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B27A" w14:textId="531AE4A7" w:rsidR="000A46DE" w:rsidRDefault="008145E5" w:rsidP="000E1C1E">
      <w:pPr>
        <w:tabs>
          <w:tab w:val="left" w:pos="-720"/>
        </w:tabs>
        <w:suppressAutoHyphens/>
        <w:jc w:val="center"/>
      </w:pPr>
      <w:r>
        <w:rPr>
          <w:noProof/>
        </w:rPr>
        <mc:AlternateContent>
          <mc:Choice Requires="wps">
            <w:drawing>
              <wp:anchor distT="0" distB="0" distL="114300" distR="114300" simplePos="0" relativeHeight="251661312" behindDoc="1" locked="0" layoutInCell="1" allowOverlap="1" wp14:anchorId="6983D1E1" wp14:editId="20CDE5AD">
                <wp:simplePos x="0" y="0"/>
                <wp:positionH relativeFrom="page">
                  <wp:posOffset>19050</wp:posOffset>
                </wp:positionH>
                <wp:positionV relativeFrom="paragraph">
                  <wp:posOffset>-648334</wp:posOffset>
                </wp:positionV>
                <wp:extent cx="7562850" cy="10934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562850" cy="109347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F789" id="Rectangle 2" o:spid="_x0000_s1026" style="position:absolute;margin-left:1.5pt;margin-top:-51.05pt;width:595.5pt;height:8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" fillcolor="black [3200]" strokecolor="black [1600]" strokeweight="2pt">
                <w10:wrap anchorx="page"/>
              </v:rect>
            </w:pict>
          </mc:Fallback>
        </mc:AlternateContent>
      </w:r>
    </w:p>
    <w:p w14:paraId="4214D467" w14:textId="77777777" w:rsidR="007E7E04" w:rsidRDefault="007E7E04" w:rsidP="000E1C1E">
      <w:pPr>
        <w:tabs>
          <w:tab w:val="left" w:pos="-720"/>
        </w:tabs>
        <w:suppressAutoHyphens/>
        <w:jc w:val="center"/>
      </w:pPr>
    </w:p>
    <w:p w14:paraId="34254457" w14:textId="77777777" w:rsidR="007E7E04" w:rsidRDefault="007E7E04" w:rsidP="000E1C1E">
      <w:pPr>
        <w:tabs>
          <w:tab w:val="left" w:pos="-720"/>
        </w:tabs>
        <w:suppressAutoHyphens/>
        <w:jc w:val="center"/>
      </w:pPr>
    </w:p>
    <w:p w14:paraId="14BB9E0B" w14:textId="77777777" w:rsidR="007E7E04" w:rsidRDefault="007E7E04" w:rsidP="000E1C1E">
      <w:pPr>
        <w:tabs>
          <w:tab w:val="left" w:pos="-720"/>
        </w:tabs>
        <w:suppressAutoHyphens/>
        <w:jc w:val="center"/>
      </w:pPr>
    </w:p>
    <w:p w14:paraId="7CAAB6B4" w14:textId="77777777" w:rsidR="007E7E04" w:rsidRDefault="007E7E04" w:rsidP="000E1C1E">
      <w:pPr>
        <w:tabs>
          <w:tab w:val="left" w:pos="-720"/>
        </w:tabs>
        <w:suppressAutoHyphens/>
        <w:jc w:val="center"/>
      </w:pPr>
    </w:p>
    <w:p w14:paraId="3C3005C3" w14:textId="77777777" w:rsidR="007E7E04" w:rsidRDefault="007E7E04" w:rsidP="000E1C1E">
      <w:pPr>
        <w:tabs>
          <w:tab w:val="left" w:pos="-720"/>
        </w:tabs>
        <w:suppressAutoHyphens/>
        <w:jc w:val="center"/>
      </w:pPr>
    </w:p>
    <w:p w14:paraId="1959D2BF" w14:textId="77777777" w:rsidR="007E7E04" w:rsidRDefault="007E7E04" w:rsidP="000E1C1E">
      <w:pPr>
        <w:tabs>
          <w:tab w:val="left" w:pos="-720"/>
        </w:tabs>
        <w:suppressAutoHyphens/>
        <w:jc w:val="center"/>
      </w:pPr>
    </w:p>
    <w:p w14:paraId="25F6B91D" w14:textId="77777777" w:rsidR="007E7E04" w:rsidRPr="00F11FCD" w:rsidRDefault="007E7E04" w:rsidP="000E1C1E">
      <w:pPr>
        <w:tabs>
          <w:tab w:val="left" w:pos="-720"/>
        </w:tabs>
        <w:suppressAutoHyphens/>
        <w:jc w:val="center"/>
      </w:pPr>
    </w:p>
    <w:p w14:paraId="1E45F982" w14:textId="77777777" w:rsidR="008145E5" w:rsidRDefault="008145E5" w:rsidP="008145E5">
      <w:pPr>
        <w:spacing w:line="259" w:lineRule="auto"/>
        <w:ind w:right="7"/>
        <w:jc w:val="center"/>
      </w:pPr>
    </w:p>
    <w:p w14:paraId="7D81B502" w14:textId="77777777" w:rsidR="008145E5" w:rsidRDefault="008145E5" w:rsidP="008145E5">
      <w:pPr>
        <w:spacing w:line="259" w:lineRule="auto"/>
        <w:ind w:right="7"/>
        <w:jc w:val="center"/>
      </w:pPr>
      <w:r>
        <w:rPr>
          <w:noProof/>
        </w:rPr>
        <w:drawing>
          <wp:inline distT="0" distB="0" distL="0" distR="0" wp14:anchorId="705CAAF7" wp14:editId="2E17B79F">
            <wp:extent cx="2838450" cy="1133662"/>
            <wp:effectExtent l="0" t="0" r="0"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985" cy="1142662"/>
                    </a:xfrm>
                    <a:prstGeom prst="rect">
                      <a:avLst/>
                    </a:prstGeom>
                    <a:noFill/>
                    <a:ln>
                      <a:noFill/>
                    </a:ln>
                  </pic:spPr>
                </pic:pic>
              </a:graphicData>
            </a:graphic>
          </wp:inline>
        </w:drawing>
      </w:r>
    </w:p>
    <w:p w14:paraId="740A042F" w14:textId="77777777" w:rsidR="008145E5" w:rsidRDefault="008145E5" w:rsidP="008145E5">
      <w:pPr>
        <w:spacing w:line="259" w:lineRule="auto"/>
        <w:ind w:right="7"/>
        <w:jc w:val="center"/>
      </w:pPr>
    </w:p>
    <w:p w14:paraId="3F4F8605" w14:textId="77777777" w:rsidR="008145E5" w:rsidRDefault="008145E5" w:rsidP="008145E5">
      <w:pPr>
        <w:spacing w:line="259" w:lineRule="auto"/>
        <w:ind w:right="59"/>
        <w:rPr>
          <w:rFonts w:ascii="Visby CF Extra Bold" w:eastAsia="Bell MT" w:hAnsi="Visby CF Extra Bold" w:cs="Bell MT"/>
          <w:b/>
          <w:bCs/>
          <w:color w:val="FFFFFF" w:themeColor="background1"/>
          <w:sz w:val="72"/>
        </w:rPr>
      </w:pPr>
    </w:p>
    <w:p w14:paraId="68D54CE6" w14:textId="77777777" w:rsidR="008145E5" w:rsidRPr="00D91E42" w:rsidRDefault="008145E5" w:rsidP="008145E5">
      <w:pPr>
        <w:spacing w:line="259" w:lineRule="auto"/>
        <w:ind w:right="59"/>
        <w:jc w:val="center"/>
        <w:rPr>
          <w:rFonts w:ascii="Visby CF Extra Bold" w:hAnsi="Visby CF Extra Bold"/>
          <w:b/>
          <w:bCs/>
          <w:color w:val="FFFFFF" w:themeColor="background1"/>
        </w:rPr>
      </w:pPr>
      <w:r w:rsidRPr="00D91E42">
        <w:rPr>
          <w:rFonts w:ascii="Visby CF Extra Bold" w:eastAsia="Bell MT" w:hAnsi="Visby CF Extra Bold" w:cs="Bell MT"/>
          <w:b/>
          <w:bCs/>
          <w:color w:val="FFFFFF" w:themeColor="background1"/>
          <w:sz w:val="72"/>
        </w:rPr>
        <w:t>STUDENT HANDBOOK</w:t>
      </w:r>
    </w:p>
    <w:p w14:paraId="59F400A6" w14:textId="0F8AA695" w:rsidR="008145E5" w:rsidRPr="00922306" w:rsidRDefault="008145E5" w:rsidP="008145E5">
      <w:pPr>
        <w:spacing w:after="10" w:line="259" w:lineRule="auto"/>
        <w:ind w:right="57"/>
        <w:jc w:val="center"/>
        <w:rPr>
          <w:rFonts w:ascii="Visby CF Extra Bold" w:hAnsi="Visby CF Extra Bold"/>
          <w:b/>
          <w:bCs/>
          <w:color w:val="FFE209"/>
        </w:rPr>
      </w:pPr>
      <w:r w:rsidRPr="00922306">
        <w:rPr>
          <w:rFonts w:ascii="Visby CF Extra Bold" w:eastAsia="Bell MT" w:hAnsi="Visby CF Extra Bold" w:cs="Bell MT"/>
          <w:b/>
          <w:bCs/>
          <w:color w:val="FFE209"/>
          <w:sz w:val="28"/>
        </w:rPr>
        <w:t>(</w:t>
      </w:r>
      <w:r>
        <w:rPr>
          <w:rFonts w:ascii="Visby CF Extra Bold" w:eastAsia="Bell MT" w:hAnsi="Visby CF Extra Bold" w:cs="Bell MT"/>
          <w:b/>
          <w:bCs/>
          <w:color w:val="FFE209"/>
          <w:sz w:val="28"/>
        </w:rPr>
        <w:t>Apprentices</w:t>
      </w:r>
      <w:r w:rsidRPr="00922306">
        <w:rPr>
          <w:rFonts w:ascii="Visby CF Extra Bold" w:eastAsia="Bell MT" w:hAnsi="Visby CF Extra Bold" w:cs="Bell MT"/>
          <w:b/>
          <w:bCs/>
          <w:color w:val="FFE209"/>
          <w:sz w:val="28"/>
        </w:rPr>
        <w:t xml:space="preserve"> only)</w:t>
      </w:r>
    </w:p>
    <w:p w14:paraId="00C9CC21" w14:textId="77777777" w:rsidR="008145E5" w:rsidRPr="00D91E42" w:rsidRDefault="008145E5" w:rsidP="008145E5">
      <w:pPr>
        <w:spacing w:line="259" w:lineRule="auto"/>
        <w:rPr>
          <w:rFonts w:ascii="Visby CF Extra Bold" w:hAnsi="Visby CF Extra Bold"/>
          <w:b/>
          <w:bCs/>
          <w:color w:val="FFFFFF" w:themeColor="background1"/>
        </w:rPr>
      </w:pPr>
      <w:r w:rsidRPr="00D91E42">
        <w:rPr>
          <w:rFonts w:ascii="Visby CF Extra Bold" w:eastAsia="Bell MT" w:hAnsi="Visby CF Extra Bold" w:cs="Bell MT"/>
          <w:b/>
          <w:bCs/>
          <w:color w:val="FFFFFF" w:themeColor="background1"/>
          <w:sz w:val="32"/>
        </w:rPr>
        <w:t xml:space="preserve"> </w:t>
      </w:r>
    </w:p>
    <w:p w14:paraId="58A8D013" w14:textId="77777777" w:rsidR="008145E5" w:rsidRPr="00D91E42" w:rsidRDefault="008145E5" w:rsidP="008145E5">
      <w:pPr>
        <w:spacing w:line="259" w:lineRule="auto"/>
        <w:ind w:right="7"/>
        <w:jc w:val="center"/>
        <w:rPr>
          <w:rFonts w:ascii="Visby CF Extra Bold" w:hAnsi="Visby CF Extra Bold"/>
          <w:b/>
          <w:bCs/>
          <w:color w:val="FFFFFF" w:themeColor="background1"/>
        </w:rPr>
      </w:pPr>
      <w:r w:rsidRPr="00D91E42">
        <w:rPr>
          <w:rFonts w:ascii="Visby CF Extra Bold" w:eastAsia="Bell MT" w:hAnsi="Visby CF Extra Bold" w:cs="Bell MT"/>
          <w:b/>
          <w:bCs/>
          <w:color w:val="FFFFFF" w:themeColor="background1"/>
        </w:rPr>
        <w:t xml:space="preserve"> </w:t>
      </w:r>
    </w:p>
    <w:p w14:paraId="5F434AAF" w14:textId="77777777" w:rsidR="008145E5" w:rsidRPr="00D91E42" w:rsidRDefault="008145E5" w:rsidP="008145E5">
      <w:pPr>
        <w:spacing w:line="259" w:lineRule="auto"/>
        <w:ind w:right="7"/>
        <w:jc w:val="center"/>
        <w:rPr>
          <w:rFonts w:ascii="Visby CF Extra Bold" w:hAnsi="Visby CF Extra Bold"/>
          <w:b/>
          <w:bCs/>
          <w:color w:val="FFFFFF" w:themeColor="background1"/>
        </w:rPr>
      </w:pPr>
      <w:r w:rsidRPr="00D91E42">
        <w:rPr>
          <w:rFonts w:ascii="Visby CF Extra Bold" w:eastAsia="Bell MT" w:hAnsi="Visby CF Extra Bold" w:cs="Bell MT"/>
          <w:b/>
          <w:bCs/>
          <w:color w:val="FFFFFF" w:themeColor="background1"/>
        </w:rPr>
        <w:t xml:space="preserve"> </w:t>
      </w:r>
    </w:p>
    <w:p w14:paraId="33950274" w14:textId="77777777" w:rsidR="008145E5" w:rsidRPr="00D91E42" w:rsidRDefault="008145E5" w:rsidP="008145E5">
      <w:pPr>
        <w:spacing w:line="259" w:lineRule="auto"/>
        <w:ind w:right="7"/>
        <w:jc w:val="center"/>
        <w:rPr>
          <w:rFonts w:ascii="Visby CF Extra Bold" w:hAnsi="Visby CF Extra Bold"/>
          <w:b/>
          <w:bCs/>
          <w:color w:val="FFFFFF" w:themeColor="background1"/>
        </w:rPr>
      </w:pPr>
      <w:r w:rsidRPr="00D91E42">
        <w:rPr>
          <w:rFonts w:ascii="Visby CF Extra Bold" w:eastAsia="Bell MT" w:hAnsi="Visby CF Extra Bold" w:cs="Bell MT"/>
          <w:b/>
          <w:bCs/>
          <w:color w:val="FFFFFF" w:themeColor="background1"/>
        </w:rPr>
        <w:t xml:space="preserve"> </w:t>
      </w:r>
    </w:p>
    <w:p w14:paraId="768BDEAD" w14:textId="77777777" w:rsidR="008145E5" w:rsidRPr="00D91E42" w:rsidRDefault="008145E5" w:rsidP="008145E5">
      <w:pPr>
        <w:spacing w:line="259" w:lineRule="auto"/>
        <w:ind w:right="7"/>
        <w:jc w:val="center"/>
        <w:rPr>
          <w:rFonts w:ascii="Visby CF Extra Bold" w:hAnsi="Visby CF Extra Bold"/>
          <w:b/>
          <w:bCs/>
          <w:color w:val="FFFFFF" w:themeColor="background1"/>
        </w:rPr>
      </w:pPr>
      <w:r>
        <w:rPr>
          <w:rFonts w:ascii="Visby CF Extra Bold" w:eastAsia="Bell MT" w:hAnsi="Visby CF Extra Bold" w:cs="Bell MT"/>
          <w:b/>
          <w:bCs/>
          <w:noProof/>
          <w:color w:val="FFFFFF" w:themeColor="background1"/>
          <w:sz w:val="48"/>
        </w:rPr>
        <mc:AlternateContent>
          <mc:Choice Requires="wps">
            <w:drawing>
              <wp:anchor distT="0" distB="0" distL="114300" distR="114300" simplePos="0" relativeHeight="251659264" behindDoc="0" locked="0" layoutInCell="1" allowOverlap="1" wp14:anchorId="5EEC2C32" wp14:editId="3F157372">
                <wp:simplePos x="0" y="0"/>
                <wp:positionH relativeFrom="column">
                  <wp:posOffset>5364480</wp:posOffset>
                </wp:positionH>
                <wp:positionV relativeFrom="paragraph">
                  <wp:posOffset>1165860</wp:posOffset>
                </wp:positionV>
                <wp:extent cx="1695450" cy="4591050"/>
                <wp:effectExtent l="0" t="0" r="19050" b="19050"/>
                <wp:wrapNone/>
                <wp:docPr id="4" name="Right Triangle 4"/>
                <wp:cNvGraphicFramePr/>
                <a:graphic xmlns:a="http://schemas.openxmlformats.org/drawingml/2006/main">
                  <a:graphicData uri="http://schemas.microsoft.com/office/word/2010/wordprocessingShape">
                    <wps:wsp>
                      <wps:cNvSpPr/>
                      <wps:spPr>
                        <a:xfrm flipH="1">
                          <a:off x="0" y="0"/>
                          <a:ext cx="1695450" cy="4591050"/>
                        </a:xfrm>
                        <a:prstGeom prst="rtTriangle">
                          <a:avLst/>
                        </a:prstGeom>
                        <a:solidFill>
                          <a:srgbClr val="FFE209"/>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0F774"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422.4pt;margin-top:91.8pt;width:133.5pt;height:36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" fillcolor="#ffe209" strokecolor="#3f3151 [1607]" strokeweight="2pt"/>
            </w:pict>
          </mc:Fallback>
        </mc:AlternateContent>
      </w:r>
      <w:r>
        <w:rPr>
          <w:noProof/>
        </w:rPr>
        <w:drawing>
          <wp:inline distT="0" distB="0" distL="0" distR="0" wp14:anchorId="3153FA8A" wp14:editId="7DBF6056">
            <wp:extent cx="2076450" cy="1668082"/>
            <wp:effectExtent l="0" t="0" r="0" b="8890"/>
            <wp:docPr id="7" name="Picture 7" descr="A black and white image of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image of a person's fac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040" cy="1674982"/>
                    </a:xfrm>
                    <a:prstGeom prst="rect">
                      <a:avLst/>
                    </a:prstGeom>
                    <a:noFill/>
                    <a:ln>
                      <a:noFill/>
                    </a:ln>
                  </pic:spPr>
                </pic:pic>
              </a:graphicData>
            </a:graphic>
          </wp:inline>
        </w:drawing>
      </w:r>
      <w:r w:rsidRPr="00D91E42">
        <w:rPr>
          <w:rFonts w:ascii="Visby CF Extra Bold" w:eastAsia="Bell MT" w:hAnsi="Visby CF Extra Bold" w:cs="Bell MT"/>
          <w:b/>
          <w:bCs/>
          <w:color w:val="FFFFFF" w:themeColor="background1"/>
        </w:rPr>
        <w:t xml:space="preserve"> </w:t>
      </w:r>
    </w:p>
    <w:p w14:paraId="6EEA7813" w14:textId="7BBC538D" w:rsidR="008145E5" w:rsidRPr="00D91E42" w:rsidRDefault="00734AF5" w:rsidP="008145E5">
      <w:pPr>
        <w:spacing w:line="237" w:lineRule="auto"/>
        <w:ind w:left="1858" w:right="5168"/>
        <w:rPr>
          <w:rFonts w:ascii="Visby CF Extra Bold" w:hAnsi="Visby CF Extra Bold"/>
          <w:b/>
          <w:bCs/>
          <w:color w:val="FFFFFF" w:themeColor="background1"/>
        </w:rPr>
      </w:pPr>
      <w:r>
        <w:rPr>
          <w:rFonts w:ascii="Visby CF Extra Bold" w:eastAsia="Bell MT" w:hAnsi="Visby CF Extra Bold" w:cs="Bell MT"/>
          <w:b/>
          <w:bCs/>
          <w:color w:val="FFFFFF" w:themeColor="background1"/>
        </w:rPr>
        <w:t xml:space="preserve"> </w:t>
      </w:r>
    </w:p>
    <w:p w14:paraId="340D5A07" w14:textId="77777777" w:rsidR="008145E5" w:rsidRPr="00922306" w:rsidRDefault="008145E5" w:rsidP="008145E5">
      <w:pPr>
        <w:spacing w:line="259" w:lineRule="auto"/>
        <w:rPr>
          <w:rFonts w:ascii="Visby CF Extra Bold" w:eastAsia="Arial" w:hAnsi="Visby CF Extra Bold" w:cs="Arial"/>
          <w:b/>
          <w:bCs/>
          <w:color w:val="FFFFFF" w:themeColor="background1"/>
          <w:sz w:val="22"/>
        </w:rPr>
      </w:pPr>
    </w:p>
    <w:p w14:paraId="7F439262" w14:textId="77777777" w:rsidR="008145E5" w:rsidRPr="00D91E42" w:rsidRDefault="008145E5" w:rsidP="008145E5">
      <w:pPr>
        <w:spacing w:line="259" w:lineRule="auto"/>
        <w:ind w:left="64"/>
        <w:rPr>
          <w:rFonts w:ascii="Visby CF Extra Bold" w:eastAsia="Bell MT" w:hAnsi="Visby CF Extra Bold" w:cs="Bell MT"/>
          <w:b/>
          <w:bCs/>
          <w:color w:val="FFFFFF" w:themeColor="background1"/>
          <w:sz w:val="48"/>
        </w:rPr>
      </w:pPr>
    </w:p>
    <w:p w14:paraId="5E53C39E" w14:textId="77777777" w:rsidR="008145E5" w:rsidRDefault="008145E5" w:rsidP="008145E5">
      <w:pPr>
        <w:spacing w:line="259" w:lineRule="auto"/>
        <w:jc w:val="center"/>
        <w:rPr>
          <w:rFonts w:ascii="Visby CF Extra Bold" w:eastAsia="Bell MT" w:hAnsi="Visby CF Extra Bold" w:cs="Bell MT"/>
          <w:b/>
          <w:bCs/>
          <w:color w:val="FFFFFF" w:themeColor="background1"/>
          <w:sz w:val="28"/>
          <w:szCs w:val="28"/>
        </w:rPr>
      </w:pPr>
    </w:p>
    <w:p w14:paraId="4E8474B7" w14:textId="77777777" w:rsidR="008145E5" w:rsidRDefault="008145E5" w:rsidP="008145E5">
      <w:pPr>
        <w:spacing w:line="259" w:lineRule="auto"/>
        <w:jc w:val="center"/>
        <w:rPr>
          <w:rFonts w:ascii="Visby CF Extra Bold" w:eastAsia="Bell MT" w:hAnsi="Visby CF Extra Bold" w:cs="Bell MT"/>
          <w:b/>
          <w:bCs/>
          <w:color w:val="FFFFFF" w:themeColor="background1"/>
          <w:sz w:val="28"/>
          <w:szCs w:val="28"/>
        </w:rPr>
      </w:pPr>
    </w:p>
    <w:p w14:paraId="4A7E7509" w14:textId="77777777" w:rsidR="008145E5" w:rsidRDefault="008145E5" w:rsidP="008145E5">
      <w:pPr>
        <w:spacing w:line="259" w:lineRule="auto"/>
        <w:jc w:val="center"/>
        <w:rPr>
          <w:rFonts w:ascii="Visby CF Extra Bold" w:eastAsia="Bell MT" w:hAnsi="Visby CF Extra Bold" w:cs="Bell MT"/>
          <w:b/>
          <w:bCs/>
          <w:color w:val="FFFFFF" w:themeColor="background1"/>
          <w:sz w:val="28"/>
          <w:szCs w:val="28"/>
        </w:rPr>
      </w:pPr>
      <w:r w:rsidRPr="00922306">
        <w:rPr>
          <w:rFonts w:ascii="Visby CF Extra Bold" w:eastAsia="Bell MT" w:hAnsi="Visby CF Extra Bold" w:cs="Bell MT"/>
          <w:b/>
          <w:bCs/>
          <w:color w:val="FFFFFF" w:themeColor="background1"/>
          <w:sz w:val="28"/>
          <w:szCs w:val="28"/>
        </w:rPr>
        <w:t>National Institute of Construction Skills (NICS)</w:t>
      </w:r>
      <w:r>
        <w:rPr>
          <w:rFonts w:ascii="Visby CF Extra Bold" w:eastAsia="Bell MT" w:hAnsi="Visby CF Extra Bold" w:cs="Bell MT"/>
          <w:b/>
          <w:bCs/>
          <w:color w:val="FFE209"/>
          <w:sz w:val="28"/>
          <w:szCs w:val="28"/>
        </w:rPr>
        <w:br/>
      </w:r>
      <w:r w:rsidRPr="00922306">
        <w:rPr>
          <w:rFonts w:ascii="Visby CF Extra Bold" w:eastAsia="Bell MT" w:hAnsi="Visby CF Extra Bold" w:cs="Bell MT"/>
          <w:b/>
          <w:bCs/>
          <w:color w:val="FFFFFF" w:themeColor="background1"/>
          <w:sz w:val="28"/>
          <w:szCs w:val="28"/>
        </w:rPr>
        <w:t>RTO Number: 30048</w:t>
      </w:r>
    </w:p>
    <w:p w14:paraId="1C9E17C6" w14:textId="77777777" w:rsidR="003A0969" w:rsidRPr="000D0425" w:rsidRDefault="003A0969" w:rsidP="3AE39E19">
      <w:pPr>
        <w:jc w:val="center"/>
        <w:rPr>
          <w:rFonts w:ascii="Bell MT" w:hAnsi="Bell MT"/>
          <w:sz w:val="52"/>
          <w:szCs w:val="52"/>
        </w:rPr>
      </w:pPr>
    </w:p>
    <w:p w14:paraId="7802D2D4" w14:textId="6659A22C" w:rsidR="000A46DE" w:rsidRDefault="000A46DE">
      <w:pPr>
        <w:jc w:val="center"/>
        <w:rPr>
          <w:rFonts w:ascii="Arial" w:hAnsi="Arial" w:cs="Arial"/>
          <w:b/>
          <w:noProof/>
          <w:lang w:eastAsia="en-AU"/>
        </w:rPr>
      </w:pPr>
    </w:p>
    <w:p w14:paraId="17AF6D9E" w14:textId="7230DA2B" w:rsidR="008145E5" w:rsidRDefault="008145E5">
      <w:pPr>
        <w:jc w:val="center"/>
        <w:rPr>
          <w:rFonts w:ascii="Arial" w:hAnsi="Arial" w:cs="Arial"/>
          <w:b/>
          <w:noProof/>
          <w:lang w:eastAsia="en-AU"/>
        </w:rPr>
      </w:pPr>
    </w:p>
    <w:p w14:paraId="572E8660" w14:textId="2EE5FA4D" w:rsidR="008145E5" w:rsidRDefault="008145E5">
      <w:pPr>
        <w:jc w:val="center"/>
        <w:rPr>
          <w:rFonts w:ascii="Arial" w:hAnsi="Arial" w:cs="Arial"/>
          <w:b/>
          <w:noProof/>
          <w:lang w:eastAsia="en-AU"/>
        </w:rPr>
      </w:pPr>
    </w:p>
    <w:p w14:paraId="47C02541" w14:textId="3161FAD1" w:rsidR="008145E5" w:rsidRDefault="008145E5">
      <w:pPr>
        <w:jc w:val="center"/>
        <w:rPr>
          <w:rFonts w:ascii="Arial" w:hAnsi="Arial" w:cs="Arial"/>
          <w:b/>
          <w:noProof/>
          <w:lang w:eastAsia="en-AU"/>
        </w:rPr>
      </w:pPr>
    </w:p>
    <w:p w14:paraId="16DFF35A" w14:textId="28878BDA" w:rsidR="008145E5" w:rsidRDefault="008145E5">
      <w:pPr>
        <w:jc w:val="center"/>
        <w:rPr>
          <w:rFonts w:ascii="Arial" w:hAnsi="Arial" w:cs="Arial"/>
          <w:b/>
          <w:noProof/>
          <w:lang w:eastAsia="en-AU"/>
        </w:rPr>
      </w:pPr>
    </w:p>
    <w:p w14:paraId="730D00F6" w14:textId="54EAC43E" w:rsidR="008145E5" w:rsidRDefault="008145E5">
      <w:pPr>
        <w:jc w:val="center"/>
        <w:rPr>
          <w:rFonts w:ascii="Arial" w:hAnsi="Arial" w:cs="Arial"/>
          <w:b/>
          <w:noProof/>
          <w:lang w:eastAsia="en-AU"/>
        </w:rPr>
      </w:pPr>
    </w:p>
    <w:p w14:paraId="4D77677F" w14:textId="78CA5F54" w:rsidR="008145E5" w:rsidRDefault="008145E5">
      <w:pPr>
        <w:jc w:val="center"/>
        <w:rPr>
          <w:rFonts w:ascii="Arial" w:hAnsi="Arial" w:cs="Arial"/>
          <w:b/>
          <w:noProof/>
          <w:lang w:eastAsia="en-AU"/>
        </w:rPr>
      </w:pPr>
    </w:p>
    <w:p w14:paraId="06B824D0" w14:textId="6168E673" w:rsidR="008145E5" w:rsidRDefault="008145E5">
      <w:pPr>
        <w:jc w:val="center"/>
        <w:rPr>
          <w:rFonts w:ascii="Arial" w:hAnsi="Arial" w:cs="Arial"/>
          <w:b/>
          <w:noProof/>
          <w:lang w:eastAsia="en-AU"/>
        </w:rPr>
      </w:pPr>
    </w:p>
    <w:p w14:paraId="105DAE09" w14:textId="334AF8D6" w:rsidR="008145E5" w:rsidRDefault="008145E5">
      <w:pPr>
        <w:jc w:val="center"/>
        <w:rPr>
          <w:rFonts w:ascii="Arial" w:hAnsi="Arial" w:cs="Arial"/>
          <w:b/>
          <w:noProof/>
          <w:lang w:eastAsia="en-AU"/>
        </w:rPr>
      </w:pPr>
    </w:p>
    <w:p w14:paraId="5A4328BB" w14:textId="74CABF72" w:rsidR="008145E5" w:rsidRDefault="008145E5">
      <w:pPr>
        <w:jc w:val="center"/>
        <w:rPr>
          <w:rFonts w:ascii="Arial" w:hAnsi="Arial" w:cs="Arial"/>
          <w:b/>
          <w:noProof/>
          <w:lang w:eastAsia="en-AU"/>
        </w:rPr>
      </w:pPr>
    </w:p>
    <w:p w14:paraId="1742B826" w14:textId="759F3FAD" w:rsidR="008145E5" w:rsidRDefault="008145E5" w:rsidP="008145E5">
      <w:pPr>
        <w:rPr>
          <w:rFonts w:ascii="Arial" w:hAnsi="Arial" w:cs="Arial"/>
          <w:b/>
          <w:noProof/>
          <w:lang w:eastAsia="en-AU"/>
        </w:rPr>
      </w:pPr>
    </w:p>
    <w:p w14:paraId="795AC0B0" w14:textId="299F0F0F" w:rsidR="008145E5" w:rsidRDefault="008145E5">
      <w:pPr>
        <w:jc w:val="center"/>
        <w:rPr>
          <w:rFonts w:ascii="Arial" w:hAnsi="Arial" w:cs="Arial"/>
          <w:b/>
          <w:noProof/>
          <w:lang w:eastAsia="en-AU"/>
        </w:rPr>
      </w:pPr>
    </w:p>
    <w:p w14:paraId="36E5C76B" w14:textId="34AD4A1C" w:rsidR="008145E5" w:rsidRDefault="008145E5" w:rsidP="008145E5">
      <w:pPr>
        <w:jc w:val="center"/>
        <w:rPr>
          <w:rFonts w:ascii="Arial" w:hAnsi="Arial" w:cs="Arial"/>
          <w:b/>
          <w:noProof/>
          <w:lang w:eastAsia="en-AU"/>
        </w:rPr>
      </w:pPr>
      <w:r>
        <w:rPr>
          <w:noProof/>
        </w:rPr>
        <w:drawing>
          <wp:inline distT="0" distB="0" distL="0" distR="0" wp14:anchorId="7302AC7A" wp14:editId="489FB8E9">
            <wp:extent cx="3162300" cy="1289694"/>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0983" cy="1293235"/>
                    </a:xfrm>
                    <a:prstGeom prst="rect">
                      <a:avLst/>
                    </a:prstGeom>
                    <a:noFill/>
                    <a:ln>
                      <a:noFill/>
                    </a:ln>
                  </pic:spPr>
                </pic:pic>
              </a:graphicData>
            </a:graphic>
          </wp:inline>
        </w:drawing>
      </w:r>
    </w:p>
    <w:p w14:paraId="2ED1E6C1" w14:textId="458E359B" w:rsidR="008145E5" w:rsidRDefault="008145E5" w:rsidP="008145E5">
      <w:pPr>
        <w:rPr>
          <w:rFonts w:ascii="Arial" w:hAnsi="Arial" w:cs="Arial"/>
          <w:b/>
          <w:noProof/>
          <w:lang w:eastAsia="en-AU"/>
        </w:rPr>
      </w:pPr>
    </w:p>
    <w:p w14:paraId="41D9E4A8" w14:textId="77777777" w:rsidR="008145E5" w:rsidRDefault="008145E5" w:rsidP="008145E5">
      <w:pPr>
        <w:rPr>
          <w:rFonts w:ascii="Arial" w:hAnsi="Arial" w:cs="Arial"/>
          <w:b/>
        </w:rPr>
      </w:pPr>
    </w:p>
    <w:p w14:paraId="130969D7" w14:textId="49951819" w:rsidR="008145E5" w:rsidRDefault="008145E5" w:rsidP="008145E5">
      <w:pPr>
        <w:spacing w:line="259" w:lineRule="auto"/>
        <w:ind w:right="62"/>
        <w:jc w:val="center"/>
        <w:rPr>
          <w:rFonts w:ascii="Visby CF Extra Bold" w:hAnsi="Visby CF Extra Bold"/>
          <w:b/>
          <w:sz w:val="28"/>
        </w:rPr>
      </w:pPr>
      <w:r w:rsidRPr="00922306">
        <w:rPr>
          <w:rFonts w:ascii="Visby CF Extra Bold" w:hAnsi="Visby CF Extra Bold"/>
          <w:b/>
          <w:sz w:val="28"/>
        </w:rPr>
        <w:t>WELCOME TO NATIONAL INSTITUTE</w:t>
      </w:r>
    </w:p>
    <w:p w14:paraId="6B2E147A" w14:textId="77777777" w:rsidR="008145E5" w:rsidRPr="00922306" w:rsidRDefault="008145E5" w:rsidP="008145E5">
      <w:pPr>
        <w:spacing w:line="259" w:lineRule="auto"/>
        <w:ind w:right="62"/>
        <w:jc w:val="center"/>
        <w:rPr>
          <w:rFonts w:ascii="Visby CF Extra Bold" w:hAnsi="Visby CF Extra Bold"/>
        </w:rPr>
      </w:pPr>
      <w:r w:rsidRPr="00922306">
        <w:rPr>
          <w:rFonts w:ascii="Visby CF Extra Bold" w:hAnsi="Visby CF Extra Bold"/>
          <w:b/>
          <w:sz w:val="28"/>
        </w:rPr>
        <w:t>OF CONSTRUCTION SKILLS</w:t>
      </w:r>
    </w:p>
    <w:p w14:paraId="3D5D00CC" w14:textId="77777777" w:rsidR="008145E5" w:rsidRPr="008145E5" w:rsidRDefault="008145E5" w:rsidP="008145E5">
      <w:pPr>
        <w:spacing w:line="259" w:lineRule="auto"/>
        <w:jc w:val="both"/>
        <w:rPr>
          <w:rFonts w:ascii="Arial" w:hAnsi="Arial" w:cs="Arial"/>
          <w:sz w:val="22"/>
          <w:szCs w:val="22"/>
        </w:rPr>
      </w:pPr>
    </w:p>
    <w:p w14:paraId="3FCDC063" w14:textId="77777777" w:rsidR="008145E5" w:rsidRDefault="008145E5" w:rsidP="008145E5">
      <w:pPr>
        <w:spacing w:line="259" w:lineRule="auto"/>
        <w:jc w:val="both"/>
        <w:rPr>
          <w:rFonts w:ascii="Arial" w:hAnsi="Arial" w:cs="Arial"/>
          <w:sz w:val="22"/>
          <w:szCs w:val="22"/>
        </w:rPr>
      </w:pPr>
    </w:p>
    <w:p w14:paraId="33F45E50" w14:textId="5D6326A0" w:rsidR="008145E5" w:rsidRPr="008145E5" w:rsidRDefault="008145E5" w:rsidP="008145E5">
      <w:pPr>
        <w:spacing w:line="259" w:lineRule="auto"/>
        <w:jc w:val="both"/>
        <w:rPr>
          <w:rFonts w:ascii="Arial" w:hAnsi="Arial" w:cs="Arial"/>
          <w:sz w:val="22"/>
          <w:szCs w:val="22"/>
        </w:rPr>
      </w:pPr>
      <w:r w:rsidRPr="008145E5">
        <w:rPr>
          <w:rFonts w:ascii="Arial" w:hAnsi="Arial" w:cs="Arial"/>
          <w:sz w:val="22"/>
          <w:szCs w:val="22"/>
        </w:rPr>
        <w:t xml:space="preserve">The Master Painters, Decorators &amp; Signwriters Association of Queensland Union of Employers is now trading as </w:t>
      </w:r>
      <w:r w:rsidRPr="008145E5">
        <w:rPr>
          <w:rFonts w:ascii="Arial" w:hAnsi="Arial" w:cs="Arial"/>
          <w:b/>
          <w:bCs/>
          <w:sz w:val="22"/>
          <w:szCs w:val="22"/>
        </w:rPr>
        <w:t>National Institute of Construction Skills (NICS).</w:t>
      </w:r>
    </w:p>
    <w:p w14:paraId="40D2F27D" w14:textId="77777777" w:rsidR="008145E5" w:rsidRPr="008145E5" w:rsidRDefault="008145E5" w:rsidP="008145E5">
      <w:pPr>
        <w:spacing w:after="1" w:line="239" w:lineRule="auto"/>
        <w:ind w:left="-5" w:right="47"/>
        <w:jc w:val="both"/>
        <w:rPr>
          <w:rFonts w:ascii="Arial" w:hAnsi="Arial" w:cs="Arial"/>
          <w:sz w:val="22"/>
          <w:szCs w:val="22"/>
        </w:rPr>
      </w:pPr>
    </w:p>
    <w:p w14:paraId="77AD6D90" w14:textId="77777777" w:rsidR="008145E5" w:rsidRPr="008145E5" w:rsidRDefault="008145E5" w:rsidP="008145E5">
      <w:pPr>
        <w:spacing w:after="1" w:line="239" w:lineRule="auto"/>
        <w:ind w:left="-5" w:right="47"/>
        <w:jc w:val="both"/>
        <w:rPr>
          <w:rFonts w:ascii="Arial" w:hAnsi="Arial" w:cs="Arial"/>
          <w:sz w:val="22"/>
          <w:szCs w:val="22"/>
        </w:rPr>
      </w:pPr>
      <w:r w:rsidRPr="008145E5">
        <w:rPr>
          <w:rFonts w:ascii="Arial" w:hAnsi="Arial" w:cs="Arial"/>
          <w:sz w:val="22"/>
          <w:szCs w:val="22"/>
        </w:rPr>
        <w:t>The team is proud to welcome you on board. We trust that you will find the time we share challenging, rewarding and fun.</w:t>
      </w:r>
    </w:p>
    <w:p w14:paraId="53512A71" w14:textId="77777777" w:rsidR="008145E5" w:rsidRPr="008145E5" w:rsidRDefault="008145E5" w:rsidP="008145E5">
      <w:pPr>
        <w:spacing w:line="259" w:lineRule="auto"/>
        <w:jc w:val="both"/>
        <w:rPr>
          <w:rFonts w:ascii="Arial" w:hAnsi="Arial" w:cs="Arial"/>
          <w:sz w:val="22"/>
          <w:szCs w:val="22"/>
        </w:rPr>
      </w:pPr>
    </w:p>
    <w:p w14:paraId="6BD61813" w14:textId="77777777"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Our aim is to equip you with the knowledge, skills, and confidence to carry out your duties and responsibilities in the workplace.</w:t>
      </w:r>
    </w:p>
    <w:p w14:paraId="0F6687BE" w14:textId="77777777" w:rsidR="008145E5" w:rsidRPr="008145E5" w:rsidRDefault="008145E5" w:rsidP="008145E5">
      <w:pPr>
        <w:spacing w:line="259" w:lineRule="auto"/>
        <w:jc w:val="both"/>
        <w:rPr>
          <w:rFonts w:ascii="Arial" w:hAnsi="Arial" w:cs="Arial"/>
          <w:sz w:val="22"/>
          <w:szCs w:val="22"/>
        </w:rPr>
      </w:pPr>
    </w:p>
    <w:p w14:paraId="6B723ACB" w14:textId="77777777"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During your time with us, you will be exposed to a variety of experiences and challenges. The course will provide a mix of theory and practical skill training.</w:t>
      </w:r>
    </w:p>
    <w:p w14:paraId="1846757C" w14:textId="77777777" w:rsidR="008145E5" w:rsidRPr="008145E5" w:rsidRDefault="008145E5" w:rsidP="008145E5">
      <w:pPr>
        <w:spacing w:line="259" w:lineRule="auto"/>
        <w:jc w:val="both"/>
        <w:rPr>
          <w:rFonts w:ascii="Arial" w:hAnsi="Arial" w:cs="Arial"/>
          <w:sz w:val="22"/>
          <w:szCs w:val="22"/>
        </w:rPr>
      </w:pPr>
    </w:p>
    <w:p w14:paraId="6215D3B6" w14:textId="77777777"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We will also offer you an opportunity to build your confidence and motivation with a view to prepare you for a competitive market.</w:t>
      </w:r>
    </w:p>
    <w:p w14:paraId="7A67D9C3" w14:textId="2A22DE22" w:rsidR="008145E5" w:rsidRPr="008145E5" w:rsidRDefault="008145E5" w:rsidP="008145E5">
      <w:pPr>
        <w:tabs>
          <w:tab w:val="left" w:pos="2805"/>
        </w:tabs>
        <w:spacing w:line="259" w:lineRule="auto"/>
        <w:jc w:val="both"/>
        <w:rPr>
          <w:rFonts w:ascii="Arial" w:hAnsi="Arial" w:cs="Arial"/>
          <w:sz w:val="22"/>
          <w:szCs w:val="22"/>
        </w:rPr>
      </w:pPr>
      <w:r>
        <w:rPr>
          <w:rFonts w:ascii="Arial" w:hAnsi="Arial" w:cs="Arial"/>
          <w:sz w:val="22"/>
          <w:szCs w:val="22"/>
        </w:rPr>
        <w:tab/>
      </w:r>
    </w:p>
    <w:p w14:paraId="7D19F636" w14:textId="77777777"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Upon enrolling, you have rights and responsibilities, most of which are outlined in this handbook. You are welcome to ask us for further information if you have questions, which are not covered in this handbook.</w:t>
      </w:r>
    </w:p>
    <w:p w14:paraId="680776DE" w14:textId="77777777" w:rsidR="008145E5" w:rsidRPr="008145E5" w:rsidRDefault="008145E5" w:rsidP="008145E5">
      <w:pPr>
        <w:spacing w:line="259" w:lineRule="auto"/>
        <w:jc w:val="both"/>
        <w:rPr>
          <w:rFonts w:ascii="Arial" w:hAnsi="Arial" w:cs="Arial"/>
          <w:sz w:val="22"/>
          <w:szCs w:val="22"/>
        </w:rPr>
      </w:pPr>
    </w:p>
    <w:p w14:paraId="0168093B" w14:textId="77777777" w:rsidR="008145E5" w:rsidRPr="008145E5" w:rsidRDefault="008145E5" w:rsidP="008145E5">
      <w:pPr>
        <w:spacing w:after="1" w:line="239" w:lineRule="auto"/>
        <w:ind w:left="-5" w:right="47"/>
        <w:jc w:val="both"/>
        <w:rPr>
          <w:rFonts w:ascii="Arial" w:hAnsi="Arial" w:cs="Arial"/>
          <w:sz w:val="22"/>
          <w:szCs w:val="22"/>
        </w:rPr>
      </w:pPr>
      <w:r w:rsidRPr="008145E5">
        <w:rPr>
          <w:rFonts w:ascii="Arial" w:hAnsi="Arial" w:cs="Arial"/>
          <w:sz w:val="22"/>
          <w:szCs w:val="22"/>
        </w:rPr>
        <w:t>As a registered training organisation, National Institute of Construction Skills is responsible for compliance with the Standards for RTOs 2015 which is regulated by the Australian Skills Quality Authority (ASQA). Therefore, we provide the highest quality training to ensure that you are fully equipped with exceptional knowledge and skills to be an ambassador for the paining industry.</w:t>
      </w:r>
    </w:p>
    <w:p w14:paraId="0F36C31A" w14:textId="77777777" w:rsidR="008145E5" w:rsidRPr="008145E5" w:rsidRDefault="008145E5" w:rsidP="008145E5">
      <w:pPr>
        <w:spacing w:line="259" w:lineRule="auto"/>
        <w:jc w:val="both"/>
        <w:rPr>
          <w:rFonts w:ascii="Arial" w:hAnsi="Arial" w:cs="Arial"/>
          <w:sz w:val="22"/>
          <w:szCs w:val="22"/>
        </w:rPr>
      </w:pPr>
    </w:p>
    <w:p w14:paraId="42E7656F" w14:textId="1CDB1A41"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 xml:space="preserve">The quality of your experience at </w:t>
      </w:r>
      <w:r w:rsidR="00734AF5">
        <w:rPr>
          <w:rFonts w:ascii="Arial" w:hAnsi="Arial" w:cs="Arial"/>
          <w:sz w:val="22"/>
          <w:szCs w:val="22"/>
        </w:rPr>
        <w:t>National Institute of Construction Skills</w:t>
      </w:r>
      <w:r w:rsidRPr="008145E5">
        <w:rPr>
          <w:rFonts w:ascii="Arial" w:hAnsi="Arial" w:cs="Arial"/>
          <w:sz w:val="22"/>
          <w:szCs w:val="22"/>
        </w:rPr>
        <w:t xml:space="preserve"> depends largely on your motivation and commitment. We feel that we have in place an ideal learning environment.</w:t>
      </w:r>
    </w:p>
    <w:p w14:paraId="422B2003" w14:textId="77777777" w:rsidR="008145E5" w:rsidRPr="008145E5" w:rsidRDefault="008145E5" w:rsidP="008145E5">
      <w:pPr>
        <w:spacing w:line="259" w:lineRule="auto"/>
        <w:jc w:val="both"/>
        <w:rPr>
          <w:rFonts w:ascii="Arial" w:hAnsi="Arial" w:cs="Arial"/>
          <w:sz w:val="22"/>
          <w:szCs w:val="22"/>
        </w:rPr>
      </w:pPr>
    </w:p>
    <w:p w14:paraId="0B77FC98" w14:textId="77777777" w:rsidR="008145E5" w:rsidRPr="008145E5" w:rsidRDefault="008145E5" w:rsidP="008145E5">
      <w:pPr>
        <w:ind w:left="-5" w:right="49"/>
        <w:jc w:val="both"/>
        <w:rPr>
          <w:rFonts w:ascii="Arial" w:hAnsi="Arial" w:cs="Arial"/>
          <w:sz w:val="22"/>
          <w:szCs w:val="22"/>
        </w:rPr>
      </w:pPr>
      <w:r w:rsidRPr="008145E5">
        <w:rPr>
          <w:rFonts w:ascii="Arial" w:hAnsi="Arial" w:cs="Arial"/>
          <w:sz w:val="22"/>
          <w:szCs w:val="22"/>
        </w:rPr>
        <w:t>Meet the challenge and we will do our very best to ensure that the benefit to you exceed your expectations.</w:t>
      </w:r>
    </w:p>
    <w:p w14:paraId="1521FD1B" w14:textId="77777777" w:rsidR="008145E5" w:rsidRPr="008145E5" w:rsidRDefault="008145E5" w:rsidP="008145E5">
      <w:pPr>
        <w:spacing w:line="259" w:lineRule="auto"/>
        <w:jc w:val="both"/>
        <w:rPr>
          <w:rFonts w:ascii="Arial" w:hAnsi="Arial" w:cs="Arial"/>
          <w:sz w:val="22"/>
          <w:szCs w:val="22"/>
        </w:rPr>
      </w:pPr>
    </w:p>
    <w:p w14:paraId="53F7BCE4" w14:textId="77777777" w:rsidR="008145E5" w:rsidRPr="008145E5" w:rsidRDefault="008145E5" w:rsidP="008145E5">
      <w:pPr>
        <w:spacing w:line="259" w:lineRule="auto"/>
        <w:jc w:val="both"/>
        <w:rPr>
          <w:rFonts w:ascii="Arial" w:hAnsi="Arial" w:cs="Arial"/>
          <w:sz w:val="22"/>
          <w:szCs w:val="22"/>
        </w:rPr>
      </w:pPr>
    </w:p>
    <w:p w14:paraId="621646A0" w14:textId="77777777" w:rsidR="008145E5" w:rsidRPr="008145E5" w:rsidRDefault="008145E5" w:rsidP="008145E5">
      <w:pPr>
        <w:spacing w:after="5" w:line="249" w:lineRule="auto"/>
        <w:ind w:left="-5" w:right="49" w:hanging="10"/>
        <w:jc w:val="both"/>
        <w:rPr>
          <w:rFonts w:ascii="Arial" w:hAnsi="Arial" w:cs="Arial"/>
          <w:sz w:val="22"/>
          <w:szCs w:val="22"/>
        </w:rPr>
      </w:pPr>
      <w:r w:rsidRPr="008145E5">
        <w:rPr>
          <w:rFonts w:ascii="Arial" w:hAnsi="Arial" w:cs="Arial"/>
          <w:sz w:val="22"/>
          <w:szCs w:val="22"/>
        </w:rPr>
        <w:t>Regards,</w:t>
      </w:r>
    </w:p>
    <w:p w14:paraId="0BA05320" w14:textId="77777777" w:rsidR="008145E5" w:rsidRPr="008145E5" w:rsidRDefault="008145E5" w:rsidP="008145E5">
      <w:pPr>
        <w:spacing w:line="259" w:lineRule="auto"/>
        <w:jc w:val="both"/>
        <w:rPr>
          <w:rFonts w:ascii="Arial" w:hAnsi="Arial" w:cs="Arial"/>
          <w:sz w:val="22"/>
          <w:szCs w:val="22"/>
        </w:rPr>
      </w:pPr>
    </w:p>
    <w:p w14:paraId="20A1B4CA" w14:textId="77777777" w:rsidR="008145E5" w:rsidRPr="008145E5" w:rsidRDefault="008145E5" w:rsidP="008145E5">
      <w:pPr>
        <w:ind w:left="-5" w:right="49"/>
        <w:jc w:val="both"/>
        <w:rPr>
          <w:rFonts w:ascii="Arial" w:hAnsi="Arial" w:cs="Arial"/>
          <w:b/>
          <w:bCs/>
          <w:sz w:val="22"/>
          <w:szCs w:val="22"/>
        </w:rPr>
      </w:pPr>
      <w:r w:rsidRPr="008145E5">
        <w:rPr>
          <w:rFonts w:ascii="Arial" w:hAnsi="Arial" w:cs="Arial"/>
          <w:b/>
          <w:bCs/>
          <w:sz w:val="22"/>
          <w:szCs w:val="22"/>
        </w:rPr>
        <w:t>Chris Munday</w:t>
      </w:r>
    </w:p>
    <w:p w14:paraId="76A16BC4" w14:textId="77777777" w:rsidR="008145E5" w:rsidRPr="008145E5" w:rsidRDefault="008145E5" w:rsidP="008145E5">
      <w:pPr>
        <w:ind w:left="-5" w:right="49"/>
        <w:jc w:val="both"/>
        <w:rPr>
          <w:rFonts w:ascii="Arial" w:hAnsi="Arial" w:cs="Arial"/>
          <w:b/>
          <w:bCs/>
          <w:sz w:val="22"/>
          <w:szCs w:val="22"/>
        </w:rPr>
      </w:pPr>
      <w:r w:rsidRPr="008145E5">
        <w:rPr>
          <w:rFonts w:ascii="Arial" w:hAnsi="Arial" w:cs="Arial"/>
          <w:b/>
          <w:bCs/>
          <w:sz w:val="22"/>
          <w:szCs w:val="22"/>
        </w:rPr>
        <w:t>President</w:t>
      </w:r>
    </w:p>
    <w:p w14:paraId="5234A938" w14:textId="77777777" w:rsidR="00095730" w:rsidRDefault="000A46DE" w:rsidP="00B1443B">
      <w:pPr>
        <w:pStyle w:val="Heading2"/>
        <w:tabs>
          <w:tab w:val="left" w:pos="0"/>
        </w:tabs>
        <w:ind w:left="0" w:firstLine="0"/>
        <w:rPr>
          <w:rFonts w:ascii="Arial" w:hAnsi="Arial" w:cs="Arial"/>
          <w:sz w:val="22"/>
          <w:szCs w:val="22"/>
        </w:rPr>
      </w:pPr>
      <w:r w:rsidRPr="007678CA">
        <w:rPr>
          <w:rFonts w:eastAsia="Arial"/>
        </w:rPr>
        <w:br w:type="page"/>
      </w:r>
      <w:r w:rsidR="00B1443B">
        <w:rPr>
          <w:rFonts w:ascii="Arial" w:hAnsi="Arial" w:cs="Arial"/>
          <w:sz w:val="22"/>
          <w:szCs w:val="22"/>
        </w:rPr>
        <w:lastRenderedPageBreak/>
        <w:t xml:space="preserve"> </w:t>
      </w:r>
    </w:p>
    <w:sdt>
      <w:sdtPr>
        <w:rPr>
          <w:rFonts w:ascii="Times New Roman" w:hAnsi="Times New Roman"/>
          <w:color w:val="auto"/>
          <w:sz w:val="20"/>
        </w:rPr>
        <w:id w:val="-1640028246"/>
        <w:docPartObj>
          <w:docPartGallery w:val="Table of Contents"/>
          <w:docPartUnique/>
        </w:docPartObj>
      </w:sdtPr>
      <w:sdtEndPr>
        <w:rPr>
          <w:b/>
          <w:bCs/>
          <w:noProof/>
        </w:rPr>
      </w:sdtEndPr>
      <w:sdtContent>
        <w:p w14:paraId="494CA6A1" w14:textId="77777777" w:rsidR="00095730" w:rsidRPr="008145E5" w:rsidRDefault="00095730" w:rsidP="008145E5">
          <w:pPr>
            <w:pStyle w:val="Heading1"/>
            <w:rPr>
              <w:sz w:val="36"/>
              <w:szCs w:val="36"/>
            </w:rPr>
          </w:pPr>
          <w:r w:rsidRPr="008145E5">
            <w:rPr>
              <w:sz w:val="36"/>
              <w:szCs w:val="36"/>
            </w:rPr>
            <w:t>Contents</w:t>
          </w:r>
        </w:p>
        <w:p w14:paraId="1CA14DCD" w14:textId="5FFD4F5C" w:rsidR="00095730" w:rsidRDefault="00095730" w:rsidP="00095730">
          <w:pPr>
            <w:rPr>
              <w:lang w:val="en-US"/>
            </w:rPr>
          </w:pPr>
        </w:p>
        <w:p w14:paraId="733266BE" w14:textId="77777777" w:rsidR="00095730" w:rsidRPr="00095730" w:rsidRDefault="00095730" w:rsidP="00095730">
          <w:pPr>
            <w:rPr>
              <w:lang w:val="en-US"/>
            </w:rPr>
          </w:pPr>
        </w:p>
        <w:p w14:paraId="6F9C8CD8" w14:textId="15F0D167" w:rsidR="001C74ED" w:rsidRDefault="00095730" w:rsidP="008145E5">
          <w:pPr>
            <w:pStyle w:val="TOC1"/>
            <w:spacing w:line="600" w:lineRule="auto"/>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515454045" w:history="1">
            <w:r w:rsidR="001C74ED" w:rsidRPr="00597F2F">
              <w:rPr>
                <w:rStyle w:val="Hyperlink"/>
                <w:rFonts w:eastAsia="Arial"/>
                <w:noProof/>
              </w:rPr>
              <w:t>Code of Practice</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C912FB">
              <w:rPr>
                <w:noProof/>
                <w:webHidden/>
              </w:rPr>
              <w:t xml:space="preserve"> </w:t>
            </w:r>
            <w:r w:rsidR="001C74ED">
              <w:rPr>
                <w:noProof/>
                <w:webHidden/>
              </w:rPr>
              <w:fldChar w:fldCharType="begin"/>
            </w:r>
            <w:r w:rsidR="001C74ED">
              <w:rPr>
                <w:noProof/>
                <w:webHidden/>
              </w:rPr>
              <w:instrText xml:space="preserve"> PAGEREF _Toc515454045 \h </w:instrText>
            </w:r>
            <w:r w:rsidR="001C74ED">
              <w:rPr>
                <w:noProof/>
                <w:webHidden/>
              </w:rPr>
            </w:r>
            <w:r w:rsidR="001C74ED">
              <w:rPr>
                <w:noProof/>
                <w:webHidden/>
              </w:rPr>
              <w:fldChar w:fldCharType="separate"/>
            </w:r>
            <w:r w:rsidR="001C74ED">
              <w:rPr>
                <w:noProof/>
                <w:webHidden/>
              </w:rPr>
              <w:t>4</w:t>
            </w:r>
            <w:r w:rsidR="001C74ED">
              <w:rPr>
                <w:noProof/>
                <w:webHidden/>
              </w:rPr>
              <w:fldChar w:fldCharType="end"/>
            </w:r>
          </w:hyperlink>
        </w:p>
        <w:p w14:paraId="63D42431" w14:textId="529E0EB2" w:rsidR="001C74ED" w:rsidRDefault="00343C1F" w:rsidP="008145E5">
          <w:pPr>
            <w:pStyle w:val="TOC1"/>
            <w:spacing w:line="600" w:lineRule="auto"/>
            <w:rPr>
              <w:rFonts w:asciiTheme="minorHAnsi" w:eastAsiaTheme="minorEastAsia" w:hAnsiTheme="minorHAnsi" w:cstheme="minorBidi"/>
              <w:noProof/>
              <w:lang w:eastAsia="en-AU"/>
            </w:rPr>
          </w:pPr>
          <w:hyperlink w:anchor="_Toc515454046" w:history="1">
            <w:r w:rsidR="001C74ED" w:rsidRPr="00597F2F">
              <w:rPr>
                <w:rStyle w:val="Hyperlink"/>
                <w:noProof/>
                <w:lang w:val="en-US"/>
              </w:rPr>
              <w:t>Training and Assessment</w:t>
            </w:r>
            <w:r w:rsidR="001C74ED">
              <w:rPr>
                <w:rStyle w:val="Hyperlink"/>
                <w:noProof/>
                <w:lang w:val="en-US"/>
              </w:rPr>
              <w:tab/>
            </w:r>
            <w:r w:rsidR="001C74ED">
              <w:rPr>
                <w:rStyle w:val="Hyperlink"/>
                <w:noProof/>
                <w:lang w:val="en-US"/>
              </w:rPr>
              <w:tab/>
            </w:r>
            <w:r w:rsidR="001C74ED">
              <w:rPr>
                <w:rStyle w:val="Hyperlink"/>
                <w:noProof/>
                <w:lang w:val="en-US"/>
              </w:rPr>
              <w:tab/>
            </w:r>
            <w:r w:rsidR="001C74ED">
              <w:rPr>
                <w:rStyle w:val="Hyperlink"/>
                <w:noProof/>
                <w:lang w:val="en-US"/>
              </w:rPr>
              <w:tab/>
            </w:r>
            <w:r w:rsidR="001C74ED">
              <w:rPr>
                <w:rStyle w:val="Hyperlink"/>
                <w:noProof/>
                <w:lang w:val="en-US"/>
              </w:rPr>
              <w:tab/>
            </w:r>
            <w:r w:rsidR="001C74ED">
              <w:rPr>
                <w:rStyle w:val="Hyperlink"/>
                <w:noProof/>
                <w:lang w:val="en-US"/>
              </w:rPr>
              <w:tab/>
            </w:r>
            <w:r w:rsidR="001C74ED">
              <w:rPr>
                <w:rStyle w:val="Hyperlink"/>
                <w:noProof/>
                <w:lang w:val="en-US"/>
              </w:rPr>
              <w:tab/>
            </w:r>
            <w:r w:rsidR="001C74ED">
              <w:rPr>
                <w:rStyle w:val="Hyperlink"/>
                <w:noProof/>
                <w:lang w:val="en-US"/>
              </w:rPr>
              <w:tab/>
            </w:r>
            <w:r w:rsidR="001C74ED">
              <w:rPr>
                <w:noProof/>
                <w:webHidden/>
              </w:rPr>
              <w:tab/>
            </w:r>
            <w:r w:rsidR="00C912FB">
              <w:rPr>
                <w:noProof/>
                <w:webHidden/>
              </w:rPr>
              <w:t xml:space="preserve"> </w:t>
            </w:r>
            <w:r w:rsidR="001C74ED">
              <w:rPr>
                <w:noProof/>
                <w:webHidden/>
              </w:rPr>
              <w:fldChar w:fldCharType="begin"/>
            </w:r>
            <w:r w:rsidR="001C74ED">
              <w:rPr>
                <w:noProof/>
                <w:webHidden/>
              </w:rPr>
              <w:instrText xml:space="preserve"> PAGEREF _Toc515454046 \h </w:instrText>
            </w:r>
            <w:r w:rsidR="001C74ED">
              <w:rPr>
                <w:noProof/>
                <w:webHidden/>
              </w:rPr>
            </w:r>
            <w:r w:rsidR="001C74ED">
              <w:rPr>
                <w:noProof/>
                <w:webHidden/>
              </w:rPr>
              <w:fldChar w:fldCharType="separate"/>
            </w:r>
            <w:r w:rsidR="001C74ED">
              <w:rPr>
                <w:noProof/>
                <w:webHidden/>
              </w:rPr>
              <w:t>7</w:t>
            </w:r>
            <w:r w:rsidR="001C74ED">
              <w:rPr>
                <w:noProof/>
                <w:webHidden/>
              </w:rPr>
              <w:fldChar w:fldCharType="end"/>
            </w:r>
          </w:hyperlink>
        </w:p>
        <w:p w14:paraId="5C7D5107"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47" w:history="1">
            <w:r w:rsidR="001C74ED" w:rsidRPr="00597F2F">
              <w:rPr>
                <w:rStyle w:val="Hyperlink"/>
                <w:noProof/>
              </w:rPr>
              <w:t>Training Plan and Training Records</w:t>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noProof/>
                <w:webHidden/>
              </w:rPr>
              <w:tab/>
            </w:r>
            <w:r w:rsidR="001C74ED">
              <w:rPr>
                <w:noProof/>
                <w:webHidden/>
              </w:rPr>
              <w:fldChar w:fldCharType="begin"/>
            </w:r>
            <w:r w:rsidR="001C74ED">
              <w:rPr>
                <w:noProof/>
                <w:webHidden/>
              </w:rPr>
              <w:instrText xml:space="preserve"> PAGEREF _Toc515454047 \h </w:instrText>
            </w:r>
            <w:r w:rsidR="001C74ED">
              <w:rPr>
                <w:noProof/>
                <w:webHidden/>
              </w:rPr>
            </w:r>
            <w:r w:rsidR="001C74ED">
              <w:rPr>
                <w:noProof/>
                <w:webHidden/>
              </w:rPr>
              <w:fldChar w:fldCharType="separate"/>
            </w:r>
            <w:r w:rsidR="001C74ED">
              <w:rPr>
                <w:noProof/>
                <w:webHidden/>
              </w:rPr>
              <w:t>12</w:t>
            </w:r>
            <w:r w:rsidR="001C74ED">
              <w:rPr>
                <w:noProof/>
                <w:webHidden/>
              </w:rPr>
              <w:fldChar w:fldCharType="end"/>
            </w:r>
          </w:hyperlink>
        </w:p>
        <w:p w14:paraId="4E9A6298"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48" w:history="1">
            <w:r w:rsidR="001C74ED" w:rsidRPr="00597F2F">
              <w:rPr>
                <w:rStyle w:val="Hyperlink"/>
                <w:noProof/>
              </w:rPr>
              <w:t>Enrolment and participation in training</w:t>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noProof/>
                <w:webHidden/>
              </w:rPr>
              <w:tab/>
            </w:r>
            <w:r w:rsidR="001C74ED">
              <w:rPr>
                <w:noProof/>
                <w:webHidden/>
              </w:rPr>
              <w:fldChar w:fldCharType="begin"/>
            </w:r>
            <w:r w:rsidR="001C74ED">
              <w:rPr>
                <w:noProof/>
                <w:webHidden/>
              </w:rPr>
              <w:instrText xml:space="preserve"> PAGEREF _Toc515454048 \h </w:instrText>
            </w:r>
            <w:r w:rsidR="001C74ED">
              <w:rPr>
                <w:noProof/>
                <w:webHidden/>
              </w:rPr>
            </w:r>
            <w:r w:rsidR="001C74ED">
              <w:rPr>
                <w:noProof/>
                <w:webHidden/>
              </w:rPr>
              <w:fldChar w:fldCharType="separate"/>
            </w:r>
            <w:r w:rsidR="001C74ED">
              <w:rPr>
                <w:noProof/>
                <w:webHidden/>
              </w:rPr>
              <w:t>13</w:t>
            </w:r>
            <w:r w:rsidR="001C74ED">
              <w:rPr>
                <w:noProof/>
                <w:webHidden/>
              </w:rPr>
              <w:fldChar w:fldCharType="end"/>
            </w:r>
          </w:hyperlink>
        </w:p>
        <w:p w14:paraId="13C52E06"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49" w:history="1">
            <w:r w:rsidR="001C74ED" w:rsidRPr="00597F2F">
              <w:rPr>
                <w:rStyle w:val="Hyperlink"/>
                <w:noProof/>
              </w:rPr>
              <w:t>Fees and charges information</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_Toc515454049 \h </w:instrText>
            </w:r>
            <w:r w:rsidR="001C74ED">
              <w:rPr>
                <w:noProof/>
                <w:webHidden/>
              </w:rPr>
            </w:r>
            <w:r w:rsidR="001C74ED">
              <w:rPr>
                <w:noProof/>
                <w:webHidden/>
              </w:rPr>
              <w:fldChar w:fldCharType="separate"/>
            </w:r>
            <w:r w:rsidR="001C74ED">
              <w:rPr>
                <w:noProof/>
                <w:webHidden/>
              </w:rPr>
              <w:t>14</w:t>
            </w:r>
            <w:r w:rsidR="001C74ED">
              <w:rPr>
                <w:noProof/>
                <w:webHidden/>
              </w:rPr>
              <w:fldChar w:fldCharType="end"/>
            </w:r>
          </w:hyperlink>
        </w:p>
        <w:p w14:paraId="0E8356A1"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0" w:history="1">
            <w:r w:rsidR="001C74ED" w:rsidRPr="00597F2F">
              <w:rPr>
                <w:rStyle w:val="Hyperlink"/>
                <w:noProof/>
              </w:rPr>
              <w:t>Cancellation/Withdrawal</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_Toc515454050 \h </w:instrText>
            </w:r>
            <w:r w:rsidR="001C74ED">
              <w:rPr>
                <w:noProof/>
                <w:webHidden/>
              </w:rPr>
            </w:r>
            <w:r w:rsidR="001C74ED">
              <w:rPr>
                <w:noProof/>
                <w:webHidden/>
              </w:rPr>
              <w:fldChar w:fldCharType="separate"/>
            </w:r>
            <w:r w:rsidR="001C74ED">
              <w:rPr>
                <w:noProof/>
                <w:webHidden/>
              </w:rPr>
              <w:t>16</w:t>
            </w:r>
            <w:r w:rsidR="001C74ED">
              <w:rPr>
                <w:noProof/>
                <w:webHidden/>
              </w:rPr>
              <w:fldChar w:fldCharType="end"/>
            </w:r>
          </w:hyperlink>
        </w:p>
        <w:p w14:paraId="5F9F05AD"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1" w:history="1">
            <w:r w:rsidR="001C74ED" w:rsidRPr="00597F2F">
              <w:rPr>
                <w:rStyle w:val="Hyperlink"/>
                <w:noProof/>
              </w:rPr>
              <w:t>Completion</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_Toc515454051 \h </w:instrText>
            </w:r>
            <w:r w:rsidR="001C74ED">
              <w:rPr>
                <w:noProof/>
                <w:webHidden/>
              </w:rPr>
            </w:r>
            <w:r w:rsidR="001C74ED">
              <w:rPr>
                <w:noProof/>
                <w:webHidden/>
              </w:rPr>
              <w:fldChar w:fldCharType="separate"/>
            </w:r>
            <w:r w:rsidR="001C74ED">
              <w:rPr>
                <w:noProof/>
                <w:webHidden/>
              </w:rPr>
              <w:t>16</w:t>
            </w:r>
            <w:r w:rsidR="001C74ED">
              <w:rPr>
                <w:noProof/>
                <w:webHidden/>
              </w:rPr>
              <w:fldChar w:fldCharType="end"/>
            </w:r>
          </w:hyperlink>
        </w:p>
        <w:p w14:paraId="72A9979C"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2" w:history="1">
            <w:r w:rsidR="001C74ED" w:rsidRPr="00597F2F">
              <w:rPr>
                <w:rStyle w:val="Hyperlink"/>
                <w:noProof/>
              </w:rPr>
              <w:t>Access to your records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_Toc515454052 \h </w:instrText>
            </w:r>
            <w:r w:rsidR="001C74ED">
              <w:rPr>
                <w:noProof/>
                <w:webHidden/>
              </w:rPr>
            </w:r>
            <w:r w:rsidR="001C74ED">
              <w:rPr>
                <w:noProof/>
                <w:webHidden/>
              </w:rPr>
              <w:fldChar w:fldCharType="separate"/>
            </w:r>
            <w:r w:rsidR="001C74ED">
              <w:rPr>
                <w:noProof/>
                <w:webHidden/>
              </w:rPr>
              <w:t>16</w:t>
            </w:r>
            <w:r w:rsidR="001C74ED">
              <w:rPr>
                <w:noProof/>
                <w:webHidden/>
              </w:rPr>
              <w:fldChar w:fldCharType="end"/>
            </w:r>
          </w:hyperlink>
        </w:p>
        <w:p w14:paraId="6F2A2CBC"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3" w:history="1">
            <w:r w:rsidR="001C74ED" w:rsidRPr="00597F2F">
              <w:rPr>
                <w:rStyle w:val="Hyperlink"/>
                <w:noProof/>
              </w:rPr>
              <w:t>Change of personal details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_Toc515454053 \h </w:instrText>
            </w:r>
            <w:r w:rsidR="001C74ED">
              <w:rPr>
                <w:noProof/>
                <w:webHidden/>
              </w:rPr>
            </w:r>
            <w:r w:rsidR="001C74ED">
              <w:rPr>
                <w:noProof/>
                <w:webHidden/>
              </w:rPr>
              <w:fldChar w:fldCharType="separate"/>
            </w:r>
            <w:r w:rsidR="001C74ED">
              <w:rPr>
                <w:noProof/>
                <w:webHidden/>
              </w:rPr>
              <w:t>16</w:t>
            </w:r>
            <w:r w:rsidR="001C74ED">
              <w:rPr>
                <w:noProof/>
                <w:webHidden/>
              </w:rPr>
              <w:fldChar w:fldCharType="end"/>
            </w:r>
          </w:hyperlink>
        </w:p>
        <w:p w14:paraId="40032C3F"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4" w:history="1">
            <w:r w:rsidR="001C74ED" w:rsidRPr="00597F2F">
              <w:rPr>
                <w:rStyle w:val="Hyperlink"/>
                <w:noProof/>
              </w:rPr>
              <w:t>Complaints and Appeals</w:t>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rStyle w:val="Hyperlink"/>
                <w:noProof/>
              </w:rPr>
              <w:tab/>
            </w:r>
            <w:r w:rsidR="001C74ED">
              <w:rPr>
                <w:noProof/>
                <w:webHidden/>
              </w:rPr>
              <w:tab/>
            </w:r>
            <w:r w:rsidR="001C74ED">
              <w:rPr>
                <w:noProof/>
                <w:webHidden/>
              </w:rPr>
              <w:fldChar w:fldCharType="begin"/>
            </w:r>
            <w:r w:rsidR="001C74ED">
              <w:rPr>
                <w:noProof/>
                <w:webHidden/>
              </w:rPr>
              <w:instrText xml:space="preserve"> PAGEREF _Toc515454054 \h </w:instrText>
            </w:r>
            <w:r w:rsidR="001C74ED">
              <w:rPr>
                <w:noProof/>
                <w:webHidden/>
              </w:rPr>
            </w:r>
            <w:r w:rsidR="001C74ED">
              <w:rPr>
                <w:noProof/>
                <w:webHidden/>
              </w:rPr>
              <w:fldChar w:fldCharType="separate"/>
            </w:r>
            <w:r w:rsidR="001C74ED">
              <w:rPr>
                <w:noProof/>
                <w:webHidden/>
              </w:rPr>
              <w:t>17</w:t>
            </w:r>
            <w:r w:rsidR="001C74ED">
              <w:rPr>
                <w:noProof/>
                <w:webHidden/>
              </w:rPr>
              <w:fldChar w:fldCharType="end"/>
            </w:r>
          </w:hyperlink>
        </w:p>
        <w:p w14:paraId="54C541C8"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5" w:history="1">
            <w:r w:rsidR="001C74ED" w:rsidRPr="00597F2F">
              <w:rPr>
                <w:rStyle w:val="Hyperlink"/>
                <w:noProof/>
              </w:rPr>
              <w:t>Rights and responsibilities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_Toc515454055 \h </w:instrText>
            </w:r>
            <w:r w:rsidR="001C74ED">
              <w:rPr>
                <w:noProof/>
                <w:webHidden/>
              </w:rPr>
            </w:r>
            <w:r w:rsidR="001C74ED">
              <w:rPr>
                <w:noProof/>
                <w:webHidden/>
              </w:rPr>
              <w:fldChar w:fldCharType="separate"/>
            </w:r>
            <w:r w:rsidR="001C74ED">
              <w:rPr>
                <w:noProof/>
                <w:webHidden/>
              </w:rPr>
              <w:t>20</w:t>
            </w:r>
            <w:r w:rsidR="001C74ED">
              <w:rPr>
                <w:noProof/>
                <w:webHidden/>
              </w:rPr>
              <w:fldChar w:fldCharType="end"/>
            </w:r>
          </w:hyperlink>
        </w:p>
        <w:p w14:paraId="2E7967C7"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6" w:history="1">
            <w:r w:rsidR="001C74ED" w:rsidRPr="00597F2F">
              <w:rPr>
                <w:rStyle w:val="Hyperlink"/>
                <w:rFonts w:eastAsia="Calibri"/>
                <w:noProof/>
              </w:rPr>
              <w:t>Students' Responsibilities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_Toc515454056 \h </w:instrText>
            </w:r>
            <w:r w:rsidR="001C74ED">
              <w:rPr>
                <w:noProof/>
                <w:webHidden/>
              </w:rPr>
            </w:r>
            <w:r w:rsidR="001C74ED">
              <w:rPr>
                <w:noProof/>
                <w:webHidden/>
              </w:rPr>
              <w:fldChar w:fldCharType="separate"/>
            </w:r>
            <w:r w:rsidR="001C74ED">
              <w:rPr>
                <w:noProof/>
                <w:webHidden/>
              </w:rPr>
              <w:t>21</w:t>
            </w:r>
            <w:r w:rsidR="001C74ED">
              <w:rPr>
                <w:noProof/>
                <w:webHidden/>
              </w:rPr>
              <w:fldChar w:fldCharType="end"/>
            </w:r>
          </w:hyperlink>
        </w:p>
        <w:p w14:paraId="028F1A22"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57" w:history="1">
            <w:r w:rsidR="001C74ED" w:rsidRPr="00597F2F">
              <w:rPr>
                <w:rStyle w:val="Hyperlink"/>
                <w:noProof/>
              </w:rPr>
              <w:t>Student Support</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_Toc515454057 \h </w:instrText>
            </w:r>
            <w:r w:rsidR="001C74ED">
              <w:rPr>
                <w:noProof/>
                <w:webHidden/>
              </w:rPr>
            </w:r>
            <w:r w:rsidR="001C74ED">
              <w:rPr>
                <w:noProof/>
                <w:webHidden/>
              </w:rPr>
              <w:fldChar w:fldCharType="separate"/>
            </w:r>
            <w:r w:rsidR="001C74ED">
              <w:rPr>
                <w:noProof/>
                <w:webHidden/>
              </w:rPr>
              <w:t>21</w:t>
            </w:r>
            <w:r w:rsidR="001C74ED">
              <w:rPr>
                <w:noProof/>
                <w:webHidden/>
              </w:rPr>
              <w:fldChar w:fldCharType="end"/>
            </w:r>
          </w:hyperlink>
        </w:p>
        <w:p w14:paraId="46EA3FDA" w14:textId="489F957B" w:rsidR="001C74ED" w:rsidRDefault="00343C1F" w:rsidP="008145E5">
          <w:pPr>
            <w:pStyle w:val="TOC1"/>
            <w:spacing w:line="600" w:lineRule="auto"/>
            <w:rPr>
              <w:rFonts w:asciiTheme="minorHAnsi" w:eastAsiaTheme="minorEastAsia" w:hAnsiTheme="minorHAnsi" w:cstheme="minorBidi"/>
              <w:noProof/>
              <w:lang w:eastAsia="en-AU"/>
            </w:rPr>
          </w:pPr>
          <w:hyperlink w:anchor="_Toc515454058" w:history="1">
            <w:r w:rsidR="001C74ED" w:rsidRPr="00597F2F">
              <w:rPr>
                <w:rStyle w:val="Hyperlink"/>
                <w:noProof/>
              </w:rPr>
              <w:t xml:space="preserve">Changes to Agreed Services of </w:t>
            </w:r>
            <w:r w:rsidR="000A1415">
              <w:rPr>
                <w:rStyle w:val="Hyperlink"/>
                <w:noProof/>
              </w:rPr>
              <w:t>NICS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_Toc515454058 \h </w:instrText>
            </w:r>
            <w:r w:rsidR="001C74ED">
              <w:rPr>
                <w:noProof/>
                <w:webHidden/>
              </w:rPr>
            </w:r>
            <w:r w:rsidR="001C74ED">
              <w:rPr>
                <w:noProof/>
                <w:webHidden/>
              </w:rPr>
              <w:fldChar w:fldCharType="separate"/>
            </w:r>
            <w:r w:rsidR="001C74ED">
              <w:rPr>
                <w:noProof/>
                <w:webHidden/>
              </w:rPr>
              <w:t>22</w:t>
            </w:r>
            <w:r w:rsidR="001C74ED">
              <w:rPr>
                <w:noProof/>
                <w:webHidden/>
              </w:rPr>
              <w:fldChar w:fldCharType="end"/>
            </w:r>
          </w:hyperlink>
        </w:p>
        <w:p w14:paraId="23A05C33" w14:textId="68AECC90" w:rsidR="001C74ED" w:rsidRDefault="00343C1F" w:rsidP="008145E5">
          <w:pPr>
            <w:pStyle w:val="TOC1"/>
            <w:spacing w:line="600" w:lineRule="auto"/>
            <w:rPr>
              <w:rFonts w:asciiTheme="minorHAnsi" w:eastAsiaTheme="minorEastAsia" w:hAnsiTheme="minorHAnsi" w:cstheme="minorBidi"/>
              <w:noProof/>
              <w:lang w:eastAsia="en-AU"/>
            </w:rPr>
          </w:pPr>
          <w:hyperlink w:anchor="_Toc515454059" w:history="1">
            <w:r w:rsidR="001C74ED" w:rsidRPr="00597F2F">
              <w:rPr>
                <w:rStyle w:val="Hyperlink"/>
                <w:noProof/>
              </w:rPr>
              <w:t>Other applicable</w:t>
            </w:r>
            <w:r w:rsidR="00734AF5">
              <w:rPr>
                <w:rStyle w:val="Hyperlink"/>
                <w:noProof/>
              </w:rPr>
              <w:t xml:space="preserve"> NICS </w:t>
            </w:r>
            <w:r w:rsidR="001C74ED" w:rsidRPr="00597F2F">
              <w:rPr>
                <w:rStyle w:val="Hyperlink"/>
                <w:noProof/>
              </w:rPr>
              <w:t>policies</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_Toc515454059 \h </w:instrText>
            </w:r>
            <w:r w:rsidR="001C74ED">
              <w:rPr>
                <w:noProof/>
                <w:webHidden/>
              </w:rPr>
            </w:r>
            <w:r w:rsidR="001C74ED">
              <w:rPr>
                <w:noProof/>
                <w:webHidden/>
              </w:rPr>
              <w:fldChar w:fldCharType="separate"/>
            </w:r>
            <w:r w:rsidR="001C74ED">
              <w:rPr>
                <w:noProof/>
                <w:webHidden/>
              </w:rPr>
              <w:t>22</w:t>
            </w:r>
            <w:r w:rsidR="001C74ED">
              <w:rPr>
                <w:noProof/>
                <w:webHidden/>
              </w:rPr>
              <w:fldChar w:fldCharType="end"/>
            </w:r>
          </w:hyperlink>
        </w:p>
        <w:p w14:paraId="7B48FE82" w14:textId="77777777" w:rsidR="001C74ED" w:rsidRDefault="00343C1F" w:rsidP="008145E5">
          <w:pPr>
            <w:pStyle w:val="TOC1"/>
            <w:spacing w:line="600" w:lineRule="auto"/>
            <w:rPr>
              <w:rFonts w:asciiTheme="minorHAnsi" w:eastAsiaTheme="minorEastAsia" w:hAnsiTheme="minorHAnsi" w:cstheme="minorBidi"/>
              <w:noProof/>
              <w:lang w:eastAsia="en-AU"/>
            </w:rPr>
          </w:pPr>
          <w:hyperlink w:anchor="_Toc515454061" w:history="1">
            <w:r w:rsidR="001C74ED" w:rsidRPr="00597F2F">
              <w:rPr>
                <w:rStyle w:val="Hyperlink"/>
                <w:noProof/>
              </w:rPr>
              <w:t>STUDENT CHANGE OF DETAILS NOTIFICATION</w:t>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tab/>
            </w:r>
            <w:r w:rsidR="001C74ED">
              <w:rPr>
                <w:noProof/>
                <w:webHidden/>
              </w:rPr>
              <w:fldChar w:fldCharType="begin"/>
            </w:r>
            <w:r w:rsidR="001C74ED">
              <w:rPr>
                <w:noProof/>
                <w:webHidden/>
              </w:rPr>
              <w:instrText xml:space="preserve"> PAGEREF _Toc515454061 \h </w:instrText>
            </w:r>
            <w:r w:rsidR="001C74ED">
              <w:rPr>
                <w:noProof/>
                <w:webHidden/>
              </w:rPr>
            </w:r>
            <w:r w:rsidR="001C74ED">
              <w:rPr>
                <w:noProof/>
                <w:webHidden/>
              </w:rPr>
              <w:fldChar w:fldCharType="separate"/>
            </w:r>
            <w:r w:rsidR="001C74ED">
              <w:rPr>
                <w:noProof/>
                <w:webHidden/>
              </w:rPr>
              <w:t>31</w:t>
            </w:r>
            <w:r w:rsidR="001C74ED">
              <w:rPr>
                <w:noProof/>
                <w:webHidden/>
              </w:rPr>
              <w:fldChar w:fldCharType="end"/>
            </w:r>
          </w:hyperlink>
        </w:p>
        <w:p w14:paraId="3A58C82C" w14:textId="77777777" w:rsidR="00095730" w:rsidRDefault="00095730" w:rsidP="008145E5">
          <w:pPr>
            <w:spacing w:line="600" w:lineRule="auto"/>
          </w:pPr>
          <w:r>
            <w:rPr>
              <w:b/>
              <w:bCs/>
              <w:noProof/>
            </w:rPr>
            <w:fldChar w:fldCharType="end"/>
          </w:r>
        </w:p>
      </w:sdtContent>
    </w:sdt>
    <w:p w14:paraId="7B041F11" w14:textId="77777777" w:rsidR="00095730" w:rsidRDefault="00095730" w:rsidP="00B1443B">
      <w:pPr>
        <w:pStyle w:val="Heading2"/>
        <w:tabs>
          <w:tab w:val="left" w:pos="0"/>
        </w:tabs>
        <w:ind w:left="0" w:firstLine="0"/>
        <w:rPr>
          <w:rFonts w:ascii="Arial" w:hAnsi="Arial" w:cs="Arial"/>
          <w:sz w:val="22"/>
          <w:szCs w:val="22"/>
        </w:rPr>
      </w:pPr>
    </w:p>
    <w:p w14:paraId="6828BC45" w14:textId="77777777" w:rsidR="00095730" w:rsidRDefault="00095730">
      <w:pPr>
        <w:rPr>
          <w:rFonts w:ascii="Arial" w:hAnsi="Arial" w:cs="Arial"/>
          <w:b/>
          <w:sz w:val="22"/>
          <w:szCs w:val="22"/>
        </w:rPr>
      </w:pPr>
      <w:r>
        <w:rPr>
          <w:rFonts w:ascii="Arial" w:hAnsi="Arial" w:cs="Arial"/>
          <w:sz w:val="22"/>
          <w:szCs w:val="22"/>
        </w:rPr>
        <w:br w:type="page"/>
      </w:r>
    </w:p>
    <w:p w14:paraId="7DCB8EE3" w14:textId="77777777" w:rsidR="000A46DE" w:rsidRDefault="000A46DE" w:rsidP="00734AF5">
      <w:pPr>
        <w:pStyle w:val="Heading2"/>
        <w:tabs>
          <w:tab w:val="left" w:pos="0"/>
        </w:tabs>
        <w:ind w:left="0" w:firstLine="0"/>
        <w:jc w:val="both"/>
        <w:rPr>
          <w:rFonts w:ascii="Arial" w:hAnsi="Arial" w:cs="Arial"/>
          <w:sz w:val="22"/>
          <w:szCs w:val="22"/>
        </w:rPr>
      </w:pPr>
    </w:p>
    <w:p w14:paraId="053582EB" w14:textId="77777777" w:rsidR="000A46DE" w:rsidRPr="00061E7A" w:rsidRDefault="000A46DE" w:rsidP="00061E7A">
      <w:pPr>
        <w:pStyle w:val="Heading1"/>
        <w:jc w:val="both"/>
      </w:pPr>
      <w:bookmarkStart w:id="0" w:name="_Toc515454045"/>
      <w:r w:rsidRPr="00061E7A">
        <w:rPr>
          <w:rFonts w:eastAsia="Arial"/>
        </w:rPr>
        <w:t>Code of Practice</w:t>
      </w:r>
      <w:bookmarkEnd w:id="0"/>
    </w:p>
    <w:p w14:paraId="70EC2CF0" w14:textId="77777777" w:rsidR="000A46DE" w:rsidRPr="00061E7A" w:rsidRDefault="000A46DE" w:rsidP="00061E7A">
      <w:pPr>
        <w:jc w:val="both"/>
        <w:rPr>
          <w:color w:val="000000" w:themeColor="text1"/>
          <w:sz w:val="16"/>
          <w:szCs w:val="16"/>
        </w:rPr>
      </w:pPr>
    </w:p>
    <w:p w14:paraId="2F84DC8A" w14:textId="25C3C161" w:rsidR="000A46DE" w:rsidRPr="00061E7A" w:rsidRDefault="3AE39E19" w:rsidP="00061E7A">
      <w:pPr>
        <w:tabs>
          <w:tab w:val="left" w:pos="0"/>
        </w:tabs>
        <w:ind w:right="256"/>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As a Registered Training Organisation,</w:t>
      </w:r>
      <w:r w:rsidR="00734AF5" w:rsidRPr="00061E7A">
        <w:rPr>
          <w:rFonts w:ascii="Arial" w:eastAsia="Arial" w:hAnsi="Arial" w:cs="Arial"/>
          <w:color w:val="000000" w:themeColor="text1"/>
          <w:sz w:val="22"/>
          <w:szCs w:val="22"/>
          <w:lang w:val="en-US"/>
        </w:rPr>
        <w:t xml:space="preserve"> NICS </w:t>
      </w:r>
      <w:r w:rsidRPr="00061E7A">
        <w:rPr>
          <w:rFonts w:ascii="Arial" w:eastAsia="Arial" w:hAnsi="Arial" w:cs="Arial"/>
          <w:color w:val="000000" w:themeColor="text1"/>
          <w:sz w:val="22"/>
          <w:szCs w:val="22"/>
          <w:lang w:val="en-GB"/>
        </w:rPr>
        <w:t>has</w:t>
      </w:r>
      <w:r w:rsidRPr="00061E7A">
        <w:rPr>
          <w:rFonts w:ascii="Arial" w:eastAsia="Arial" w:hAnsi="Arial" w:cs="Arial"/>
          <w:color w:val="000000" w:themeColor="text1"/>
          <w:sz w:val="22"/>
          <w:szCs w:val="22"/>
          <w:lang w:val="en-US"/>
        </w:rPr>
        <w:t xml:space="preserve"> agreed to operate </w:t>
      </w:r>
      <w:r w:rsidR="00B1443B" w:rsidRPr="00061E7A">
        <w:rPr>
          <w:rFonts w:ascii="Arial" w:eastAsia="Arial" w:hAnsi="Arial" w:cs="Arial"/>
          <w:color w:val="000000" w:themeColor="text1"/>
          <w:sz w:val="22"/>
          <w:szCs w:val="22"/>
          <w:lang w:val="en-US"/>
        </w:rPr>
        <w:t>in accordance with the Standards for RTOs 2015 and the requirements of the National VET Regulator Act and Further Education and Training Act</w:t>
      </w:r>
      <w:r w:rsidRPr="00061E7A">
        <w:rPr>
          <w:rFonts w:ascii="Arial" w:eastAsia="Arial" w:hAnsi="Arial" w:cs="Arial"/>
          <w:color w:val="000000" w:themeColor="text1"/>
          <w:sz w:val="22"/>
          <w:szCs w:val="22"/>
          <w:lang w:val="en-US"/>
        </w:rPr>
        <w:t xml:space="preserve">. This includes a commitment to </w:t>
      </w:r>
      <w:r w:rsidR="00B1443B" w:rsidRPr="00061E7A">
        <w:rPr>
          <w:rFonts w:ascii="Arial" w:eastAsia="Arial" w:hAnsi="Arial" w:cs="Arial"/>
          <w:color w:val="000000" w:themeColor="text1"/>
          <w:sz w:val="22"/>
          <w:szCs w:val="22"/>
          <w:lang w:val="en-US"/>
        </w:rPr>
        <w:t xml:space="preserve">recognising qualifications and Statements of Attainment issued by all other </w:t>
      </w:r>
      <w:r w:rsidRPr="00061E7A">
        <w:rPr>
          <w:rFonts w:ascii="Arial" w:eastAsia="Arial" w:hAnsi="Arial" w:cs="Arial"/>
          <w:color w:val="000000" w:themeColor="text1"/>
          <w:sz w:val="22"/>
          <w:szCs w:val="22"/>
          <w:lang w:val="en-US"/>
        </w:rPr>
        <w:t>Registered Training Organisations.</w:t>
      </w:r>
      <w:r w:rsidR="00734AF5" w:rsidRPr="00061E7A">
        <w:rPr>
          <w:rFonts w:ascii="Arial" w:eastAsia="Arial" w:hAnsi="Arial" w:cs="Arial"/>
          <w:color w:val="000000" w:themeColor="text1"/>
          <w:sz w:val="22"/>
          <w:szCs w:val="22"/>
          <w:lang w:val="en-US"/>
        </w:rPr>
        <w:t xml:space="preserve"> NICS </w:t>
      </w:r>
      <w:r w:rsidR="0076049D" w:rsidRPr="00061E7A">
        <w:rPr>
          <w:rFonts w:ascii="Arial" w:eastAsia="Arial" w:hAnsi="Arial" w:cs="Arial"/>
          <w:color w:val="000000" w:themeColor="text1"/>
          <w:sz w:val="22"/>
          <w:szCs w:val="22"/>
          <w:lang w:val="en-US"/>
        </w:rPr>
        <w:t>will ensure the quality and compliance of its training and assessment in accordance with these Standards.</w:t>
      </w:r>
    </w:p>
    <w:p w14:paraId="170D5C99" w14:textId="77777777" w:rsidR="000A46DE" w:rsidRPr="00061E7A" w:rsidRDefault="000A46DE" w:rsidP="00061E7A">
      <w:pPr>
        <w:tabs>
          <w:tab w:val="left" w:pos="0"/>
        </w:tabs>
        <w:jc w:val="both"/>
        <w:rPr>
          <w:rFonts w:ascii="Arial" w:hAnsi="Arial" w:cs="Arial"/>
          <w:color w:val="000000" w:themeColor="text1"/>
          <w:sz w:val="22"/>
          <w:szCs w:val="22"/>
          <w:lang w:val="en-US"/>
        </w:rPr>
      </w:pPr>
    </w:p>
    <w:p w14:paraId="76A6117A" w14:textId="77777777" w:rsidR="004A52B2" w:rsidRPr="00061E7A" w:rsidRDefault="004A52B2"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Access and Equity</w:t>
      </w:r>
    </w:p>
    <w:p w14:paraId="5BF9627D" w14:textId="77777777" w:rsidR="004A52B2" w:rsidRPr="00061E7A" w:rsidRDefault="004A52B2" w:rsidP="00061E7A">
      <w:pPr>
        <w:jc w:val="both"/>
        <w:rPr>
          <w:color w:val="000000" w:themeColor="text1"/>
          <w:sz w:val="16"/>
          <w:szCs w:val="16"/>
        </w:rPr>
      </w:pPr>
    </w:p>
    <w:p w14:paraId="09444847" w14:textId="77777777" w:rsidR="004A52B2" w:rsidRPr="00061E7A" w:rsidRDefault="004A52B2"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 xml:space="preserve">All </w:t>
      </w:r>
      <w:r w:rsidR="00D448D6" w:rsidRPr="00061E7A">
        <w:rPr>
          <w:rFonts w:ascii="Arial" w:eastAsia="Arial" w:hAnsi="Arial" w:cs="Arial"/>
          <w:color w:val="000000" w:themeColor="text1"/>
          <w:sz w:val="22"/>
          <w:szCs w:val="22"/>
          <w:lang w:val="en-US"/>
        </w:rPr>
        <w:t>students</w:t>
      </w:r>
      <w:r w:rsidRPr="00061E7A">
        <w:rPr>
          <w:rFonts w:ascii="Arial" w:eastAsia="Arial" w:hAnsi="Arial" w:cs="Arial"/>
          <w:color w:val="000000" w:themeColor="text1"/>
          <w:sz w:val="22"/>
          <w:szCs w:val="22"/>
          <w:lang w:val="en-US"/>
        </w:rPr>
        <w:t xml:space="preserve"> will be recruited in an ethical &amp; responsible manner, consistent with the requirements of the curriculum or National Training Package. Our Access &amp; Equity Policy ensures that trainee selection decisions comply with equal opportunity legislation. Appropriately qualified staff will assess the extent to which the applicant is likely to achieve the stated competency standards &amp; outcomes of the course, based on their qualifications &amp; experience.</w:t>
      </w:r>
    </w:p>
    <w:p w14:paraId="1B9590BB"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53DE0D9B"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08BCCB94" w14:textId="77777777" w:rsidR="004A52B2" w:rsidRPr="00061E7A" w:rsidRDefault="004A52B2"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Quality Management Focus</w:t>
      </w:r>
    </w:p>
    <w:p w14:paraId="4DDA9F31" w14:textId="77777777" w:rsidR="004A52B2" w:rsidRPr="00061E7A" w:rsidRDefault="004A52B2" w:rsidP="00061E7A">
      <w:pPr>
        <w:jc w:val="both"/>
        <w:rPr>
          <w:color w:val="000000" w:themeColor="text1"/>
          <w:sz w:val="16"/>
          <w:szCs w:val="16"/>
        </w:rPr>
      </w:pPr>
    </w:p>
    <w:p w14:paraId="5719FE01" w14:textId="1CDF7B51" w:rsidR="004A52B2" w:rsidRPr="00061E7A" w:rsidRDefault="000A1415"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rPr>
        <w:t>NICS</w:t>
      </w:r>
      <w:r w:rsidR="004A52B2" w:rsidRPr="00061E7A">
        <w:rPr>
          <w:rFonts w:ascii="Arial" w:eastAsia="Arial" w:hAnsi="Arial" w:cs="Arial"/>
          <w:color w:val="000000" w:themeColor="text1"/>
          <w:sz w:val="22"/>
          <w:szCs w:val="22"/>
        </w:rPr>
        <w:t xml:space="preserve"> </w:t>
      </w:r>
      <w:r w:rsidR="004A52B2" w:rsidRPr="00061E7A">
        <w:rPr>
          <w:rFonts w:ascii="Arial" w:eastAsia="Arial" w:hAnsi="Arial" w:cs="Arial"/>
          <w:color w:val="000000" w:themeColor="text1"/>
          <w:sz w:val="22"/>
          <w:szCs w:val="22"/>
          <w:lang w:val="en-GB"/>
        </w:rPr>
        <w:t>has</w:t>
      </w:r>
      <w:r w:rsidR="004A52B2" w:rsidRPr="00061E7A">
        <w:rPr>
          <w:rFonts w:ascii="Arial" w:eastAsia="Arial" w:hAnsi="Arial" w:cs="Arial"/>
          <w:color w:val="000000" w:themeColor="text1"/>
          <w:sz w:val="22"/>
          <w:szCs w:val="22"/>
          <w:lang w:val="en-US"/>
        </w:rPr>
        <w:t xml:space="preserve"> a commitment to providing a quality service &amp; a focus on continuous improvement. We value feedback from </w:t>
      </w:r>
      <w:r w:rsidR="00D448D6" w:rsidRPr="00061E7A">
        <w:rPr>
          <w:rFonts w:ascii="Arial" w:eastAsia="Arial" w:hAnsi="Arial" w:cs="Arial"/>
          <w:color w:val="000000" w:themeColor="text1"/>
          <w:sz w:val="22"/>
          <w:szCs w:val="22"/>
          <w:lang w:val="en-US"/>
        </w:rPr>
        <w:t>students</w:t>
      </w:r>
      <w:r w:rsidR="004A52B2" w:rsidRPr="00061E7A">
        <w:rPr>
          <w:rFonts w:ascii="Arial" w:eastAsia="Arial" w:hAnsi="Arial" w:cs="Arial"/>
          <w:color w:val="000000" w:themeColor="text1"/>
          <w:sz w:val="22"/>
          <w:szCs w:val="22"/>
          <w:lang w:val="en-US"/>
        </w:rPr>
        <w:t>, staff &amp; employers for incorporation into future programs.</w:t>
      </w:r>
    </w:p>
    <w:p w14:paraId="1B325916"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759069F8"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403E4C26" w14:textId="77777777" w:rsidR="004A52B2" w:rsidRPr="00061E7A" w:rsidRDefault="004A52B2"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Client Service</w:t>
      </w:r>
    </w:p>
    <w:p w14:paraId="30FC2DCA" w14:textId="77777777" w:rsidR="004A52B2" w:rsidRPr="00061E7A" w:rsidRDefault="004A52B2" w:rsidP="00061E7A">
      <w:pPr>
        <w:jc w:val="both"/>
        <w:rPr>
          <w:color w:val="000000" w:themeColor="text1"/>
          <w:sz w:val="16"/>
          <w:szCs w:val="16"/>
        </w:rPr>
      </w:pPr>
    </w:p>
    <w:p w14:paraId="55756C02" w14:textId="2D692486" w:rsidR="004A52B2" w:rsidRPr="00061E7A" w:rsidRDefault="004A52B2"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We have sound management practices to ensure effective client service. In particular we have client service standards to ensure timely issue of trainee assessment results &amp; qualifications.</w:t>
      </w:r>
      <w:r w:rsidR="00734AF5" w:rsidRPr="00061E7A">
        <w:rPr>
          <w:rFonts w:ascii="Arial" w:eastAsia="Arial" w:hAnsi="Arial" w:cs="Arial"/>
          <w:color w:val="000000" w:themeColor="text1"/>
          <w:sz w:val="22"/>
          <w:szCs w:val="22"/>
          <w:lang w:val="en-US"/>
        </w:rPr>
        <w:t xml:space="preserve"> </w:t>
      </w:r>
      <w:r w:rsidRPr="00061E7A">
        <w:rPr>
          <w:rFonts w:ascii="Arial" w:eastAsia="Arial" w:hAnsi="Arial" w:cs="Arial"/>
          <w:color w:val="000000" w:themeColor="text1"/>
          <w:sz w:val="22"/>
          <w:szCs w:val="22"/>
          <w:lang w:val="en-US"/>
        </w:rPr>
        <w:t>These will be appropriate to competence achieved &amp; issued in accordance with national guidelines.</w:t>
      </w:r>
    </w:p>
    <w:p w14:paraId="14BD6976"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41839A73" w14:textId="77777777" w:rsidR="004A52B2" w:rsidRPr="00061E7A" w:rsidRDefault="004A52B2"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Our quality focus includes a Recognition of Prior Learning Policy, a fair &amp; equitable Refund Policy, a Grievance &amp; Appeal Policy, an Access &amp; Equity Policy, &amp; student welfare &amp; guidance services. Where necessary, arrangements will be made for those clients requiring literacy &amp;/or numeracy support programs.</w:t>
      </w:r>
    </w:p>
    <w:p w14:paraId="70C90BA9"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6BD14316" w14:textId="77777777" w:rsidR="004A52B2" w:rsidRPr="00061E7A" w:rsidRDefault="004A52B2"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 xml:space="preserve">We will take every opportunity to ensure that this information is disseminated, understood &amp; valued by personnel &amp; clients. Our trainee information will ensure that all fees &amp; charges are known to </w:t>
      </w:r>
      <w:r w:rsidR="00D448D6" w:rsidRPr="00061E7A">
        <w:rPr>
          <w:rFonts w:ascii="Arial" w:eastAsia="Arial" w:hAnsi="Arial" w:cs="Arial"/>
          <w:color w:val="000000" w:themeColor="text1"/>
          <w:sz w:val="22"/>
          <w:szCs w:val="22"/>
          <w:lang w:val="en-US"/>
        </w:rPr>
        <w:t>students</w:t>
      </w:r>
      <w:r w:rsidRPr="00061E7A">
        <w:rPr>
          <w:rFonts w:ascii="Arial" w:eastAsia="Arial" w:hAnsi="Arial" w:cs="Arial"/>
          <w:color w:val="000000" w:themeColor="text1"/>
          <w:sz w:val="22"/>
          <w:szCs w:val="22"/>
          <w:lang w:val="en-US"/>
        </w:rPr>
        <w:t xml:space="preserve"> before enrolment, that course content &amp; assessment procedures are explained &amp; that vocational outcomes are outlined.</w:t>
      </w:r>
    </w:p>
    <w:p w14:paraId="56078406"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7960BCB5"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0F34667D" w14:textId="77777777" w:rsidR="004A52B2" w:rsidRPr="00061E7A" w:rsidRDefault="004A52B2"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External Audit</w:t>
      </w:r>
    </w:p>
    <w:p w14:paraId="684C9144" w14:textId="77777777" w:rsidR="004A52B2" w:rsidRPr="00061E7A" w:rsidRDefault="004A52B2" w:rsidP="00061E7A">
      <w:pPr>
        <w:tabs>
          <w:tab w:val="left" w:pos="0"/>
        </w:tabs>
        <w:jc w:val="both"/>
        <w:rPr>
          <w:rFonts w:ascii="Arial" w:hAnsi="Arial" w:cs="Arial"/>
          <w:color w:val="000000" w:themeColor="text1"/>
          <w:sz w:val="16"/>
          <w:szCs w:val="16"/>
        </w:rPr>
      </w:pPr>
    </w:p>
    <w:p w14:paraId="5C6DBEF5" w14:textId="1516D45D" w:rsidR="004A52B2" w:rsidRPr="00061E7A" w:rsidRDefault="000A1415" w:rsidP="00061E7A">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rPr>
        <w:t>NICS</w:t>
      </w:r>
      <w:r w:rsidR="004A52B2" w:rsidRPr="00061E7A">
        <w:rPr>
          <w:rFonts w:ascii="Arial" w:eastAsia="Arial" w:hAnsi="Arial" w:cs="Arial"/>
          <w:color w:val="000000" w:themeColor="text1"/>
          <w:sz w:val="22"/>
          <w:szCs w:val="22"/>
        </w:rPr>
        <w:t xml:space="preserve"> has</w:t>
      </w:r>
      <w:r w:rsidR="004A52B2" w:rsidRPr="00061E7A">
        <w:rPr>
          <w:rFonts w:ascii="Arial" w:eastAsia="Arial" w:hAnsi="Arial" w:cs="Arial"/>
          <w:color w:val="000000" w:themeColor="text1"/>
          <w:sz w:val="22"/>
          <w:szCs w:val="22"/>
          <w:lang w:val="en-US"/>
        </w:rPr>
        <w:t xml:space="preserve"> agreed to participate in monitoring &amp; audit processes. This covers random compliance audits, audit following complaint &amp; audit for the purposes of re-registration.</w:t>
      </w:r>
    </w:p>
    <w:p w14:paraId="7943B45D" w14:textId="77777777" w:rsidR="004A52B2" w:rsidRPr="00061E7A" w:rsidRDefault="004A52B2" w:rsidP="00061E7A">
      <w:pPr>
        <w:tabs>
          <w:tab w:val="left" w:pos="0"/>
        </w:tabs>
        <w:jc w:val="both"/>
        <w:rPr>
          <w:rFonts w:ascii="Arial" w:hAnsi="Arial" w:cs="Arial"/>
          <w:color w:val="000000" w:themeColor="text1"/>
          <w:sz w:val="22"/>
          <w:szCs w:val="22"/>
          <w:lang w:val="en-US"/>
        </w:rPr>
      </w:pPr>
    </w:p>
    <w:p w14:paraId="356B3B30" w14:textId="77777777" w:rsidR="000A46DE" w:rsidRPr="00061E7A" w:rsidRDefault="000A46DE" w:rsidP="00061E7A">
      <w:pPr>
        <w:tabs>
          <w:tab w:val="left" w:pos="0"/>
        </w:tabs>
        <w:jc w:val="both"/>
        <w:rPr>
          <w:rFonts w:ascii="Arial" w:hAnsi="Arial" w:cs="Arial"/>
          <w:color w:val="000000" w:themeColor="text1"/>
          <w:sz w:val="22"/>
          <w:szCs w:val="22"/>
          <w:lang w:val="en-US"/>
        </w:rPr>
      </w:pPr>
    </w:p>
    <w:p w14:paraId="6DCA6D63" w14:textId="77777777" w:rsidR="000A46DE" w:rsidRPr="00061E7A" w:rsidRDefault="000A46DE"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Legislative Requirements</w:t>
      </w:r>
    </w:p>
    <w:p w14:paraId="09D35DB6" w14:textId="77777777" w:rsidR="000A46DE" w:rsidRPr="00061E7A" w:rsidRDefault="000A46DE" w:rsidP="00061E7A">
      <w:pPr>
        <w:jc w:val="both"/>
        <w:rPr>
          <w:color w:val="000000" w:themeColor="text1"/>
          <w:sz w:val="16"/>
          <w:szCs w:val="16"/>
        </w:rPr>
      </w:pPr>
    </w:p>
    <w:p w14:paraId="0CBED494" w14:textId="7ED67674" w:rsidR="00B1443B" w:rsidRPr="00061E7A" w:rsidRDefault="000A1415" w:rsidP="00061E7A">
      <w:p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rPr>
        <w:t>NICS</w:t>
      </w:r>
      <w:r w:rsidR="3AE39E19" w:rsidRPr="00061E7A">
        <w:rPr>
          <w:rFonts w:ascii="Arial" w:eastAsia="Arial" w:hAnsi="Arial" w:cs="Arial"/>
          <w:color w:val="000000" w:themeColor="text1"/>
          <w:sz w:val="22"/>
          <w:szCs w:val="22"/>
        </w:rPr>
        <w:t xml:space="preserve"> </w:t>
      </w:r>
      <w:r w:rsidR="3AE39E19" w:rsidRPr="00061E7A">
        <w:rPr>
          <w:rFonts w:ascii="Arial" w:eastAsia="Arial" w:hAnsi="Arial" w:cs="Arial"/>
          <w:color w:val="000000" w:themeColor="text1"/>
          <w:sz w:val="22"/>
          <w:szCs w:val="22"/>
          <w:lang w:val="en-GB"/>
        </w:rPr>
        <w:t>will</w:t>
      </w:r>
      <w:r w:rsidR="3AE39E19" w:rsidRPr="00061E7A">
        <w:rPr>
          <w:rFonts w:ascii="Arial" w:eastAsia="Arial" w:hAnsi="Arial" w:cs="Arial"/>
          <w:color w:val="000000" w:themeColor="text1"/>
          <w:sz w:val="22"/>
          <w:szCs w:val="22"/>
          <w:lang w:val="en-US"/>
        </w:rPr>
        <w:t xml:space="preserve"> meet all legislative requirements of State &amp; Federal Government. In particular</w:t>
      </w:r>
      <w:r w:rsidR="00B1443B" w:rsidRPr="00061E7A">
        <w:rPr>
          <w:rFonts w:ascii="Arial" w:eastAsia="Arial" w:hAnsi="Arial" w:cs="Arial"/>
          <w:color w:val="000000" w:themeColor="text1"/>
          <w:sz w:val="22"/>
          <w:szCs w:val="22"/>
          <w:lang w:val="en-US"/>
        </w:rPr>
        <w:t>:</w:t>
      </w:r>
    </w:p>
    <w:p w14:paraId="0FEDF3DB" w14:textId="77777777" w:rsidR="00B1443B" w:rsidRPr="00061E7A" w:rsidRDefault="00B1443B" w:rsidP="00061E7A">
      <w:pPr>
        <w:tabs>
          <w:tab w:val="left" w:pos="0"/>
        </w:tabs>
        <w:ind w:right="436"/>
        <w:jc w:val="both"/>
        <w:rPr>
          <w:rFonts w:ascii="Arial" w:eastAsia="Arial" w:hAnsi="Arial" w:cs="Arial"/>
          <w:color w:val="000000" w:themeColor="text1"/>
          <w:sz w:val="22"/>
          <w:szCs w:val="22"/>
          <w:lang w:val="en-US"/>
        </w:rPr>
      </w:pPr>
    </w:p>
    <w:p w14:paraId="36B0D3FA"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 xml:space="preserve">The Work Health and Safety Act </w:t>
      </w:r>
    </w:p>
    <w:p w14:paraId="38C0F93C"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 xml:space="preserve">Privacy Act </w:t>
      </w:r>
    </w:p>
    <w:p w14:paraId="5E263D59"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National VET Regulator Act</w:t>
      </w:r>
    </w:p>
    <w:p w14:paraId="7C0C7544"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Further Education and Training Act</w:t>
      </w:r>
    </w:p>
    <w:p w14:paraId="04FBAE2A"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Anti-Discrimination Act</w:t>
      </w:r>
    </w:p>
    <w:p w14:paraId="4655297F" w14:textId="77777777" w:rsidR="00B1443B" w:rsidRPr="00061E7A" w:rsidRDefault="00B1443B" w:rsidP="00061E7A">
      <w:pPr>
        <w:pStyle w:val="ListParagraph"/>
        <w:numPr>
          <w:ilvl w:val="0"/>
          <w:numId w:val="67"/>
        </w:numPr>
        <w:tabs>
          <w:tab w:val="left" w:pos="0"/>
        </w:tabs>
        <w:ind w:right="436"/>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Environmental Protection Act</w:t>
      </w:r>
    </w:p>
    <w:p w14:paraId="4C25B55E" w14:textId="77777777" w:rsidR="000A46DE" w:rsidRPr="00061E7A" w:rsidRDefault="000A46DE" w:rsidP="00061E7A">
      <w:pPr>
        <w:tabs>
          <w:tab w:val="left" w:pos="0"/>
        </w:tabs>
        <w:jc w:val="both"/>
        <w:rPr>
          <w:rFonts w:ascii="Arial" w:hAnsi="Arial" w:cs="Arial"/>
          <w:b/>
          <w:color w:val="000000" w:themeColor="text1"/>
          <w:sz w:val="22"/>
          <w:szCs w:val="22"/>
          <w:lang w:val="en-US"/>
        </w:rPr>
      </w:pPr>
    </w:p>
    <w:p w14:paraId="5DABB4E2" w14:textId="77777777" w:rsidR="0076049D" w:rsidRPr="00061E7A" w:rsidRDefault="0076049D" w:rsidP="00061E7A">
      <w:pPr>
        <w:autoSpaceDE w:val="0"/>
        <w:autoSpaceDN w:val="0"/>
        <w:adjustRightInd w:val="0"/>
        <w:jc w:val="both"/>
        <w:rPr>
          <w:rFonts w:ascii="Arial" w:eastAsia="Arial" w:hAnsi="Arial" w:cs="Arial"/>
          <w:bCs/>
          <w:color w:val="000000" w:themeColor="text1"/>
          <w:sz w:val="22"/>
          <w:szCs w:val="22"/>
        </w:rPr>
      </w:pPr>
      <w:r w:rsidRPr="00061E7A">
        <w:rPr>
          <w:rFonts w:ascii="Arial" w:eastAsia="Arial" w:hAnsi="Arial" w:cs="Arial"/>
          <w:bCs/>
          <w:color w:val="000000" w:themeColor="text1"/>
          <w:sz w:val="22"/>
          <w:szCs w:val="22"/>
        </w:rPr>
        <w:t xml:space="preserve">Any changes made to legislation and regulation that impact on the participation </w:t>
      </w:r>
      <w:r w:rsidR="00D448D6" w:rsidRPr="00061E7A">
        <w:rPr>
          <w:rFonts w:ascii="Arial" w:eastAsia="Arial" w:hAnsi="Arial" w:cs="Arial"/>
          <w:bCs/>
          <w:color w:val="000000" w:themeColor="text1"/>
          <w:sz w:val="22"/>
          <w:szCs w:val="22"/>
        </w:rPr>
        <w:t>of students</w:t>
      </w:r>
      <w:r w:rsidRPr="00061E7A">
        <w:rPr>
          <w:rFonts w:ascii="Arial" w:eastAsia="Arial" w:hAnsi="Arial" w:cs="Arial"/>
          <w:bCs/>
          <w:color w:val="000000" w:themeColor="text1"/>
          <w:sz w:val="22"/>
          <w:szCs w:val="22"/>
        </w:rPr>
        <w:t xml:space="preserve"> training will be advised within 7 days of the change coming into effect.</w:t>
      </w:r>
    </w:p>
    <w:p w14:paraId="1F4724DC" w14:textId="77777777" w:rsidR="0076049D" w:rsidRPr="00061E7A" w:rsidRDefault="0076049D" w:rsidP="00061E7A">
      <w:pPr>
        <w:autoSpaceDE w:val="0"/>
        <w:autoSpaceDN w:val="0"/>
        <w:adjustRightInd w:val="0"/>
        <w:jc w:val="both"/>
        <w:rPr>
          <w:rFonts w:ascii="Arial" w:eastAsia="Arial" w:hAnsi="Arial" w:cs="Arial"/>
          <w:bCs/>
          <w:color w:val="000000" w:themeColor="text1"/>
          <w:sz w:val="22"/>
          <w:szCs w:val="22"/>
        </w:rPr>
      </w:pPr>
    </w:p>
    <w:p w14:paraId="075DCED6"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 xml:space="preserve">Work Health &amp; Safety Act </w:t>
      </w:r>
      <w:r w:rsidR="004A52B2" w:rsidRPr="00061E7A">
        <w:rPr>
          <w:rFonts w:ascii="Arial" w:eastAsia="Arial" w:hAnsi="Arial" w:cs="Arial"/>
          <w:b/>
          <w:bCs/>
          <w:color w:val="000000" w:themeColor="text1"/>
          <w:sz w:val="22"/>
          <w:szCs w:val="22"/>
        </w:rPr>
        <w:t>2011</w:t>
      </w:r>
    </w:p>
    <w:p w14:paraId="34D4A316"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5C81576F" w14:textId="5F2B09C2"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The Work Health &amp; Safety Act sets out the laws about health and safety requirements affecting most workplaces, work activities and specified high risk plant in Queensland. It seeks to protect your health and safety and the health and safety of everyone at a workplace, while undertaking work activities or using specified </w:t>
      </w:r>
      <w:r w:rsidR="00F235DB" w:rsidRPr="00061E7A">
        <w:rPr>
          <w:rFonts w:ascii="Arial" w:eastAsia="Arial" w:hAnsi="Arial" w:cs="Arial"/>
          <w:color w:val="000000" w:themeColor="text1"/>
          <w:sz w:val="22"/>
          <w:szCs w:val="22"/>
        </w:rPr>
        <w:t>high-risk</w:t>
      </w:r>
      <w:r w:rsidRPr="00061E7A">
        <w:rPr>
          <w:rFonts w:ascii="Arial" w:eastAsia="Arial" w:hAnsi="Arial" w:cs="Arial"/>
          <w:color w:val="000000" w:themeColor="text1"/>
          <w:sz w:val="22"/>
          <w:szCs w:val="22"/>
        </w:rPr>
        <w:t xml:space="preserve"> plant.</w:t>
      </w:r>
    </w:p>
    <w:p w14:paraId="6904325C"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10CE8FC"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 xml:space="preserve">Copyright Act </w:t>
      </w:r>
      <w:r w:rsidR="004A52B2" w:rsidRPr="00061E7A">
        <w:rPr>
          <w:rFonts w:ascii="Arial" w:eastAsia="Arial" w:hAnsi="Arial" w:cs="Arial"/>
          <w:b/>
          <w:bCs/>
          <w:color w:val="000000" w:themeColor="text1"/>
          <w:sz w:val="22"/>
          <w:szCs w:val="22"/>
        </w:rPr>
        <w:t>1968</w:t>
      </w:r>
    </w:p>
    <w:p w14:paraId="4752E529"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522E3906" w14:textId="7E017189"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The Copyright Act protects an author of a document, essay, text, </w:t>
      </w:r>
      <w:r w:rsidR="00734AF5" w:rsidRPr="00061E7A">
        <w:rPr>
          <w:rFonts w:ascii="Arial" w:eastAsia="Arial" w:hAnsi="Arial" w:cs="Arial"/>
          <w:color w:val="000000" w:themeColor="text1"/>
          <w:sz w:val="22"/>
          <w:szCs w:val="22"/>
        </w:rPr>
        <w:t>manuscript,</w:t>
      </w:r>
      <w:r w:rsidRPr="00061E7A">
        <w:rPr>
          <w:rFonts w:ascii="Arial" w:eastAsia="Arial" w:hAnsi="Arial" w:cs="Arial"/>
          <w:color w:val="000000" w:themeColor="text1"/>
          <w:sz w:val="22"/>
          <w:szCs w:val="22"/>
        </w:rPr>
        <w:t xml:space="preserve"> or file from having their work, plagiari</w:t>
      </w:r>
      <w:r w:rsidR="00B1443B" w:rsidRPr="00061E7A">
        <w:rPr>
          <w:rFonts w:ascii="Arial" w:eastAsia="Arial" w:hAnsi="Arial" w:cs="Arial"/>
          <w:color w:val="000000" w:themeColor="text1"/>
          <w:sz w:val="22"/>
          <w:szCs w:val="22"/>
        </w:rPr>
        <w:t>s</w:t>
      </w:r>
      <w:r w:rsidRPr="00061E7A">
        <w:rPr>
          <w:rFonts w:ascii="Arial" w:eastAsia="Arial" w:hAnsi="Arial" w:cs="Arial"/>
          <w:color w:val="000000" w:themeColor="text1"/>
          <w:sz w:val="22"/>
          <w:szCs w:val="22"/>
        </w:rPr>
        <w:t>ed, copied or disseminated without authorisation from the author. It is important that all students provide original work to ensure this act is not breached.</w:t>
      </w:r>
    </w:p>
    <w:p w14:paraId="524E80EE"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8B51DED"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Racial Discrimination Act 1975</w:t>
      </w:r>
    </w:p>
    <w:p w14:paraId="4749E36A"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78A63CEF" w14:textId="5D2A2391"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Racial discrimination happens when someone is treated less fairly because of their race, colour, descent, national </w:t>
      </w:r>
      <w:r w:rsidR="00734AF5" w:rsidRPr="00061E7A">
        <w:rPr>
          <w:rFonts w:ascii="Arial" w:eastAsia="Arial" w:hAnsi="Arial" w:cs="Arial"/>
          <w:color w:val="000000" w:themeColor="text1"/>
          <w:sz w:val="22"/>
          <w:szCs w:val="22"/>
        </w:rPr>
        <w:t>origin,</w:t>
      </w:r>
      <w:r w:rsidRPr="00061E7A">
        <w:rPr>
          <w:rFonts w:ascii="Arial" w:eastAsia="Arial" w:hAnsi="Arial" w:cs="Arial"/>
          <w:color w:val="000000" w:themeColor="text1"/>
          <w:sz w:val="22"/>
          <w:szCs w:val="22"/>
        </w:rPr>
        <w:t xml:space="preserve"> or ethnic origin then someone of a different ‘race’ would be treated in a similar situation.</w:t>
      </w:r>
    </w:p>
    <w:p w14:paraId="1C7C9E74"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73D784E8"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please go to the Human Right and Equal Opportunities Commission </w:t>
      </w:r>
      <w:hyperlink r:id="rId14">
        <w:r w:rsidRPr="00061E7A">
          <w:rPr>
            <w:rStyle w:val="Hyperlink"/>
            <w:rFonts w:ascii="Arial" w:eastAsia="Arial" w:hAnsi="Arial" w:cs="Arial"/>
            <w:color w:val="000000" w:themeColor="text1"/>
            <w:sz w:val="22"/>
            <w:szCs w:val="22"/>
          </w:rPr>
          <w:t>www.hreoc.gov.au</w:t>
        </w:r>
      </w:hyperlink>
      <w:r w:rsidRPr="00061E7A">
        <w:rPr>
          <w:rFonts w:ascii="Arial" w:eastAsia="Arial" w:hAnsi="Arial" w:cs="Arial"/>
          <w:color w:val="000000" w:themeColor="text1"/>
          <w:sz w:val="22"/>
          <w:szCs w:val="22"/>
        </w:rPr>
        <w:t xml:space="preserve"> </w:t>
      </w:r>
    </w:p>
    <w:p w14:paraId="2E129E09"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1B458C86"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562CAE92"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Sex Discrimination Act 1984</w:t>
      </w:r>
    </w:p>
    <w:p w14:paraId="0B31F23B"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16267716"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Sex discrimination occurs when a person is treated less fairly than another person because of their sex or marital status or because they are pregnant. This is direct discrimination. Indirect discrimination can also occur when a requirement that is the same for everyone has an unfair effect on some people.</w:t>
      </w:r>
    </w:p>
    <w:p w14:paraId="5CB33C91"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3275BA5"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please go to the Human Right and Equal Opportunities Commission </w:t>
      </w:r>
      <w:hyperlink r:id="rId15">
        <w:r w:rsidRPr="00061E7A">
          <w:rPr>
            <w:rStyle w:val="Hyperlink"/>
            <w:rFonts w:ascii="Arial" w:eastAsia="Arial" w:hAnsi="Arial" w:cs="Arial"/>
            <w:color w:val="000000" w:themeColor="text1"/>
            <w:sz w:val="22"/>
            <w:szCs w:val="22"/>
          </w:rPr>
          <w:t>www.hreoc.gov.au</w:t>
        </w:r>
      </w:hyperlink>
      <w:r w:rsidRPr="00061E7A">
        <w:rPr>
          <w:rFonts w:ascii="Arial" w:eastAsia="Arial" w:hAnsi="Arial" w:cs="Arial"/>
          <w:color w:val="000000" w:themeColor="text1"/>
          <w:sz w:val="22"/>
          <w:szCs w:val="22"/>
        </w:rPr>
        <w:t xml:space="preserve"> </w:t>
      </w:r>
    </w:p>
    <w:p w14:paraId="77F3A207"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589BE59F"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FC4E0FF"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Disability Discrimination Act 1992</w:t>
      </w:r>
    </w:p>
    <w:p w14:paraId="6EF8877A"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4F724270"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Direct disability discrimination happens when a person with a disability is treated less favourably than a person without the disability would be treated in the same or similar circumstances.</w:t>
      </w:r>
    </w:p>
    <w:p w14:paraId="6D6BAAE9"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Discrimination also happens when there is a requirement or condition or practice that is the same for everyone but has an unfair effect on a particular group of people.</w:t>
      </w:r>
    </w:p>
    <w:p w14:paraId="56889FE2"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526A8907"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please go to the Human Right and Equal Opportunities Commission </w:t>
      </w:r>
      <w:hyperlink r:id="rId16">
        <w:r w:rsidRPr="00061E7A">
          <w:rPr>
            <w:rStyle w:val="Hyperlink"/>
            <w:rFonts w:ascii="Arial" w:eastAsia="Arial" w:hAnsi="Arial" w:cs="Arial"/>
            <w:color w:val="000000" w:themeColor="text1"/>
            <w:sz w:val="22"/>
            <w:szCs w:val="22"/>
          </w:rPr>
          <w:t>www.hreoc.gov.au</w:t>
        </w:r>
      </w:hyperlink>
      <w:r w:rsidRPr="00061E7A">
        <w:rPr>
          <w:rFonts w:ascii="Arial" w:eastAsia="Arial" w:hAnsi="Arial" w:cs="Arial"/>
          <w:color w:val="000000" w:themeColor="text1"/>
          <w:sz w:val="22"/>
          <w:szCs w:val="22"/>
        </w:rPr>
        <w:t xml:space="preserve"> </w:t>
      </w:r>
    </w:p>
    <w:p w14:paraId="5C17A8E8"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12B7C48B"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EFBD06E"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Building Act 1975</w:t>
      </w:r>
    </w:p>
    <w:p w14:paraId="0D77CDD4"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481FE487" w14:textId="553BA65E"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The Building Act governs all building work in Queensland. The Act empowers the regulation of certain aspects of buildings and structures and includes the administrative terms necessary to give effect to the legislation. This Act will have impact on Certificate </w:t>
      </w:r>
      <w:r w:rsidR="000A1415" w:rsidRPr="00061E7A">
        <w:rPr>
          <w:rFonts w:ascii="Arial" w:eastAsia="Arial" w:hAnsi="Arial" w:cs="Arial"/>
          <w:color w:val="000000" w:themeColor="text1"/>
          <w:sz w:val="22"/>
          <w:szCs w:val="22"/>
        </w:rPr>
        <w:t>III</w:t>
      </w:r>
      <w:r w:rsidRPr="00061E7A">
        <w:rPr>
          <w:rFonts w:ascii="Arial" w:eastAsia="Arial" w:hAnsi="Arial" w:cs="Arial"/>
          <w:color w:val="000000" w:themeColor="text1"/>
          <w:sz w:val="22"/>
          <w:szCs w:val="22"/>
        </w:rPr>
        <w:t xml:space="preserve"> in Painting &amp; Decorating, Solid Plastering &amp; Wall &amp; Ceiling Lining.</w:t>
      </w:r>
    </w:p>
    <w:p w14:paraId="0A8EF6D2"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 </w:t>
      </w:r>
    </w:p>
    <w:p w14:paraId="299F9FB8"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please go to </w:t>
      </w:r>
      <w:hyperlink r:id="rId17">
        <w:r w:rsidRPr="00061E7A">
          <w:rPr>
            <w:rStyle w:val="Hyperlink"/>
            <w:rFonts w:ascii="Arial" w:eastAsia="Arial" w:hAnsi="Arial" w:cs="Arial"/>
            <w:color w:val="000000" w:themeColor="text1"/>
            <w:sz w:val="22"/>
            <w:szCs w:val="22"/>
          </w:rPr>
          <w:t>www.legislation.qld.gov.au</w:t>
        </w:r>
      </w:hyperlink>
      <w:r w:rsidRPr="00061E7A">
        <w:rPr>
          <w:rFonts w:ascii="Arial" w:eastAsia="Arial" w:hAnsi="Arial" w:cs="Arial"/>
          <w:color w:val="000000" w:themeColor="text1"/>
          <w:sz w:val="22"/>
          <w:szCs w:val="22"/>
        </w:rPr>
        <w:t xml:space="preserve"> </w:t>
      </w:r>
    </w:p>
    <w:p w14:paraId="6BBF2FFB"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0A09DBB"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5C9DE292" w14:textId="561F7A6C" w:rsidR="000A46DE" w:rsidRPr="00061E7A" w:rsidRDefault="3AE39E19" w:rsidP="00061E7A">
      <w:pPr>
        <w:jc w:val="both"/>
        <w:rPr>
          <w:rFonts w:ascii="Arial" w:eastAsia="Arial" w:hAnsi="Arial" w:cs="Arial"/>
          <w:b/>
          <w:bCs/>
          <w:color w:val="000000" w:themeColor="text1"/>
          <w:sz w:val="22"/>
          <w:szCs w:val="22"/>
        </w:rPr>
      </w:pPr>
      <w:r w:rsidRPr="00061E7A">
        <w:rPr>
          <w:rFonts w:ascii="Arial" w:eastAsia="Arial" w:hAnsi="Arial" w:cs="Arial"/>
          <w:b/>
          <w:bCs/>
          <w:color w:val="000000" w:themeColor="text1"/>
          <w:sz w:val="22"/>
          <w:szCs w:val="22"/>
        </w:rPr>
        <w:t>Commission for Children and Young People and Child Guardian Act 2000</w:t>
      </w:r>
    </w:p>
    <w:p w14:paraId="3009D6D4"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04834A0D" w14:textId="1087B43D"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The Commission for Children and Young People and Child Guardian is an organisation which promotes and protects the rights, </w:t>
      </w:r>
      <w:r w:rsidR="00734AF5" w:rsidRPr="00061E7A">
        <w:rPr>
          <w:rFonts w:ascii="Arial" w:eastAsia="Arial" w:hAnsi="Arial" w:cs="Arial"/>
          <w:color w:val="000000" w:themeColor="text1"/>
          <w:sz w:val="22"/>
          <w:szCs w:val="22"/>
        </w:rPr>
        <w:t>interests,</w:t>
      </w:r>
      <w:r w:rsidRPr="00061E7A">
        <w:rPr>
          <w:rFonts w:ascii="Arial" w:eastAsia="Arial" w:hAnsi="Arial" w:cs="Arial"/>
          <w:color w:val="000000" w:themeColor="text1"/>
          <w:sz w:val="22"/>
          <w:szCs w:val="22"/>
        </w:rPr>
        <w:t xml:space="preserve"> and wellbeing of all Queenslanders under 18. The Commission has a child protection system that ensures all people that come into contact with children have been properly screened in order to comply with the Act.</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actively encourages and supports the system by ensuring trainers have the necessary requirements.</w:t>
      </w:r>
    </w:p>
    <w:p w14:paraId="3BBC8FB1"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4BE15144"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please go to </w:t>
      </w:r>
      <w:hyperlink r:id="rId18">
        <w:r w:rsidRPr="00061E7A">
          <w:rPr>
            <w:rStyle w:val="Hyperlink"/>
            <w:rFonts w:ascii="Arial" w:eastAsia="Arial" w:hAnsi="Arial" w:cs="Arial"/>
            <w:color w:val="000000" w:themeColor="text1"/>
            <w:sz w:val="22"/>
            <w:szCs w:val="22"/>
          </w:rPr>
          <w:t>http://www.childcomm.qld.gov.au/</w:t>
        </w:r>
      </w:hyperlink>
      <w:r w:rsidRPr="00061E7A">
        <w:rPr>
          <w:rFonts w:ascii="Arial" w:eastAsia="Arial" w:hAnsi="Arial" w:cs="Arial"/>
          <w:color w:val="000000" w:themeColor="text1"/>
          <w:sz w:val="22"/>
          <w:szCs w:val="22"/>
        </w:rPr>
        <w:t xml:space="preserve"> </w:t>
      </w:r>
    </w:p>
    <w:p w14:paraId="1DF780FC"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3B1C10E0"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Domestic Building Contracts Act 2000</w:t>
      </w:r>
    </w:p>
    <w:p w14:paraId="3EC0263C"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C87A2DC"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All projects involving domestic building work valued at more than $3,300 must have a signed contract which complies with the DBC Act requirements. The DBC Act requires contractors to provide clients with a signed copy of the contract, together with a QBCC approved Contract Information Statement, within 5 business days of entering into the contract.</w:t>
      </w:r>
    </w:p>
    <w:p w14:paraId="2A7FD4AC"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050EA2FB" w14:textId="77777777" w:rsidR="000A46DE" w:rsidRPr="00061E7A" w:rsidRDefault="3AE39E19" w:rsidP="00061E7A">
      <w:pPr>
        <w:autoSpaceDE w:val="0"/>
        <w:autoSpaceDN w:val="0"/>
        <w:adjustRightInd w:val="0"/>
        <w:jc w:val="both"/>
        <w:rPr>
          <w:color w:val="000000" w:themeColor="text1"/>
        </w:rPr>
      </w:pPr>
      <w:r w:rsidRPr="00061E7A">
        <w:rPr>
          <w:rFonts w:ascii="Arial" w:eastAsia="Arial" w:hAnsi="Arial" w:cs="Arial"/>
          <w:color w:val="000000" w:themeColor="text1"/>
          <w:sz w:val="22"/>
          <w:szCs w:val="22"/>
        </w:rPr>
        <w:t xml:space="preserve">For all forms and more information please go to </w:t>
      </w:r>
      <w:hyperlink r:id="rId19">
        <w:r w:rsidRPr="00061E7A">
          <w:rPr>
            <w:rStyle w:val="Hyperlink"/>
            <w:rFonts w:ascii="Arial" w:eastAsia="Arial" w:hAnsi="Arial" w:cs="Arial"/>
            <w:color w:val="000000" w:themeColor="text1"/>
            <w:sz w:val="22"/>
            <w:szCs w:val="22"/>
          </w:rPr>
          <w:t>http://www.qbcc.qld.gov.au/</w:t>
        </w:r>
      </w:hyperlink>
    </w:p>
    <w:p w14:paraId="1D8F1828" w14:textId="77777777" w:rsidR="00322ADF" w:rsidRPr="00061E7A" w:rsidRDefault="00322ADF" w:rsidP="00061E7A">
      <w:pPr>
        <w:autoSpaceDE w:val="0"/>
        <w:autoSpaceDN w:val="0"/>
        <w:adjustRightInd w:val="0"/>
        <w:jc w:val="both"/>
        <w:rPr>
          <w:rFonts w:ascii="Arial" w:hAnsi="Arial" w:cs="Arial"/>
          <w:color w:val="000000" w:themeColor="text1"/>
          <w:sz w:val="22"/>
          <w:szCs w:val="22"/>
        </w:rPr>
      </w:pPr>
    </w:p>
    <w:p w14:paraId="159E6703"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78E2A591" w14:textId="77777777" w:rsidR="000A46DE" w:rsidRPr="00061E7A" w:rsidRDefault="004A52B2"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Further Education and Training Act 2014</w:t>
      </w:r>
    </w:p>
    <w:p w14:paraId="29F6B6D2"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78D0559A"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This Act relates to the regulation of Vocational Education and Training for both employers and employees. It is in place to assist in the continuing improvement of training and education services and outcomes for all communities.</w:t>
      </w:r>
    </w:p>
    <w:p w14:paraId="6B70E170"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485867D"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go to </w:t>
      </w:r>
      <w:hyperlink r:id="rId20">
        <w:r w:rsidRPr="00061E7A">
          <w:rPr>
            <w:rStyle w:val="Hyperlink"/>
            <w:rFonts w:ascii="Arial" w:eastAsia="Arial" w:hAnsi="Arial" w:cs="Arial"/>
            <w:color w:val="000000" w:themeColor="text1"/>
            <w:sz w:val="22"/>
            <w:szCs w:val="22"/>
          </w:rPr>
          <w:t>www.trainandemploy.qld.gov.au</w:t>
        </w:r>
      </w:hyperlink>
      <w:r w:rsidRPr="00061E7A">
        <w:rPr>
          <w:rFonts w:ascii="Arial" w:eastAsia="Arial" w:hAnsi="Arial" w:cs="Arial"/>
          <w:color w:val="000000" w:themeColor="text1"/>
          <w:sz w:val="22"/>
          <w:szCs w:val="22"/>
        </w:rPr>
        <w:t xml:space="preserve"> </w:t>
      </w:r>
    </w:p>
    <w:p w14:paraId="71854C8A"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1D62FE3"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30F7E4B8"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Workers’ Compensation and Rehabilitation Act 2003</w:t>
      </w:r>
    </w:p>
    <w:p w14:paraId="310E24BC"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06A41B7D"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The Workers’ Compensation and Rehabilitation Act 2003 prescribes employer and employee obligations in relation to worker’s compensation and rehabilitation. Advisory Standards also regulation health and safety issues in the workplace including workplace harassment and bullying.</w:t>
      </w:r>
    </w:p>
    <w:p w14:paraId="60BF400F"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4095B63"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further information go to website </w:t>
      </w:r>
      <w:hyperlink r:id="rId21">
        <w:r w:rsidRPr="00061E7A">
          <w:rPr>
            <w:rStyle w:val="Hyperlink"/>
            <w:rFonts w:ascii="Arial" w:eastAsia="Arial" w:hAnsi="Arial" w:cs="Arial"/>
            <w:color w:val="000000" w:themeColor="text1"/>
            <w:sz w:val="22"/>
            <w:szCs w:val="22"/>
          </w:rPr>
          <w:t>http://www.nohsc.gov.au/SmallBusiness/BusinessEntryPoint/laws</w:t>
        </w:r>
      </w:hyperlink>
      <w:r w:rsidRPr="00061E7A">
        <w:rPr>
          <w:rFonts w:ascii="Arial" w:eastAsia="Arial" w:hAnsi="Arial" w:cs="Arial"/>
          <w:color w:val="000000" w:themeColor="text1"/>
          <w:sz w:val="22"/>
          <w:szCs w:val="22"/>
        </w:rPr>
        <w:t xml:space="preserve"> </w:t>
      </w:r>
    </w:p>
    <w:p w14:paraId="1603B9F0"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800DEEA"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44748FB9"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WorkCover Queensland Act 1996</w:t>
      </w:r>
    </w:p>
    <w:p w14:paraId="46BA8872"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7D1147E4"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WorkCover Queensland provides assistance to any worker who has sustained an ‘injury’ and whose employment was a ‘significant contributing factor’ can apply for workers’ compensation.</w:t>
      </w:r>
    </w:p>
    <w:p w14:paraId="1AFFE4CD"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65F94065"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go to </w:t>
      </w:r>
      <w:hyperlink r:id="rId22">
        <w:r w:rsidRPr="00061E7A">
          <w:rPr>
            <w:rStyle w:val="Hyperlink"/>
            <w:rFonts w:ascii="Arial" w:eastAsia="Arial" w:hAnsi="Arial" w:cs="Arial"/>
            <w:color w:val="000000" w:themeColor="text1"/>
            <w:sz w:val="22"/>
            <w:szCs w:val="22"/>
          </w:rPr>
          <w:t>www.workcover.qld.gov.au</w:t>
        </w:r>
      </w:hyperlink>
      <w:r w:rsidRPr="00061E7A">
        <w:rPr>
          <w:rFonts w:ascii="Arial" w:eastAsia="Arial" w:hAnsi="Arial" w:cs="Arial"/>
          <w:color w:val="000000" w:themeColor="text1"/>
          <w:sz w:val="22"/>
          <w:szCs w:val="22"/>
        </w:rPr>
        <w:t xml:space="preserve"> </w:t>
      </w:r>
    </w:p>
    <w:p w14:paraId="26285E2D"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75B1A502"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3B143490" w14:textId="77777777"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Information Privacy Act - 2009</w:t>
      </w:r>
    </w:p>
    <w:p w14:paraId="11315574" w14:textId="77777777" w:rsidR="000A46DE" w:rsidRPr="00061E7A" w:rsidRDefault="000A46DE" w:rsidP="00061E7A">
      <w:pPr>
        <w:autoSpaceDE w:val="0"/>
        <w:autoSpaceDN w:val="0"/>
        <w:adjustRightInd w:val="0"/>
        <w:jc w:val="both"/>
        <w:rPr>
          <w:rFonts w:ascii="Arial" w:hAnsi="Arial" w:cs="Arial"/>
          <w:b/>
          <w:color w:val="000000" w:themeColor="text1"/>
          <w:sz w:val="22"/>
          <w:szCs w:val="22"/>
        </w:rPr>
      </w:pPr>
    </w:p>
    <w:p w14:paraId="2CA7EE27" w14:textId="77777777" w:rsidR="000A46DE" w:rsidRPr="00061E7A" w:rsidRDefault="3AE39E19" w:rsidP="00061E7A">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The privacy scheme in Queensland adopts the 11 Information Privacy Principles (IPPs) in the </w:t>
      </w:r>
    </w:p>
    <w:p w14:paraId="41680BAF"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4F951748" w14:textId="77777777" w:rsidR="000A46DE" w:rsidRPr="00061E7A" w:rsidRDefault="000A46DE" w:rsidP="00061E7A">
      <w:pPr>
        <w:autoSpaceDE w:val="0"/>
        <w:autoSpaceDN w:val="0"/>
        <w:adjustRightInd w:val="0"/>
        <w:jc w:val="both"/>
        <w:rPr>
          <w:rFonts w:ascii="Arial" w:hAnsi="Arial" w:cs="Arial"/>
          <w:color w:val="000000" w:themeColor="text1"/>
          <w:sz w:val="22"/>
          <w:szCs w:val="22"/>
        </w:rPr>
      </w:pPr>
    </w:p>
    <w:p w14:paraId="25AB15C7" w14:textId="77777777" w:rsidR="00616A08"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 xml:space="preserve">Commonwealth Privacy Act 1988 – </w:t>
      </w:r>
    </w:p>
    <w:p w14:paraId="2F6F26FF" w14:textId="79A11B9C" w:rsidR="000A46DE" w:rsidRPr="00061E7A" w:rsidRDefault="3AE39E19" w:rsidP="00061E7A">
      <w:pPr>
        <w:autoSpaceDE w:val="0"/>
        <w:autoSpaceDN w:val="0"/>
        <w:adjustRightInd w:val="0"/>
        <w:jc w:val="both"/>
        <w:rPr>
          <w:rFonts w:ascii="Arial" w:hAnsi="Arial" w:cs="Arial"/>
          <w:b/>
          <w:color w:val="000000" w:themeColor="text1"/>
          <w:sz w:val="22"/>
          <w:szCs w:val="22"/>
        </w:rPr>
      </w:pPr>
      <w:r w:rsidRPr="00061E7A">
        <w:rPr>
          <w:rFonts w:ascii="Helvetica" w:eastAsia="Helvetica" w:hAnsi="Helvetica" w:cs="Helvetica"/>
          <w:color w:val="000000" w:themeColor="text1"/>
          <w:sz w:val="18"/>
          <w:szCs w:val="18"/>
        </w:rPr>
        <w:t xml:space="preserve">The </w:t>
      </w:r>
      <w:r w:rsidRPr="00061E7A">
        <w:rPr>
          <w:rStyle w:val="Emphasis"/>
          <w:rFonts w:ascii="Helvetica" w:eastAsia="Helvetica" w:hAnsi="Helvetica" w:cs="Helvetica"/>
          <w:color w:val="000000" w:themeColor="text1"/>
          <w:sz w:val="18"/>
          <w:szCs w:val="18"/>
        </w:rPr>
        <w:t>Privacy Amendment (Enhancing Privacy Protection) Act 2012</w:t>
      </w:r>
      <w:r w:rsidRPr="00061E7A">
        <w:rPr>
          <w:rFonts w:ascii="Helvetica" w:eastAsia="Helvetica" w:hAnsi="Helvetica" w:cs="Helvetica"/>
          <w:color w:val="000000" w:themeColor="text1"/>
          <w:sz w:val="18"/>
          <w:szCs w:val="18"/>
        </w:rPr>
        <w:t xml:space="preserve"> was passed.</w:t>
      </w:r>
      <w:r w:rsidR="00734AF5" w:rsidRPr="00061E7A">
        <w:rPr>
          <w:rFonts w:ascii="Helvetica" w:eastAsia="Helvetica" w:hAnsi="Helvetica" w:cs="Helvetica"/>
          <w:color w:val="000000" w:themeColor="text1"/>
          <w:sz w:val="18"/>
          <w:szCs w:val="18"/>
        </w:rPr>
        <w:t xml:space="preserve"> </w:t>
      </w:r>
      <w:r w:rsidRPr="00061E7A">
        <w:rPr>
          <w:rFonts w:ascii="Helvetica" w:eastAsia="Helvetica" w:hAnsi="Helvetica" w:cs="Helvetica"/>
          <w:color w:val="000000" w:themeColor="text1"/>
          <w:sz w:val="18"/>
          <w:szCs w:val="18"/>
        </w:rPr>
        <w:t>It makes significant amendments to the Privacy Act 1988</w:t>
      </w:r>
    </w:p>
    <w:p w14:paraId="5637C4D9" w14:textId="77777777" w:rsidR="000A46DE" w:rsidRPr="00061E7A" w:rsidRDefault="000A46DE">
      <w:pPr>
        <w:autoSpaceDE w:val="0"/>
        <w:autoSpaceDN w:val="0"/>
        <w:adjustRightInd w:val="0"/>
        <w:rPr>
          <w:rFonts w:ascii="Arial" w:hAnsi="Arial" w:cs="Arial"/>
          <w:b/>
          <w:color w:val="000000" w:themeColor="text1"/>
          <w:sz w:val="22"/>
          <w:szCs w:val="22"/>
        </w:rPr>
      </w:pPr>
    </w:p>
    <w:p w14:paraId="3487AC39" w14:textId="45F80F4B"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lastRenderedPageBreak/>
        <w:t xml:space="preserve">Queensland Privacy regulates how personal information is collected, stored, </w:t>
      </w:r>
      <w:r w:rsidR="00734AF5" w:rsidRPr="00061E7A">
        <w:rPr>
          <w:rFonts w:ascii="Arial" w:eastAsia="Arial" w:hAnsi="Arial" w:cs="Arial"/>
          <w:color w:val="000000" w:themeColor="text1"/>
          <w:sz w:val="22"/>
          <w:szCs w:val="22"/>
        </w:rPr>
        <w:t>used,</w:t>
      </w:r>
      <w:r w:rsidRPr="00061E7A">
        <w:rPr>
          <w:rFonts w:ascii="Arial" w:eastAsia="Arial" w:hAnsi="Arial" w:cs="Arial"/>
          <w:color w:val="000000" w:themeColor="text1"/>
          <w:sz w:val="22"/>
          <w:szCs w:val="22"/>
        </w:rPr>
        <w:t xml:space="preserve"> and disclosed by Queensland Government agencies. It will address community concerns about any unauthorised use of personal information stored on both paper and electronic databases. There will be strict guidelines about the storage of personal information to protect it from being lost or misused, modified or disclosed.</w:t>
      </w:r>
    </w:p>
    <w:p w14:paraId="53E6D60E" w14:textId="0811A1C6"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Queensland Privacy is a government policy and is subject to legislation and existing contractual responsibilities of agencies.</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 xml:space="preserve">ensures that all client information is kept private and confidential. </w:t>
      </w:r>
    </w:p>
    <w:p w14:paraId="59AEBEA3"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p>
    <w:p w14:paraId="1FD44E1B" w14:textId="77777777"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go to </w:t>
      </w:r>
      <w:hyperlink r:id="rId23">
        <w:r w:rsidRPr="00061E7A">
          <w:rPr>
            <w:rStyle w:val="Hyperlink"/>
            <w:rFonts w:ascii="Arial" w:eastAsia="Arial" w:hAnsi="Arial" w:cs="Arial"/>
            <w:color w:val="000000" w:themeColor="text1"/>
            <w:sz w:val="22"/>
            <w:szCs w:val="22"/>
          </w:rPr>
          <w:t>http://www.justice.qld.gov.au/</w:t>
        </w:r>
      </w:hyperlink>
      <w:r w:rsidRPr="00061E7A">
        <w:rPr>
          <w:rFonts w:ascii="Arial" w:eastAsia="Arial" w:hAnsi="Arial" w:cs="Arial"/>
          <w:color w:val="000000" w:themeColor="text1"/>
          <w:sz w:val="22"/>
          <w:szCs w:val="22"/>
        </w:rPr>
        <w:t xml:space="preserve"> </w:t>
      </w:r>
    </w:p>
    <w:p w14:paraId="2EC521F3"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p>
    <w:p w14:paraId="5BB42D55" w14:textId="77777777" w:rsidR="000A46DE" w:rsidRPr="00061E7A" w:rsidRDefault="0076049D" w:rsidP="00734AF5">
      <w:pPr>
        <w:autoSpaceDE w:val="0"/>
        <w:autoSpaceDN w:val="0"/>
        <w:adjustRightInd w:val="0"/>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 xml:space="preserve">Industrial Relations Act </w:t>
      </w:r>
      <w:r w:rsidR="004A52B2" w:rsidRPr="00061E7A">
        <w:rPr>
          <w:rFonts w:ascii="Arial" w:eastAsia="Arial" w:hAnsi="Arial" w:cs="Arial"/>
          <w:b/>
          <w:bCs/>
          <w:color w:val="000000" w:themeColor="text1"/>
          <w:sz w:val="22"/>
          <w:szCs w:val="22"/>
        </w:rPr>
        <w:t>2016</w:t>
      </w:r>
    </w:p>
    <w:p w14:paraId="2A3C0FB7" w14:textId="77777777" w:rsidR="000A46DE" w:rsidRPr="00061E7A" w:rsidRDefault="000A46DE" w:rsidP="00734AF5">
      <w:pPr>
        <w:autoSpaceDE w:val="0"/>
        <w:autoSpaceDN w:val="0"/>
        <w:adjustRightInd w:val="0"/>
        <w:jc w:val="both"/>
        <w:rPr>
          <w:rFonts w:ascii="Arial" w:hAnsi="Arial" w:cs="Arial"/>
          <w:b/>
          <w:color w:val="000000" w:themeColor="text1"/>
          <w:sz w:val="22"/>
          <w:szCs w:val="22"/>
        </w:rPr>
      </w:pPr>
    </w:p>
    <w:p w14:paraId="5D33A04B" w14:textId="30A1D348"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In Queensland the primary legislation that governs the state industrial relations system is the Industrial Relations Act </w:t>
      </w:r>
      <w:r w:rsidR="004A52B2" w:rsidRPr="00061E7A">
        <w:rPr>
          <w:rFonts w:ascii="Arial" w:eastAsia="Arial" w:hAnsi="Arial" w:cs="Arial"/>
          <w:color w:val="000000" w:themeColor="text1"/>
          <w:sz w:val="22"/>
          <w:szCs w:val="22"/>
        </w:rPr>
        <w:t>2016</w:t>
      </w:r>
      <w:r w:rsidRPr="00061E7A">
        <w:rPr>
          <w:rFonts w:ascii="Arial" w:eastAsia="Arial" w:hAnsi="Arial" w:cs="Arial"/>
          <w:color w:val="000000" w:themeColor="text1"/>
          <w:sz w:val="22"/>
          <w:szCs w:val="22"/>
        </w:rPr>
        <w:t xml:space="preserve"> which defines an industrial instrument as an award, certified </w:t>
      </w:r>
      <w:r w:rsidR="00734AF5" w:rsidRPr="00061E7A">
        <w:rPr>
          <w:rFonts w:ascii="Arial" w:eastAsia="Arial" w:hAnsi="Arial" w:cs="Arial"/>
          <w:color w:val="000000" w:themeColor="text1"/>
          <w:sz w:val="22"/>
          <w:szCs w:val="22"/>
        </w:rPr>
        <w:t>agreement,</w:t>
      </w:r>
      <w:r w:rsidRPr="00061E7A">
        <w:rPr>
          <w:rFonts w:ascii="Arial" w:eastAsia="Arial" w:hAnsi="Arial" w:cs="Arial"/>
          <w:color w:val="000000" w:themeColor="text1"/>
          <w:sz w:val="22"/>
          <w:szCs w:val="22"/>
        </w:rPr>
        <w:t xml:space="preserve"> and Queensland workplace agreement.</w:t>
      </w:r>
    </w:p>
    <w:p w14:paraId="20993BA8"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p>
    <w:p w14:paraId="319270C7" w14:textId="77777777"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These cover your rights and obligations regarding:</w:t>
      </w:r>
    </w:p>
    <w:p w14:paraId="59FD467A"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rates of pay</w:t>
      </w:r>
    </w:p>
    <w:p w14:paraId="64859B66"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leave entitlements (including public holidays)</w:t>
      </w:r>
    </w:p>
    <w:p w14:paraId="74A7732A"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termination and resignation from work</w:t>
      </w:r>
    </w:p>
    <w:p w14:paraId="56FA0DAA"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discrimination</w:t>
      </w:r>
    </w:p>
    <w:p w14:paraId="51EB12E4"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taxation and superannuation</w:t>
      </w:r>
    </w:p>
    <w:p w14:paraId="42409064"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employment records</w:t>
      </w:r>
    </w:p>
    <w:p w14:paraId="41F024D2" w14:textId="77777777" w:rsidR="000A46DE" w:rsidRPr="00061E7A" w:rsidRDefault="000A46DE"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 </w:t>
      </w:r>
    </w:p>
    <w:p w14:paraId="34C1539F" w14:textId="77777777" w:rsidR="000A46DE" w:rsidRPr="00061E7A" w:rsidRDefault="3AE39E19" w:rsidP="00734AF5">
      <w:pPr>
        <w:autoSpaceDE w:val="0"/>
        <w:autoSpaceDN w:val="0"/>
        <w:adjustRightInd w:val="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For more information go to </w:t>
      </w:r>
      <w:hyperlink r:id="rId24">
        <w:r w:rsidRPr="00061E7A">
          <w:rPr>
            <w:rStyle w:val="Hyperlink"/>
            <w:rFonts w:ascii="Arial" w:eastAsia="Arial" w:hAnsi="Arial" w:cs="Arial"/>
            <w:color w:val="000000" w:themeColor="text1"/>
            <w:sz w:val="22"/>
            <w:szCs w:val="22"/>
          </w:rPr>
          <w:t>http://www.dir.qld.gov.au/industrial/index.htm</w:t>
        </w:r>
      </w:hyperlink>
      <w:r w:rsidRPr="00061E7A">
        <w:rPr>
          <w:rFonts w:ascii="Arial" w:eastAsia="Arial" w:hAnsi="Arial" w:cs="Arial"/>
          <w:color w:val="000000" w:themeColor="text1"/>
          <w:sz w:val="22"/>
          <w:szCs w:val="22"/>
        </w:rPr>
        <w:t xml:space="preserve"> </w:t>
      </w:r>
    </w:p>
    <w:p w14:paraId="77B1D19A" w14:textId="77777777" w:rsidR="000A46DE" w:rsidRPr="00061E7A" w:rsidRDefault="000A46DE" w:rsidP="00734AF5">
      <w:pPr>
        <w:tabs>
          <w:tab w:val="left" w:pos="0"/>
        </w:tabs>
        <w:jc w:val="both"/>
        <w:rPr>
          <w:rFonts w:ascii="Arial" w:hAnsi="Arial" w:cs="Arial"/>
          <w:b/>
          <w:color w:val="000000" w:themeColor="text1"/>
          <w:sz w:val="22"/>
          <w:szCs w:val="22"/>
        </w:rPr>
      </w:pPr>
    </w:p>
    <w:p w14:paraId="7BC2EEC9" w14:textId="77777777" w:rsidR="004A52B2" w:rsidRPr="00061E7A" w:rsidRDefault="004A52B2" w:rsidP="00734AF5">
      <w:pPr>
        <w:pStyle w:val="Heading2"/>
        <w:tabs>
          <w:tab w:val="left" w:pos="0"/>
        </w:tabs>
        <w:ind w:left="0" w:firstLine="0"/>
        <w:jc w:val="both"/>
        <w:rPr>
          <w:rFonts w:ascii="Arial" w:eastAsia="Arial" w:hAnsi="Arial" w:cs="Arial"/>
          <w:caps/>
          <w:color w:val="000000" w:themeColor="text1"/>
          <w:sz w:val="22"/>
          <w:szCs w:val="22"/>
        </w:rPr>
      </w:pPr>
    </w:p>
    <w:p w14:paraId="004FA051"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Management and Administration</w:t>
      </w:r>
    </w:p>
    <w:p w14:paraId="09C5EA51" w14:textId="77777777" w:rsidR="000A46DE" w:rsidRPr="00061E7A" w:rsidRDefault="000A46DE" w:rsidP="00734AF5">
      <w:pPr>
        <w:jc w:val="both"/>
        <w:rPr>
          <w:color w:val="000000" w:themeColor="text1"/>
          <w:sz w:val="16"/>
          <w:szCs w:val="16"/>
        </w:rPr>
      </w:pPr>
    </w:p>
    <w:p w14:paraId="08BAE352" w14:textId="61D3CBE3" w:rsidR="000A46DE" w:rsidRPr="00061E7A" w:rsidRDefault="00061E7A" w:rsidP="00734AF5">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rPr>
        <w:t>NICS</w:t>
      </w:r>
      <w:r w:rsidR="3AE39E19" w:rsidRPr="00061E7A">
        <w:rPr>
          <w:rFonts w:ascii="Arial" w:eastAsia="Arial" w:hAnsi="Arial" w:cs="Arial"/>
          <w:color w:val="000000" w:themeColor="text1"/>
          <w:sz w:val="22"/>
          <w:szCs w:val="22"/>
        </w:rPr>
        <w:t xml:space="preserve"> has</w:t>
      </w:r>
      <w:r w:rsidR="3AE39E19" w:rsidRPr="00061E7A">
        <w:rPr>
          <w:rFonts w:ascii="Arial" w:eastAsia="Arial" w:hAnsi="Arial" w:cs="Arial"/>
          <w:color w:val="000000" w:themeColor="text1"/>
          <w:sz w:val="22"/>
          <w:szCs w:val="22"/>
          <w:lang w:val="en-US"/>
        </w:rPr>
        <w:t xml:space="preserve"> policies &amp; management strategies, which ensure sound financial &amp; administrative practices. Management guarantees the organisation’s sound financial position &amp; safeguards trainee fees until used for training/assessment. We have a Refund Policy, which is fair &amp; equitable. Trainee records are managed securely &amp; confidentially &amp; are available for trainee perusal on request.</w:t>
      </w:r>
      <w:r w:rsidR="00734AF5" w:rsidRPr="00061E7A">
        <w:rPr>
          <w:rFonts w:ascii="Arial" w:eastAsia="Arial" w:hAnsi="Arial" w:cs="Arial"/>
          <w:color w:val="000000" w:themeColor="text1"/>
          <w:sz w:val="22"/>
          <w:szCs w:val="22"/>
          <w:lang w:val="en-US"/>
        </w:rPr>
        <w:t xml:space="preserve"> NICS </w:t>
      </w:r>
      <w:r w:rsidR="3AE39E19" w:rsidRPr="00061E7A">
        <w:rPr>
          <w:rFonts w:ascii="Arial" w:eastAsia="Arial" w:hAnsi="Arial" w:cs="Arial"/>
          <w:color w:val="000000" w:themeColor="text1"/>
          <w:sz w:val="22"/>
          <w:szCs w:val="22"/>
        </w:rPr>
        <w:t>has</w:t>
      </w:r>
      <w:r w:rsidR="3AE39E19" w:rsidRPr="00061E7A">
        <w:rPr>
          <w:rFonts w:ascii="Arial" w:eastAsia="Arial" w:hAnsi="Arial" w:cs="Arial"/>
          <w:color w:val="000000" w:themeColor="text1"/>
          <w:sz w:val="22"/>
          <w:szCs w:val="22"/>
          <w:lang w:val="en-US"/>
        </w:rPr>
        <w:t xml:space="preserve"> adequate insurance policies.</w:t>
      </w:r>
    </w:p>
    <w:p w14:paraId="04AF83FF" w14:textId="77777777" w:rsidR="000A46DE" w:rsidRPr="00061E7A" w:rsidRDefault="000A46DE" w:rsidP="00734AF5">
      <w:pPr>
        <w:pStyle w:val="Heading5"/>
        <w:tabs>
          <w:tab w:val="left" w:pos="0"/>
        </w:tabs>
        <w:jc w:val="both"/>
        <w:rPr>
          <w:rFonts w:ascii="Arial" w:hAnsi="Arial" w:cs="Arial"/>
          <w:color w:val="000000" w:themeColor="text1"/>
          <w:sz w:val="22"/>
          <w:szCs w:val="22"/>
        </w:rPr>
      </w:pPr>
    </w:p>
    <w:p w14:paraId="5C676F3B" w14:textId="77777777" w:rsidR="000A46DE" w:rsidRPr="00061E7A" w:rsidRDefault="000A46DE" w:rsidP="00734AF5">
      <w:pPr>
        <w:jc w:val="both"/>
        <w:rPr>
          <w:color w:val="000000" w:themeColor="text1"/>
          <w:lang w:val="en-US"/>
        </w:rPr>
      </w:pPr>
    </w:p>
    <w:p w14:paraId="07231A12"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Marketing and Advertising</w:t>
      </w:r>
    </w:p>
    <w:p w14:paraId="68ABE174" w14:textId="77777777" w:rsidR="000A46DE" w:rsidRPr="00061E7A" w:rsidRDefault="000A46DE" w:rsidP="00734AF5">
      <w:pPr>
        <w:jc w:val="both"/>
        <w:rPr>
          <w:color w:val="000000" w:themeColor="text1"/>
          <w:sz w:val="16"/>
          <w:szCs w:val="16"/>
        </w:rPr>
      </w:pPr>
    </w:p>
    <w:p w14:paraId="24F512D5" w14:textId="12142150" w:rsidR="000A46DE" w:rsidRPr="00061E7A" w:rsidRDefault="00061E7A" w:rsidP="00734AF5">
      <w:pPr>
        <w:tabs>
          <w:tab w:val="left" w:pos="0"/>
        </w:tabs>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rPr>
        <w:t>NICS</w:t>
      </w:r>
      <w:r w:rsidR="3AE39E19" w:rsidRPr="00061E7A">
        <w:rPr>
          <w:rFonts w:ascii="Arial" w:eastAsia="Arial" w:hAnsi="Arial" w:cs="Arial"/>
          <w:color w:val="000000" w:themeColor="text1"/>
          <w:sz w:val="22"/>
          <w:szCs w:val="22"/>
        </w:rPr>
        <w:t xml:space="preserve"> markets</w:t>
      </w:r>
      <w:r w:rsidR="3AE39E19" w:rsidRPr="00061E7A">
        <w:rPr>
          <w:rFonts w:ascii="Arial" w:eastAsia="Arial" w:hAnsi="Arial" w:cs="Arial"/>
          <w:color w:val="000000" w:themeColor="text1"/>
          <w:sz w:val="22"/>
          <w:szCs w:val="22"/>
          <w:lang w:val="en-US"/>
        </w:rPr>
        <w:t xml:space="preserve"> our vocational education &amp; training products with integrity, accuracy &amp; professionalism, avoiding vague &amp; ambiguous statements. In the provision of information, no false or misleading comparisons are drawn with any other training organisation or training product.</w:t>
      </w:r>
    </w:p>
    <w:p w14:paraId="68E03A3C" w14:textId="77777777" w:rsidR="000A46DE" w:rsidRPr="00061E7A" w:rsidRDefault="000A46DE" w:rsidP="00734AF5">
      <w:pPr>
        <w:tabs>
          <w:tab w:val="left" w:pos="0"/>
        </w:tabs>
        <w:jc w:val="both"/>
        <w:rPr>
          <w:rFonts w:ascii="Arial" w:hAnsi="Arial" w:cs="Arial"/>
          <w:color w:val="000000" w:themeColor="text1"/>
          <w:sz w:val="22"/>
          <w:szCs w:val="22"/>
          <w:lang w:val="en-US"/>
        </w:rPr>
      </w:pPr>
    </w:p>
    <w:p w14:paraId="7D270D39" w14:textId="77777777" w:rsidR="000A46DE" w:rsidRPr="00061E7A" w:rsidRDefault="000A46DE" w:rsidP="00734AF5">
      <w:pPr>
        <w:tabs>
          <w:tab w:val="left" w:pos="0"/>
        </w:tabs>
        <w:jc w:val="both"/>
        <w:rPr>
          <w:rFonts w:ascii="Arial" w:hAnsi="Arial" w:cs="Arial"/>
          <w:color w:val="000000" w:themeColor="text1"/>
          <w:sz w:val="22"/>
          <w:szCs w:val="22"/>
          <w:lang w:val="en-US"/>
        </w:rPr>
      </w:pPr>
    </w:p>
    <w:p w14:paraId="5E334675" w14:textId="77777777" w:rsidR="004A52B2" w:rsidRPr="00061E7A" w:rsidRDefault="004A52B2" w:rsidP="00734AF5">
      <w:pPr>
        <w:pStyle w:val="Heading1"/>
        <w:jc w:val="both"/>
        <w:rPr>
          <w:lang w:val="en-US"/>
        </w:rPr>
      </w:pPr>
      <w:bookmarkStart w:id="1" w:name="_Toc515454046"/>
      <w:r w:rsidRPr="00061E7A">
        <w:rPr>
          <w:lang w:val="en-US"/>
        </w:rPr>
        <w:t>Training and Assessment</w:t>
      </w:r>
      <w:bookmarkEnd w:id="1"/>
    </w:p>
    <w:p w14:paraId="7022CEFE" w14:textId="77777777" w:rsidR="004A52B2" w:rsidRPr="00061E7A" w:rsidRDefault="004A52B2" w:rsidP="00734AF5">
      <w:pPr>
        <w:tabs>
          <w:tab w:val="left" w:pos="0"/>
        </w:tabs>
        <w:jc w:val="both"/>
        <w:rPr>
          <w:rFonts w:ascii="Arial" w:hAnsi="Arial" w:cs="Arial"/>
          <w:color w:val="000000" w:themeColor="text1"/>
          <w:sz w:val="22"/>
          <w:szCs w:val="22"/>
          <w:lang w:val="en-US"/>
        </w:rPr>
      </w:pPr>
    </w:p>
    <w:p w14:paraId="026BD3F9"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Training and Assessment Standards</w:t>
      </w:r>
    </w:p>
    <w:p w14:paraId="7DAFA7EF" w14:textId="77777777" w:rsidR="000A46DE" w:rsidRPr="00061E7A" w:rsidRDefault="000A46DE" w:rsidP="00734AF5">
      <w:pPr>
        <w:jc w:val="both"/>
        <w:rPr>
          <w:color w:val="000000" w:themeColor="text1"/>
          <w:sz w:val="16"/>
          <w:szCs w:val="16"/>
        </w:rPr>
      </w:pPr>
    </w:p>
    <w:p w14:paraId="56CA69AC" w14:textId="49FFBD55" w:rsidR="000A46DE" w:rsidRPr="00061E7A" w:rsidRDefault="00061E7A" w:rsidP="00734AF5">
      <w:pPr>
        <w:tabs>
          <w:tab w:val="left" w:pos="0"/>
        </w:tabs>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rPr>
        <w:t>NICS</w:t>
      </w:r>
      <w:r w:rsidR="3AE39E19" w:rsidRPr="00061E7A">
        <w:rPr>
          <w:rFonts w:ascii="Arial" w:eastAsia="Arial" w:hAnsi="Arial" w:cs="Arial"/>
          <w:color w:val="000000" w:themeColor="text1"/>
          <w:sz w:val="22"/>
          <w:szCs w:val="22"/>
        </w:rPr>
        <w:t xml:space="preserve"> has</w:t>
      </w:r>
      <w:r w:rsidR="3AE39E19" w:rsidRPr="00061E7A">
        <w:rPr>
          <w:rFonts w:ascii="Arial" w:eastAsia="Arial" w:hAnsi="Arial" w:cs="Arial"/>
          <w:color w:val="000000" w:themeColor="text1"/>
          <w:sz w:val="22"/>
          <w:szCs w:val="22"/>
          <w:lang w:val="en-US"/>
        </w:rPr>
        <w:t xml:space="preserve"> personnel with appropriate qualifications &amp; experience to deliver the training &amp; facilitate the assessment relevant to the training products offered. Assessment will meet the</w:t>
      </w:r>
      <w:r w:rsidR="004A52B2" w:rsidRPr="00061E7A">
        <w:rPr>
          <w:rFonts w:ascii="Arial" w:eastAsia="Arial" w:hAnsi="Arial" w:cs="Arial"/>
          <w:color w:val="000000" w:themeColor="text1"/>
          <w:sz w:val="22"/>
          <w:szCs w:val="22"/>
          <w:lang w:val="en-US"/>
        </w:rPr>
        <w:t xml:space="preserve"> requirements of the VET Quality Framework, particularly, the Standards for RTOs 2015</w:t>
      </w:r>
      <w:r w:rsidR="3AE39E19" w:rsidRPr="00061E7A">
        <w:rPr>
          <w:rFonts w:ascii="Arial" w:eastAsia="Arial" w:hAnsi="Arial" w:cs="Arial"/>
          <w:color w:val="000000" w:themeColor="text1"/>
          <w:sz w:val="22"/>
          <w:szCs w:val="22"/>
          <w:lang w:val="en-US"/>
        </w:rPr>
        <w:t xml:space="preserve">. Adequate facilities, equipment &amp; training materials will be utilised to ensure the learning environment is conducive to the success of </w:t>
      </w:r>
      <w:r w:rsidR="00D448D6" w:rsidRPr="00061E7A">
        <w:rPr>
          <w:rFonts w:ascii="Arial" w:eastAsia="Arial" w:hAnsi="Arial" w:cs="Arial"/>
          <w:color w:val="000000" w:themeColor="text1"/>
          <w:sz w:val="22"/>
          <w:szCs w:val="22"/>
          <w:lang w:val="en-US"/>
        </w:rPr>
        <w:t>students</w:t>
      </w:r>
      <w:r w:rsidR="3AE39E19" w:rsidRPr="00061E7A">
        <w:rPr>
          <w:rFonts w:ascii="Arial" w:eastAsia="Arial" w:hAnsi="Arial" w:cs="Arial"/>
          <w:color w:val="000000" w:themeColor="text1"/>
          <w:sz w:val="22"/>
          <w:szCs w:val="22"/>
          <w:lang w:val="en-US"/>
        </w:rPr>
        <w:t>.</w:t>
      </w:r>
    </w:p>
    <w:p w14:paraId="2E44C0FB" w14:textId="77777777" w:rsidR="005179CB" w:rsidRPr="00061E7A" w:rsidRDefault="005179CB" w:rsidP="00734AF5">
      <w:pPr>
        <w:tabs>
          <w:tab w:val="left" w:pos="0"/>
        </w:tabs>
        <w:jc w:val="both"/>
        <w:rPr>
          <w:rFonts w:ascii="Arial" w:hAnsi="Arial" w:cs="Arial"/>
          <w:color w:val="000000" w:themeColor="text1"/>
          <w:sz w:val="22"/>
          <w:szCs w:val="22"/>
          <w:lang w:val="en-US"/>
        </w:rPr>
      </w:pPr>
    </w:p>
    <w:p w14:paraId="1EAC1A54" w14:textId="29997833" w:rsidR="005179CB" w:rsidRPr="00061E7A" w:rsidRDefault="00061E7A" w:rsidP="00734AF5">
      <w:p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w:t>
      </w:r>
      <w:r w:rsidR="005179CB" w:rsidRPr="00061E7A">
        <w:rPr>
          <w:rFonts w:ascii="Arial" w:hAnsi="Arial" w:cs="Arial"/>
          <w:color w:val="000000" w:themeColor="text1"/>
          <w:spacing w:val="-3"/>
          <w:sz w:val="22"/>
          <w:szCs w:val="22"/>
        </w:rPr>
        <w:t>is committed to providing the best possible learning environment for all staff and students to achieve the outcomes sought by industry.</w:t>
      </w:r>
      <w:r w:rsidR="00734AF5" w:rsidRPr="00061E7A">
        <w:rPr>
          <w:rFonts w:ascii="Arial" w:hAnsi="Arial" w:cs="Arial"/>
          <w:color w:val="000000" w:themeColor="text1"/>
          <w:spacing w:val="-3"/>
          <w:sz w:val="22"/>
          <w:szCs w:val="22"/>
        </w:rPr>
        <w:t xml:space="preserve"> </w:t>
      </w:r>
      <w:r w:rsidR="005179CB" w:rsidRPr="00061E7A">
        <w:rPr>
          <w:rFonts w:ascii="Arial" w:hAnsi="Arial" w:cs="Arial"/>
          <w:color w:val="000000" w:themeColor="text1"/>
          <w:spacing w:val="-3"/>
          <w:sz w:val="22"/>
          <w:szCs w:val="22"/>
        </w:rPr>
        <w:t>Therefore, our trainers will work with students to ensure that the needs of each individual student are met in accordance with their individual or group learning style.</w:t>
      </w:r>
    </w:p>
    <w:p w14:paraId="4B7AC462" w14:textId="77777777" w:rsidR="005179CB" w:rsidRPr="00061E7A" w:rsidRDefault="005179CB" w:rsidP="00734AF5">
      <w:pPr>
        <w:tabs>
          <w:tab w:val="left" w:pos="-720"/>
        </w:tabs>
        <w:jc w:val="both"/>
        <w:rPr>
          <w:rFonts w:ascii="Arial" w:hAnsi="Arial" w:cs="Arial"/>
          <w:color w:val="000000" w:themeColor="text1"/>
          <w:spacing w:val="-3"/>
          <w:sz w:val="22"/>
          <w:szCs w:val="22"/>
        </w:rPr>
      </w:pPr>
    </w:p>
    <w:p w14:paraId="3FCCC276" w14:textId="04576C5B" w:rsidR="005179CB" w:rsidRPr="00061E7A" w:rsidRDefault="005179CB" w:rsidP="00734AF5">
      <w:p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lastRenderedPageBreak/>
        <w:t>The way a student learns will depend greatly on his/her ability to be able to interpret and comprehend the information being provided by the trainer and their ability to be able to apply this knowledge and skill in an assessment.</w:t>
      </w:r>
      <w:r w:rsidR="00734AF5" w:rsidRPr="00061E7A">
        <w:rPr>
          <w:rFonts w:ascii="Arial" w:hAnsi="Arial" w:cs="Arial"/>
          <w:color w:val="000000" w:themeColor="text1"/>
          <w:spacing w:val="-3"/>
          <w:sz w:val="22"/>
          <w:szCs w:val="22"/>
        </w:rPr>
        <w:t xml:space="preserve"> </w:t>
      </w:r>
    </w:p>
    <w:p w14:paraId="2D4D010F" w14:textId="77777777" w:rsidR="005179CB" w:rsidRPr="00061E7A" w:rsidRDefault="005179CB" w:rsidP="00734AF5">
      <w:pPr>
        <w:tabs>
          <w:tab w:val="left" w:pos="-720"/>
        </w:tabs>
        <w:jc w:val="both"/>
        <w:rPr>
          <w:rFonts w:ascii="Arial" w:hAnsi="Arial" w:cs="Arial"/>
          <w:color w:val="000000" w:themeColor="text1"/>
          <w:spacing w:val="-3"/>
          <w:sz w:val="22"/>
          <w:szCs w:val="22"/>
          <w:highlight w:val="yellow"/>
        </w:rPr>
      </w:pPr>
    </w:p>
    <w:p w14:paraId="7E2E6E44" w14:textId="7A77AFE8" w:rsidR="005179CB" w:rsidRPr="00061E7A" w:rsidRDefault="00061E7A" w:rsidP="00734AF5">
      <w:p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w:t>
      </w:r>
      <w:r w:rsidR="005179CB" w:rsidRPr="00061E7A">
        <w:rPr>
          <w:rFonts w:ascii="Arial" w:hAnsi="Arial" w:cs="Arial"/>
          <w:color w:val="000000" w:themeColor="text1"/>
          <w:spacing w:val="-3"/>
          <w:sz w:val="22"/>
          <w:szCs w:val="22"/>
        </w:rPr>
        <w:t>has developed learning and assessment methodologies that can be contextualised/customised to suit learning styles, working environments and the needs of industry and employer.</w:t>
      </w:r>
    </w:p>
    <w:p w14:paraId="56493464" w14:textId="77777777" w:rsidR="005179CB" w:rsidRPr="00061E7A" w:rsidRDefault="005179CB" w:rsidP="00734AF5">
      <w:pPr>
        <w:tabs>
          <w:tab w:val="left" w:pos="-720"/>
        </w:tabs>
        <w:jc w:val="both"/>
        <w:rPr>
          <w:rFonts w:ascii="Arial" w:hAnsi="Arial" w:cs="Arial"/>
          <w:color w:val="000000" w:themeColor="text1"/>
          <w:spacing w:val="-3"/>
          <w:sz w:val="22"/>
          <w:szCs w:val="22"/>
        </w:rPr>
      </w:pPr>
    </w:p>
    <w:p w14:paraId="516BCCC0" w14:textId="3F93EC85" w:rsidR="005179CB" w:rsidRPr="00061E7A" w:rsidRDefault="00FF23D4" w:rsidP="00734AF5">
      <w:p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All training offered by</w:t>
      </w:r>
      <w:r w:rsidR="00734AF5" w:rsidRPr="00061E7A">
        <w:rPr>
          <w:rFonts w:ascii="Arial" w:hAnsi="Arial" w:cs="Arial"/>
          <w:color w:val="000000" w:themeColor="text1"/>
          <w:spacing w:val="-3"/>
          <w:sz w:val="22"/>
          <w:szCs w:val="22"/>
        </w:rPr>
        <w:t xml:space="preserve"> NICS </w:t>
      </w:r>
      <w:r w:rsidR="003B4B6C" w:rsidRPr="00061E7A">
        <w:rPr>
          <w:rFonts w:ascii="Arial" w:hAnsi="Arial" w:cs="Arial"/>
          <w:color w:val="000000" w:themeColor="text1"/>
          <w:spacing w:val="-3"/>
          <w:sz w:val="22"/>
          <w:szCs w:val="22"/>
        </w:rPr>
        <w:t>may use one or more of the following methodologies depending on the qualification or unit of competency being undertaken</w:t>
      </w:r>
      <w:r w:rsidR="005179CB" w:rsidRPr="00061E7A">
        <w:rPr>
          <w:rFonts w:ascii="Arial" w:hAnsi="Arial" w:cs="Arial"/>
          <w:color w:val="000000" w:themeColor="text1"/>
          <w:spacing w:val="-3"/>
          <w:sz w:val="22"/>
          <w:szCs w:val="22"/>
        </w:rPr>
        <w:t>:</w:t>
      </w:r>
    </w:p>
    <w:p w14:paraId="2F9AB539" w14:textId="77777777" w:rsidR="005179CB" w:rsidRPr="00061E7A" w:rsidRDefault="005179CB" w:rsidP="00734AF5">
      <w:pPr>
        <w:tabs>
          <w:tab w:val="left" w:pos="-720"/>
        </w:tabs>
        <w:jc w:val="both"/>
        <w:rPr>
          <w:rFonts w:ascii="Arial" w:hAnsi="Arial" w:cs="Arial"/>
          <w:color w:val="000000" w:themeColor="text1"/>
          <w:spacing w:val="-3"/>
          <w:sz w:val="22"/>
          <w:szCs w:val="22"/>
        </w:rPr>
      </w:pPr>
    </w:p>
    <w:p w14:paraId="5D270C85" w14:textId="77777777" w:rsidR="004F7752" w:rsidRPr="00061E7A" w:rsidRDefault="004F7752" w:rsidP="00734AF5">
      <w:pPr>
        <w:pStyle w:val="ListParagraph"/>
        <w:numPr>
          <w:ilvl w:val="0"/>
          <w:numId w:val="70"/>
        </w:num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Online learning</w:t>
      </w:r>
    </w:p>
    <w:p w14:paraId="3E1828BA" w14:textId="77777777" w:rsidR="004F7752" w:rsidRPr="00061E7A" w:rsidRDefault="005179CB" w:rsidP="00734AF5">
      <w:pPr>
        <w:pStyle w:val="ListParagraph"/>
        <w:numPr>
          <w:ilvl w:val="0"/>
          <w:numId w:val="70"/>
        </w:num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Face to face learning</w:t>
      </w:r>
    </w:p>
    <w:p w14:paraId="3FDF3C51" w14:textId="77777777" w:rsidR="00FF23D4" w:rsidRPr="00061E7A" w:rsidRDefault="004F7752" w:rsidP="00734AF5">
      <w:pPr>
        <w:pStyle w:val="ListParagraph"/>
        <w:numPr>
          <w:ilvl w:val="0"/>
          <w:numId w:val="70"/>
        </w:num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O</w:t>
      </w:r>
      <w:r w:rsidR="00FF23D4" w:rsidRPr="00061E7A">
        <w:rPr>
          <w:rFonts w:ascii="Arial" w:hAnsi="Arial" w:cs="Arial"/>
          <w:color w:val="000000" w:themeColor="text1"/>
          <w:spacing w:val="-3"/>
          <w:sz w:val="22"/>
          <w:szCs w:val="22"/>
        </w:rPr>
        <w:t>n-site learning</w:t>
      </w:r>
      <w:r w:rsidR="003519E2" w:rsidRPr="00061E7A">
        <w:rPr>
          <w:rFonts w:ascii="Arial" w:hAnsi="Arial" w:cs="Arial"/>
          <w:color w:val="000000" w:themeColor="text1"/>
          <w:spacing w:val="-3"/>
          <w:sz w:val="22"/>
          <w:szCs w:val="22"/>
        </w:rPr>
        <w:t xml:space="preserve"> </w:t>
      </w:r>
      <w:r w:rsidR="00FF23D4" w:rsidRPr="00061E7A">
        <w:rPr>
          <w:rFonts w:ascii="Arial" w:hAnsi="Arial" w:cs="Arial"/>
          <w:color w:val="000000" w:themeColor="text1"/>
          <w:spacing w:val="-3"/>
          <w:sz w:val="22"/>
          <w:szCs w:val="22"/>
        </w:rPr>
        <w:t>under the direct supervision of their qualified employer</w:t>
      </w:r>
    </w:p>
    <w:p w14:paraId="7219B39C" w14:textId="06EF3103" w:rsidR="005179CB" w:rsidRPr="00061E7A" w:rsidRDefault="005179CB" w:rsidP="00734AF5">
      <w:pPr>
        <w:pStyle w:val="ListParagraph"/>
        <w:numPr>
          <w:ilvl w:val="0"/>
          <w:numId w:val="70"/>
        </w:num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Practical on-site activities</w:t>
      </w:r>
      <w:r w:rsidR="003519E2" w:rsidRPr="00061E7A">
        <w:rPr>
          <w:rFonts w:ascii="Arial" w:hAnsi="Arial" w:cs="Arial"/>
          <w:color w:val="000000" w:themeColor="text1"/>
          <w:spacing w:val="-3"/>
          <w:sz w:val="22"/>
          <w:szCs w:val="22"/>
        </w:rPr>
        <w:t xml:space="preserve"> under the supervision of a</w:t>
      </w:r>
      <w:r w:rsidR="00734AF5" w:rsidRPr="00061E7A">
        <w:rPr>
          <w:rFonts w:ascii="Arial" w:hAnsi="Arial" w:cs="Arial"/>
          <w:color w:val="000000" w:themeColor="text1"/>
          <w:spacing w:val="-3"/>
          <w:sz w:val="22"/>
          <w:szCs w:val="22"/>
        </w:rPr>
        <w:t xml:space="preserve"> NICS </w:t>
      </w:r>
      <w:r w:rsidR="003519E2" w:rsidRPr="00061E7A">
        <w:rPr>
          <w:rFonts w:ascii="Arial" w:hAnsi="Arial" w:cs="Arial"/>
          <w:color w:val="000000" w:themeColor="text1"/>
          <w:spacing w:val="-3"/>
          <w:sz w:val="22"/>
          <w:szCs w:val="22"/>
        </w:rPr>
        <w:t>Trainer</w:t>
      </w:r>
    </w:p>
    <w:p w14:paraId="5F0C4CC0" w14:textId="785D0C4E" w:rsidR="003519E2" w:rsidRPr="00061E7A" w:rsidRDefault="003519E2" w:rsidP="00734AF5">
      <w:pPr>
        <w:pStyle w:val="ListParagraph"/>
        <w:numPr>
          <w:ilvl w:val="0"/>
          <w:numId w:val="70"/>
        </w:numPr>
        <w:tabs>
          <w:tab w:val="left" w:pos="-720"/>
        </w:tabs>
        <w:jc w:val="both"/>
        <w:rPr>
          <w:rFonts w:ascii="Arial" w:hAnsi="Arial" w:cs="Arial"/>
          <w:color w:val="000000" w:themeColor="text1"/>
          <w:spacing w:val="-3"/>
          <w:sz w:val="22"/>
          <w:szCs w:val="22"/>
        </w:rPr>
      </w:pPr>
      <w:r w:rsidRPr="00061E7A">
        <w:rPr>
          <w:rFonts w:ascii="Arial" w:hAnsi="Arial" w:cs="Arial"/>
          <w:color w:val="000000" w:themeColor="text1"/>
          <w:spacing w:val="-3"/>
          <w:sz w:val="22"/>
          <w:szCs w:val="22"/>
        </w:rPr>
        <w:t>Practical activities at a suitably equipped training centre under the supervision of a</w:t>
      </w:r>
      <w:r w:rsidR="00734AF5" w:rsidRPr="00061E7A">
        <w:rPr>
          <w:rFonts w:ascii="Arial" w:hAnsi="Arial" w:cs="Arial"/>
          <w:color w:val="000000" w:themeColor="text1"/>
          <w:spacing w:val="-3"/>
          <w:sz w:val="22"/>
          <w:szCs w:val="22"/>
        </w:rPr>
        <w:t xml:space="preserve"> NICS </w:t>
      </w:r>
      <w:r w:rsidRPr="00061E7A">
        <w:rPr>
          <w:rFonts w:ascii="Arial" w:hAnsi="Arial" w:cs="Arial"/>
          <w:color w:val="000000" w:themeColor="text1"/>
          <w:spacing w:val="-3"/>
          <w:sz w:val="22"/>
          <w:szCs w:val="22"/>
        </w:rPr>
        <w:t>Trainer</w:t>
      </w:r>
    </w:p>
    <w:p w14:paraId="75E93CEF" w14:textId="77777777" w:rsidR="003519E2" w:rsidRPr="00061E7A" w:rsidRDefault="003519E2" w:rsidP="00734AF5">
      <w:pPr>
        <w:tabs>
          <w:tab w:val="left" w:pos="-720"/>
        </w:tabs>
        <w:ind w:left="1259"/>
        <w:jc w:val="both"/>
        <w:rPr>
          <w:rFonts w:ascii="Arial" w:hAnsi="Arial" w:cs="Arial"/>
          <w:color w:val="000000" w:themeColor="text1"/>
          <w:spacing w:val="-3"/>
          <w:sz w:val="22"/>
          <w:szCs w:val="22"/>
        </w:rPr>
      </w:pPr>
    </w:p>
    <w:p w14:paraId="0FD39F34" w14:textId="77777777" w:rsidR="005179CB" w:rsidRPr="00061E7A" w:rsidRDefault="005179CB" w:rsidP="00734AF5">
      <w:pPr>
        <w:jc w:val="both"/>
        <w:rPr>
          <w:rFonts w:ascii="Arial" w:hAnsi="Arial" w:cs="Arial"/>
          <w:color w:val="000000" w:themeColor="text1"/>
          <w:sz w:val="22"/>
          <w:szCs w:val="22"/>
        </w:rPr>
      </w:pPr>
    </w:p>
    <w:p w14:paraId="448F4377" w14:textId="2419ABB2" w:rsidR="00FF23D4" w:rsidRPr="00061E7A" w:rsidRDefault="003519E2"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All </w:t>
      </w:r>
      <w:r w:rsidR="00FF23D4" w:rsidRPr="00061E7A">
        <w:rPr>
          <w:rFonts w:ascii="Arial" w:hAnsi="Arial" w:cs="Arial"/>
          <w:color w:val="000000" w:themeColor="text1"/>
          <w:sz w:val="22"/>
          <w:szCs w:val="22"/>
        </w:rPr>
        <w:t xml:space="preserve">formal learning will be </w:t>
      </w:r>
      <w:r w:rsidR="004F7752" w:rsidRPr="00061E7A">
        <w:rPr>
          <w:rFonts w:ascii="Arial" w:hAnsi="Arial" w:cs="Arial"/>
          <w:color w:val="000000" w:themeColor="text1"/>
          <w:sz w:val="22"/>
          <w:szCs w:val="22"/>
        </w:rPr>
        <w:t xml:space="preserve">undertaken in an online learning environment, </w:t>
      </w:r>
      <w:r w:rsidR="00061E7A" w:rsidRPr="00061E7A">
        <w:rPr>
          <w:rFonts w:ascii="Arial" w:hAnsi="Arial" w:cs="Arial"/>
          <w:color w:val="000000" w:themeColor="text1"/>
          <w:sz w:val="22"/>
          <w:szCs w:val="22"/>
        </w:rPr>
        <w:t>NICS</w:t>
      </w:r>
      <w:r w:rsidR="004F7752" w:rsidRPr="00061E7A">
        <w:rPr>
          <w:rFonts w:ascii="Arial" w:hAnsi="Arial" w:cs="Arial"/>
          <w:color w:val="000000" w:themeColor="text1"/>
          <w:sz w:val="22"/>
          <w:szCs w:val="22"/>
        </w:rPr>
        <w:t>Online</w:t>
      </w:r>
      <w:r w:rsidR="00FF23D4" w:rsidRPr="00061E7A">
        <w:rPr>
          <w:rFonts w:ascii="Arial" w:hAnsi="Arial" w:cs="Arial"/>
          <w:color w:val="000000" w:themeColor="text1"/>
          <w:sz w:val="22"/>
          <w:szCs w:val="22"/>
        </w:rPr>
        <w:t xml:space="preserve">. Other formal face to face training and learning </w:t>
      </w:r>
      <w:r w:rsidR="004F7752" w:rsidRPr="00061E7A">
        <w:rPr>
          <w:rFonts w:ascii="Arial" w:hAnsi="Arial" w:cs="Arial"/>
          <w:color w:val="000000" w:themeColor="text1"/>
          <w:sz w:val="22"/>
          <w:szCs w:val="22"/>
        </w:rPr>
        <w:t>may</w:t>
      </w:r>
      <w:r w:rsidR="00FF23D4" w:rsidRPr="00061E7A">
        <w:rPr>
          <w:rFonts w:ascii="Arial" w:hAnsi="Arial" w:cs="Arial"/>
          <w:color w:val="000000" w:themeColor="text1"/>
          <w:sz w:val="22"/>
          <w:szCs w:val="22"/>
        </w:rPr>
        <w:t xml:space="preserve"> be conducted on site</w:t>
      </w:r>
      <w:r w:rsidR="001B6401" w:rsidRPr="00061E7A">
        <w:rPr>
          <w:rFonts w:ascii="Arial" w:hAnsi="Arial" w:cs="Arial"/>
          <w:color w:val="000000" w:themeColor="text1"/>
          <w:sz w:val="22"/>
          <w:szCs w:val="22"/>
        </w:rPr>
        <w:t xml:space="preserve"> using our mobile training facility</w:t>
      </w:r>
      <w:r w:rsidRPr="00061E7A">
        <w:rPr>
          <w:rFonts w:ascii="Arial" w:hAnsi="Arial" w:cs="Arial"/>
          <w:color w:val="000000" w:themeColor="text1"/>
          <w:sz w:val="22"/>
          <w:szCs w:val="22"/>
        </w:rPr>
        <w:t xml:space="preserve"> or at a suitably equipped training centre </w:t>
      </w:r>
      <w:r w:rsidR="004F7752" w:rsidRPr="00061E7A">
        <w:rPr>
          <w:rFonts w:ascii="Arial" w:hAnsi="Arial" w:cs="Arial"/>
          <w:color w:val="000000" w:themeColor="text1"/>
          <w:sz w:val="22"/>
          <w:szCs w:val="22"/>
        </w:rPr>
        <w:t>if necessary and requested by the employer or learner</w:t>
      </w:r>
      <w:r w:rsidR="00FF23D4" w:rsidRPr="00061E7A">
        <w:rPr>
          <w:rFonts w:ascii="Arial" w:hAnsi="Arial" w:cs="Arial"/>
          <w:color w:val="000000" w:themeColor="text1"/>
          <w:sz w:val="22"/>
          <w:szCs w:val="22"/>
        </w:rPr>
        <w:t>.</w:t>
      </w:r>
    </w:p>
    <w:p w14:paraId="436DE3C1" w14:textId="69C7487D" w:rsidR="004A6BDD" w:rsidRPr="00061E7A" w:rsidRDefault="004A6BDD" w:rsidP="00734AF5">
      <w:pPr>
        <w:jc w:val="both"/>
        <w:rPr>
          <w:rFonts w:ascii="Arial" w:hAnsi="Arial" w:cs="Arial"/>
          <w:color w:val="000000" w:themeColor="text1"/>
          <w:sz w:val="22"/>
          <w:szCs w:val="22"/>
        </w:rPr>
      </w:pPr>
    </w:p>
    <w:p w14:paraId="1D34DA66" w14:textId="25F069C4" w:rsidR="004A6BDD" w:rsidRPr="00061E7A" w:rsidRDefault="004A6BDD"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Learners will be required to provide the following resources:</w:t>
      </w:r>
    </w:p>
    <w:p w14:paraId="13163EBA" w14:textId="577113BA" w:rsidR="004A6BDD" w:rsidRPr="00061E7A" w:rsidRDefault="004A6BDD" w:rsidP="00734AF5">
      <w:pPr>
        <w:jc w:val="both"/>
        <w:rPr>
          <w:rFonts w:ascii="Arial" w:hAnsi="Arial" w:cs="Arial"/>
          <w:color w:val="000000" w:themeColor="text1"/>
          <w:sz w:val="22"/>
          <w:szCs w:val="22"/>
        </w:rPr>
      </w:pPr>
    </w:p>
    <w:p w14:paraId="280E9C37" w14:textId="3C055326" w:rsidR="004A6BDD" w:rsidRPr="00061E7A" w:rsidRDefault="004A6BDD" w:rsidP="00734AF5">
      <w:pPr>
        <w:pStyle w:val="ListParagraph"/>
        <w:numPr>
          <w:ilvl w:val="0"/>
          <w:numId w:val="69"/>
        </w:numPr>
        <w:jc w:val="both"/>
        <w:rPr>
          <w:rFonts w:ascii="Arial" w:hAnsi="Arial" w:cs="Arial"/>
          <w:color w:val="000000" w:themeColor="text1"/>
          <w:sz w:val="22"/>
          <w:szCs w:val="22"/>
        </w:rPr>
      </w:pPr>
      <w:r w:rsidRPr="00061E7A">
        <w:rPr>
          <w:rFonts w:ascii="Arial" w:hAnsi="Arial" w:cs="Arial"/>
          <w:color w:val="000000" w:themeColor="text1"/>
          <w:sz w:val="22"/>
          <w:szCs w:val="22"/>
        </w:rPr>
        <w:t>Laptop or desktop computer to complete online learning</w:t>
      </w:r>
    </w:p>
    <w:p w14:paraId="3353B677" w14:textId="4C322679" w:rsidR="004A6BDD" w:rsidRPr="00061E7A" w:rsidRDefault="004A6BDD" w:rsidP="00734AF5">
      <w:pPr>
        <w:pStyle w:val="ListParagraph"/>
        <w:numPr>
          <w:ilvl w:val="0"/>
          <w:numId w:val="69"/>
        </w:numPr>
        <w:jc w:val="both"/>
        <w:rPr>
          <w:rFonts w:ascii="Arial" w:hAnsi="Arial" w:cs="Arial"/>
          <w:color w:val="000000" w:themeColor="text1"/>
          <w:sz w:val="22"/>
          <w:szCs w:val="22"/>
        </w:rPr>
      </w:pPr>
      <w:r w:rsidRPr="00061E7A">
        <w:rPr>
          <w:rFonts w:ascii="Arial" w:hAnsi="Arial" w:cs="Arial"/>
          <w:color w:val="000000" w:themeColor="text1"/>
          <w:sz w:val="22"/>
          <w:szCs w:val="22"/>
        </w:rPr>
        <w:t>Secure internet connection</w:t>
      </w:r>
    </w:p>
    <w:p w14:paraId="3AFAD6C2" w14:textId="7C8341F7" w:rsidR="004A6BDD" w:rsidRPr="00061E7A" w:rsidRDefault="004A6BDD" w:rsidP="00734AF5">
      <w:pPr>
        <w:pStyle w:val="ListParagraph"/>
        <w:numPr>
          <w:ilvl w:val="0"/>
          <w:numId w:val="69"/>
        </w:numPr>
        <w:jc w:val="both"/>
        <w:rPr>
          <w:rFonts w:ascii="Arial" w:hAnsi="Arial" w:cs="Arial"/>
          <w:color w:val="000000" w:themeColor="text1"/>
          <w:sz w:val="22"/>
          <w:szCs w:val="22"/>
        </w:rPr>
      </w:pPr>
      <w:r w:rsidRPr="00061E7A">
        <w:rPr>
          <w:rFonts w:ascii="Arial" w:hAnsi="Arial" w:cs="Arial"/>
          <w:color w:val="000000" w:themeColor="text1"/>
          <w:sz w:val="22"/>
          <w:szCs w:val="22"/>
        </w:rPr>
        <w:t>Mobile phone to complete online learning and/or take video/photographic evidence to support the completion of workplace tasks and learning</w:t>
      </w:r>
    </w:p>
    <w:p w14:paraId="52868BF4" w14:textId="661AAA5D" w:rsidR="004A6BDD" w:rsidRPr="00061E7A" w:rsidRDefault="004A6BDD" w:rsidP="00734AF5">
      <w:pPr>
        <w:pStyle w:val="ListParagraph"/>
        <w:numPr>
          <w:ilvl w:val="0"/>
          <w:numId w:val="69"/>
        </w:numPr>
        <w:jc w:val="both"/>
        <w:rPr>
          <w:rFonts w:ascii="Arial" w:hAnsi="Arial" w:cs="Arial"/>
          <w:color w:val="000000" w:themeColor="text1"/>
          <w:sz w:val="22"/>
          <w:szCs w:val="22"/>
        </w:rPr>
      </w:pPr>
      <w:r w:rsidRPr="00061E7A">
        <w:rPr>
          <w:rFonts w:ascii="Arial" w:hAnsi="Arial" w:cs="Arial"/>
          <w:color w:val="000000" w:themeColor="text1"/>
          <w:sz w:val="22"/>
          <w:szCs w:val="22"/>
        </w:rPr>
        <w:t>Personal protective equipment for the completion of practical assessments</w:t>
      </w:r>
    </w:p>
    <w:p w14:paraId="471C0133" w14:textId="77777777" w:rsidR="00FF23D4" w:rsidRPr="00061E7A" w:rsidRDefault="00FF23D4" w:rsidP="00734AF5">
      <w:pPr>
        <w:jc w:val="both"/>
        <w:rPr>
          <w:rFonts w:ascii="Arial" w:hAnsi="Arial" w:cs="Arial"/>
          <w:color w:val="000000" w:themeColor="text1"/>
          <w:sz w:val="22"/>
          <w:szCs w:val="22"/>
        </w:rPr>
      </w:pPr>
    </w:p>
    <w:p w14:paraId="1866DA9F" w14:textId="36A0B938" w:rsidR="005179CB"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uses a range of assessment to support students in demonstrating competency.</w:t>
      </w:r>
      <w:r w:rsidR="00734AF5" w:rsidRPr="00061E7A">
        <w:rPr>
          <w:rFonts w:ascii="Arial" w:hAnsi="Arial" w:cs="Arial"/>
          <w:color w:val="000000" w:themeColor="text1"/>
          <w:sz w:val="22"/>
          <w:szCs w:val="22"/>
        </w:rPr>
        <w:t xml:space="preserve"> </w:t>
      </w:r>
      <w:r w:rsidR="005179CB" w:rsidRPr="00061E7A">
        <w:rPr>
          <w:rFonts w:ascii="Arial" w:hAnsi="Arial" w:cs="Arial"/>
          <w:color w:val="000000" w:themeColor="text1"/>
          <w:sz w:val="22"/>
          <w:szCs w:val="22"/>
        </w:rPr>
        <w:t>In most cases, assessment for each unit of competency in a qualification consists of:</w:t>
      </w:r>
    </w:p>
    <w:p w14:paraId="3CDDB81D" w14:textId="77777777" w:rsidR="005179CB" w:rsidRPr="00061E7A" w:rsidRDefault="005179CB" w:rsidP="00734AF5">
      <w:pPr>
        <w:jc w:val="both"/>
        <w:rPr>
          <w:rFonts w:ascii="Arial" w:hAnsi="Arial" w:cs="Arial"/>
          <w:color w:val="000000" w:themeColor="text1"/>
          <w:sz w:val="22"/>
          <w:szCs w:val="22"/>
        </w:rPr>
      </w:pPr>
    </w:p>
    <w:p w14:paraId="20ED0CC6" w14:textId="77777777" w:rsidR="005179CB" w:rsidRPr="00061E7A" w:rsidRDefault="005179CB" w:rsidP="00734AF5">
      <w:pPr>
        <w:pStyle w:val="ListParagraph"/>
        <w:numPr>
          <w:ilvl w:val="0"/>
          <w:numId w:val="54"/>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Written or theory test</w:t>
      </w:r>
      <w:r w:rsidR="004F7752" w:rsidRPr="00061E7A">
        <w:rPr>
          <w:rFonts w:ascii="Arial" w:hAnsi="Arial" w:cs="Arial"/>
          <w:color w:val="000000" w:themeColor="text1"/>
          <w:sz w:val="22"/>
          <w:szCs w:val="22"/>
        </w:rPr>
        <w:t xml:space="preserve"> (online)</w:t>
      </w:r>
      <w:r w:rsidRPr="00061E7A">
        <w:rPr>
          <w:rFonts w:ascii="Arial" w:hAnsi="Arial" w:cs="Arial"/>
          <w:color w:val="000000" w:themeColor="text1"/>
          <w:sz w:val="22"/>
          <w:szCs w:val="22"/>
        </w:rPr>
        <w:t>;</w:t>
      </w:r>
    </w:p>
    <w:p w14:paraId="410FD269" w14:textId="77777777" w:rsidR="005179CB" w:rsidRPr="00061E7A" w:rsidRDefault="005179CB" w:rsidP="00734AF5">
      <w:pPr>
        <w:pStyle w:val="ListParagraph"/>
        <w:numPr>
          <w:ilvl w:val="0"/>
          <w:numId w:val="54"/>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Practical observation of tasks/activities being undertaken in a real or simulated workplace;</w:t>
      </w:r>
    </w:p>
    <w:p w14:paraId="1707CEC1" w14:textId="77777777" w:rsidR="005179CB" w:rsidRPr="00061E7A" w:rsidRDefault="005179CB" w:rsidP="00734AF5">
      <w:pPr>
        <w:jc w:val="both"/>
        <w:rPr>
          <w:rFonts w:ascii="Arial" w:hAnsi="Arial" w:cs="Arial"/>
          <w:color w:val="000000" w:themeColor="text1"/>
          <w:sz w:val="22"/>
          <w:szCs w:val="22"/>
        </w:rPr>
      </w:pPr>
    </w:p>
    <w:p w14:paraId="219375F7" w14:textId="4288CE4C" w:rsidR="005179CB" w:rsidRPr="00061E7A" w:rsidRDefault="001B6401"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w:t>
      </w:r>
      <w:r w:rsidR="005179CB" w:rsidRPr="00061E7A">
        <w:rPr>
          <w:rFonts w:ascii="Arial" w:hAnsi="Arial" w:cs="Arial"/>
          <w:color w:val="000000" w:themeColor="text1"/>
          <w:sz w:val="22"/>
          <w:szCs w:val="22"/>
        </w:rPr>
        <w:t xml:space="preserve">ll students are provided with information on </w:t>
      </w:r>
      <w:r w:rsidRPr="00061E7A">
        <w:rPr>
          <w:rFonts w:ascii="Arial" w:hAnsi="Arial" w:cs="Arial"/>
          <w:color w:val="000000" w:themeColor="text1"/>
          <w:sz w:val="22"/>
          <w:szCs w:val="22"/>
        </w:rPr>
        <w:t>the assessment process through</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Online or via direct communications from the trainer or administration including</w:t>
      </w:r>
      <w:r w:rsidR="005179CB" w:rsidRPr="00061E7A">
        <w:rPr>
          <w:rFonts w:ascii="Arial" w:hAnsi="Arial" w:cs="Arial"/>
          <w:color w:val="000000" w:themeColor="text1"/>
          <w:sz w:val="22"/>
          <w:szCs w:val="22"/>
        </w:rPr>
        <w:t>:</w:t>
      </w:r>
    </w:p>
    <w:p w14:paraId="312152E2" w14:textId="77777777" w:rsidR="005179CB" w:rsidRPr="00061E7A" w:rsidRDefault="005179CB" w:rsidP="00734AF5">
      <w:pPr>
        <w:jc w:val="both"/>
        <w:rPr>
          <w:rFonts w:ascii="Arial" w:hAnsi="Arial" w:cs="Arial"/>
          <w:color w:val="000000" w:themeColor="text1"/>
          <w:sz w:val="22"/>
          <w:szCs w:val="22"/>
        </w:rPr>
      </w:pPr>
    </w:p>
    <w:p w14:paraId="66756CE2" w14:textId="77777777"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Where and when the assessment is to be conducted;</w:t>
      </w:r>
    </w:p>
    <w:p w14:paraId="41DF1090" w14:textId="77777777"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How the assessment is to be conducted;</w:t>
      </w:r>
    </w:p>
    <w:p w14:paraId="258B44D2" w14:textId="77777777"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The tasks to be completed;</w:t>
      </w:r>
    </w:p>
    <w:p w14:paraId="6ADC0454" w14:textId="77777777"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The evidence to be collected</w:t>
      </w:r>
    </w:p>
    <w:p w14:paraId="159EF4C4" w14:textId="7D7C7D4C"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Complaints and Appeals Policy;</w:t>
      </w:r>
    </w:p>
    <w:p w14:paraId="0E20CC90" w14:textId="77777777" w:rsidR="005179CB" w:rsidRPr="00061E7A" w:rsidRDefault="005179CB" w:rsidP="00734AF5">
      <w:pPr>
        <w:pStyle w:val="ListParagraph"/>
        <w:numPr>
          <w:ilvl w:val="0"/>
          <w:numId w:val="55"/>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Re-assessment</w:t>
      </w:r>
    </w:p>
    <w:p w14:paraId="1B545D1F" w14:textId="77777777" w:rsidR="005179CB" w:rsidRPr="00061E7A" w:rsidRDefault="005179CB" w:rsidP="00734AF5">
      <w:pPr>
        <w:jc w:val="both"/>
        <w:rPr>
          <w:rFonts w:ascii="Arial" w:hAnsi="Arial" w:cs="Arial"/>
          <w:color w:val="000000" w:themeColor="text1"/>
          <w:sz w:val="22"/>
          <w:szCs w:val="22"/>
          <w:highlight w:val="yellow"/>
        </w:rPr>
      </w:pPr>
    </w:p>
    <w:p w14:paraId="0E853991" w14:textId="3441D1C0"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Assessment tasks are deemed either satisfactory or not satisfactory</w:t>
      </w:r>
      <w:r w:rsidR="003519E2" w:rsidRPr="00061E7A">
        <w:rPr>
          <w:rFonts w:ascii="Arial" w:hAnsi="Arial" w:cs="Arial"/>
          <w:color w:val="000000" w:themeColor="text1"/>
          <w:sz w:val="22"/>
          <w:szCs w:val="22"/>
        </w:rPr>
        <w:t>,</w:t>
      </w:r>
      <w:r w:rsidRPr="00061E7A">
        <w:rPr>
          <w:rFonts w:ascii="Arial" w:hAnsi="Arial" w:cs="Arial"/>
          <w:color w:val="000000" w:themeColor="text1"/>
          <w:sz w:val="22"/>
          <w:szCs w:val="22"/>
        </w:rPr>
        <w:t xml:space="preserve"> while units of competency are deemed competent or not yet competent.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In order to be deemed competent for a unit of competency, a student must successfully complete all assessment tasks for that unit of competency, to a satisfactory level and to the standard that would normally be expected in the workplace.</w:t>
      </w:r>
      <w:r w:rsidR="00734AF5" w:rsidRPr="00061E7A">
        <w:rPr>
          <w:rFonts w:ascii="Arial" w:hAnsi="Arial" w:cs="Arial"/>
          <w:color w:val="000000" w:themeColor="text1"/>
          <w:sz w:val="22"/>
          <w:szCs w:val="22"/>
        </w:rPr>
        <w:t xml:space="preserve"> </w:t>
      </w:r>
    </w:p>
    <w:p w14:paraId="27FE3835" w14:textId="77777777" w:rsidR="005179CB" w:rsidRPr="00061E7A" w:rsidRDefault="005179CB" w:rsidP="00734AF5">
      <w:pPr>
        <w:jc w:val="both"/>
        <w:rPr>
          <w:rFonts w:ascii="Arial" w:hAnsi="Arial" w:cs="Arial"/>
          <w:color w:val="000000" w:themeColor="text1"/>
          <w:sz w:val="22"/>
          <w:szCs w:val="22"/>
        </w:rPr>
      </w:pPr>
    </w:p>
    <w:p w14:paraId="5EBF1C7F" w14:textId="039CE668"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Where an assessment has been deemed not satisfactory, feedback on the areas in need of improvement will be provided and the student invited to be re-assessed at a later date.</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Learners will be provided with one additional opportunity to be reassessed at no cost within 60 days of the original assessment result.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Once the 60 days has elapsed, </w:t>
      </w:r>
      <w:r w:rsidR="00D448D6" w:rsidRPr="00061E7A">
        <w:rPr>
          <w:rFonts w:ascii="Arial" w:hAnsi="Arial" w:cs="Arial"/>
          <w:color w:val="000000" w:themeColor="text1"/>
          <w:sz w:val="22"/>
          <w:szCs w:val="22"/>
        </w:rPr>
        <w:t>students</w:t>
      </w:r>
      <w:r w:rsidRPr="00061E7A">
        <w:rPr>
          <w:rFonts w:ascii="Arial" w:hAnsi="Arial" w:cs="Arial"/>
          <w:color w:val="000000" w:themeColor="text1"/>
          <w:sz w:val="22"/>
          <w:szCs w:val="22"/>
        </w:rPr>
        <w:t xml:space="preserve"> will be required to re-enrol and complete full training and assessment again at their cost</w:t>
      </w:r>
      <w:r w:rsidR="004F7752" w:rsidRPr="00061E7A">
        <w:rPr>
          <w:rFonts w:ascii="Arial" w:hAnsi="Arial" w:cs="Arial"/>
          <w:color w:val="000000" w:themeColor="text1"/>
          <w:sz w:val="22"/>
          <w:szCs w:val="22"/>
        </w:rPr>
        <w:t xml:space="preserve"> (</w:t>
      </w:r>
      <w:r w:rsidR="003519E2" w:rsidRPr="00061E7A">
        <w:rPr>
          <w:rFonts w:ascii="Arial" w:hAnsi="Arial" w:cs="Arial"/>
          <w:color w:val="000000" w:themeColor="text1"/>
          <w:sz w:val="22"/>
          <w:szCs w:val="22"/>
        </w:rPr>
        <w:t>except for</w:t>
      </w:r>
      <w:r w:rsidR="004F7752" w:rsidRPr="00061E7A">
        <w:rPr>
          <w:rFonts w:ascii="Arial" w:hAnsi="Arial" w:cs="Arial"/>
          <w:color w:val="000000" w:themeColor="text1"/>
          <w:sz w:val="22"/>
          <w:szCs w:val="22"/>
        </w:rPr>
        <w:t xml:space="preserve"> apprentices).</w:t>
      </w:r>
    </w:p>
    <w:p w14:paraId="64B52CC5" w14:textId="77777777" w:rsidR="005179CB" w:rsidRPr="00061E7A" w:rsidRDefault="005179CB" w:rsidP="00734AF5">
      <w:pPr>
        <w:jc w:val="both"/>
        <w:rPr>
          <w:rFonts w:ascii="Arial" w:hAnsi="Arial" w:cs="Arial"/>
          <w:color w:val="000000" w:themeColor="text1"/>
          <w:sz w:val="22"/>
          <w:szCs w:val="22"/>
        </w:rPr>
      </w:pPr>
    </w:p>
    <w:p w14:paraId="15836C58" w14:textId="191336BF"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Where, during the enrolment process, it was identified that a student has specific learning difficulties, or needs or a particular disability, assessment can be adjusted to suit their needs (providing reasonable adjustment does not alter the integrity of the unit of competency or render the assessment unsafe or in breach of legislation, </w:t>
      </w:r>
      <w:r w:rsidR="00734AF5" w:rsidRPr="00061E7A">
        <w:rPr>
          <w:rFonts w:ascii="Arial" w:hAnsi="Arial" w:cs="Arial"/>
          <w:color w:val="000000" w:themeColor="text1"/>
          <w:sz w:val="22"/>
          <w:szCs w:val="22"/>
        </w:rPr>
        <w:t>regulation,</w:t>
      </w:r>
      <w:r w:rsidRPr="00061E7A">
        <w:rPr>
          <w:rFonts w:ascii="Arial" w:hAnsi="Arial" w:cs="Arial"/>
          <w:color w:val="000000" w:themeColor="text1"/>
          <w:sz w:val="22"/>
          <w:szCs w:val="22"/>
        </w:rPr>
        <w:t xml:space="preserve"> or other law).</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Reasonable adjustment will be applied by trainers and assessors on a </w:t>
      </w:r>
      <w:r w:rsidR="00734AF5" w:rsidRPr="00061E7A">
        <w:rPr>
          <w:rFonts w:ascii="Arial" w:hAnsi="Arial" w:cs="Arial"/>
          <w:color w:val="000000" w:themeColor="text1"/>
          <w:sz w:val="22"/>
          <w:szCs w:val="22"/>
        </w:rPr>
        <w:t>case-by-case</w:t>
      </w:r>
      <w:r w:rsidRPr="00061E7A">
        <w:rPr>
          <w:rFonts w:ascii="Arial" w:hAnsi="Arial" w:cs="Arial"/>
          <w:color w:val="000000" w:themeColor="text1"/>
          <w:sz w:val="22"/>
          <w:szCs w:val="22"/>
        </w:rPr>
        <w:t xml:space="preserve"> basis.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Students should speak to their trainer/assessor directly if they have any concerns in relation to an assessment method or task.</w:t>
      </w:r>
    </w:p>
    <w:p w14:paraId="6DE01939" w14:textId="77777777" w:rsidR="005179CB" w:rsidRPr="00061E7A" w:rsidRDefault="005179CB" w:rsidP="00734AF5">
      <w:pPr>
        <w:tabs>
          <w:tab w:val="left" w:pos="0"/>
        </w:tabs>
        <w:jc w:val="both"/>
        <w:rPr>
          <w:rFonts w:ascii="Arial" w:hAnsi="Arial" w:cs="Arial"/>
          <w:color w:val="000000" w:themeColor="text1"/>
          <w:sz w:val="22"/>
          <w:szCs w:val="22"/>
          <w:lang w:val="en-US"/>
        </w:rPr>
      </w:pPr>
    </w:p>
    <w:p w14:paraId="493494D2" w14:textId="77777777" w:rsidR="008445A0" w:rsidRPr="00061E7A" w:rsidRDefault="008445A0" w:rsidP="00734AF5">
      <w:pPr>
        <w:jc w:val="both"/>
        <w:rPr>
          <w:rFonts w:ascii="Arial" w:hAnsi="Arial" w:cs="Arial"/>
          <w:b/>
          <w:color w:val="000000" w:themeColor="text1"/>
          <w:sz w:val="22"/>
          <w:szCs w:val="22"/>
        </w:rPr>
      </w:pPr>
      <w:bookmarkStart w:id="2" w:name="_Toc489182570"/>
      <w:r w:rsidRPr="00061E7A">
        <w:rPr>
          <w:rFonts w:ascii="Arial" w:hAnsi="Arial" w:cs="Arial"/>
          <w:b/>
          <w:color w:val="000000" w:themeColor="text1"/>
          <w:sz w:val="22"/>
          <w:szCs w:val="22"/>
        </w:rPr>
        <w:t>Assessment Results</w:t>
      </w:r>
      <w:bookmarkEnd w:id="2"/>
    </w:p>
    <w:p w14:paraId="013E1289" w14:textId="77777777" w:rsidR="008445A0" w:rsidRPr="00061E7A" w:rsidRDefault="008445A0" w:rsidP="00734AF5">
      <w:pPr>
        <w:jc w:val="both"/>
        <w:rPr>
          <w:rFonts w:ascii="Open Sans" w:hAnsi="Open Sans"/>
          <w:color w:val="000000" w:themeColor="text1"/>
        </w:rPr>
      </w:pPr>
    </w:p>
    <w:p w14:paraId="4559C7DE" w14:textId="293C2C7C" w:rsidR="008445A0" w:rsidRPr="00061E7A" w:rsidRDefault="008445A0"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Students </w:t>
      </w:r>
      <w:r w:rsidR="003519E2" w:rsidRPr="00061E7A">
        <w:rPr>
          <w:rFonts w:ascii="Arial" w:hAnsi="Arial" w:cs="Arial"/>
          <w:color w:val="000000" w:themeColor="text1"/>
          <w:sz w:val="22"/>
          <w:szCs w:val="22"/>
        </w:rPr>
        <w:t>can</w:t>
      </w:r>
      <w:r w:rsidR="004F7752" w:rsidRPr="00061E7A">
        <w:rPr>
          <w:rFonts w:ascii="Arial" w:hAnsi="Arial" w:cs="Arial"/>
          <w:color w:val="000000" w:themeColor="text1"/>
          <w:sz w:val="22"/>
          <w:szCs w:val="22"/>
        </w:rPr>
        <w:t xml:space="preserve"> access their results for assessment by accessing their account in </w:t>
      </w:r>
      <w:r w:rsidR="00061E7A" w:rsidRPr="00061E7A">
        <w:rPr>
          <w:rFonts w:ascii="Arial" w:hAnsi="Arial" w:cs="Arial"/>
          <w:color w:val="000000" w:themeColor="text1"/>
          <w:sz w:val="22"/>
          <w:szCs w:val="22"/>
        </w:rPr>
        <w:t>NICS</w:t>
      </w:r>
      <w:r w:rsidR="004F7752" w:rsidRPr="00061E7A">
        <w:rPr>
          <w:rFonts w:ascii="Arial" w:hAnsi="Arial" w:cs="Arial"/>
          <w:color w:val="000000" w:themeColor="text1"/>
          <w:sz w:val="22"/>
          <w:szCs w:val="22"/>
        </w:rPr>
        <w:t>Online</w:t>
      </w:r>
      <w:r w:rsidRPr="00061E7A">
        <w:rPr>
          <w:rFonts w:ascii="Arial" w:hAnsi="Arial" w:cs="Arial"/>
          <w:color w:val="000000" w:themeColor="text1"/>
          <w:sz w:val="22"/>
          <w:szCs w:val="22"/>
        </w:rPr>
        <w:t xml:space="preserve"> at the end of each assessment event. </w:t>
      </w:r>
      <w:r w:rsidR="004F7752" w:rsidRPr="00061E7A">
        <w:rPr>
          <w:rFonts w:ascii="Arial" w:hAnsi="Arial" w:cs="Arial"/>
          <w:color w:val="000000" w:themeColor="text1"/>
          <w:sz w:val="22"/>
          <w:szCs w:val="22"/>
        </w:rPr>
        <w:t>Trainer marked assessments will be available to the student</w:t>
      </w:r>
      <w:r w:rsidR="003519E2" w:rsidRPr="00061E7A">
        <w:rPr>
          <w:rFonts w:ascii="Arial" w:hAnsi="Arial" w:cs="Arial"/>
          <w:color w:val="000000" w:themeColor="text1"/>
          <w:sz w:val="22"/>
          <w:szCs w:val="22"/>
        </w:rPr>
        <w:t xml:space="preserve"> once the trainer has completed</w:t>
      </w:r>
      <w:r w:rsidR="004F7752" w:rsidRPr="00061E7A">
        <w:rPr>
          <w:rFonts w:ascii="Arial" w:hAnsi="Arial" w:cs="Arial"/>
          <w:color w:val="000000" w:themeColor="text1"/>
          <w:sz w:val="22"/>
          <w:szCs w:val="22"/>
        </w:rPr>
        <w:t xml:space="preserve"> the marking process.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Assessment results will not be given to anybody other than the student, the trainer and or</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CEO. No assessment results are issued or discussed over the telephone.</w:t>
      </w:r>
    </w:p>
    <w:p w14:paraId="20556F09" w14:textId="77777777" w:rsidR="008445A0" w:rsidRPr="00061E7A" w:rsidRDefault="008445A0" w:rsidP="00734AF5">
      <w:pPr>
        <w:jc w:val="both"/>
        <w:rPr>
          <w:rFonts w:ascii="Arial" w:hAnsi="Arial" w:cs="Arial"/>
          <w:color w:val="000000" w:themeColor="text1"/>
          <w:sz w:val="22"/>
          <w:szCs w:val="22"/>
        </w:rPr>
      </w:pPr>
    </w:p>
    <w:p w14:paraId="089173FB" w14:textId="77777777" w:rsidR="008445A0" w:rsidRPr="00061E7A" w:rsidRDefault="008445A0" w:rsidP="00734AF5">
      <w:pPr>
        <w:tabs>
          <w:tab w:val="left" w:pos="0"/>
        </w:tabs>
        <w:jc w:val="both"/>
        <w:rPr>
          <w:rFonts w:ascii="Arial" w:hAnsi="Arial" w:cs="Arial"/>
          <w:color w:val="000000" w:themeColor="text1"/>
          <w:sz w:val="22"/>
          <w:szCs w:val="22"/>
          <w:lang w:val="en-US"/>
        </w:rPr>
      </w:pPr>
    </w:p>
    <w:p w14:paraId="4F1B1124"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Vocational Outcomes</w:t>
      </w:r>
    </w:p>
    <w:p w14:paraId="5C6D6B51" w14:textId="77777777" w:rsidR="000A46DE" w:rsidRPr="00061E7A" w:rsidRDefault="000A46DE" w:rsidP="00734AF5">
      <w:pPr>
        <w:jc w:val="both"/>
        <w:rPr>
          <w:color w:val="000000" w:themeColor="text1"/>
          <w:sz w:val="16"/>
          <w:szCs w:val="16"/>
        </w:rPr>
      </w:pPr>
    </w:p>
    <w:p w14:paraId="6CBAE913" w14:textId="3FA883A6" w:rsidR="000A46DE" w:rsidRPr="00061E7A" w:rsidRDefault="00061E7A" w:rsidP="00734AF5">
      <w:p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NICS</w:t>
      </w:r>
      <w:r w:rsidR="004A52B2" w:rsidRPr="00061E7A">
        <w:rPr>
          <w:rFonts w:ascii="Arial" w:eastAsia="Arial" w:hAnsi="Arial" w:cs="Arial"/>
          <w:color w:val="000000" w:themeColor="text1"/>
          <w:sz w:val="22"/>
          <w:szCs w:val="22"/>
        </w:rPr>
        <w:t xml:space="preserve"> offers a range of qualifications that lead to the completion of a trade apprenticeship in the fields of:</w:t>
      </w:r>
    </w:p>
    <w:p w14:paraId="598C7842" w14:textId="77777777" w:rsidR="004A52B2" w:rsidRPr="00061E7A" w:rsidRDefault="004A52B2" w:rsidP="00734AF5">
      <w:pPr>
        <w:jc w:val="both"/>
        <w:rPr>
          <w:rFonts w:ascii="Arial" w:hAnsi="Arial" w:cs="Arial"/>
          <w:color w:val="000000" w:themeColor="text1"/>
          <w:sz w:val="22"/>
          <w:szCs w:val="22"/>
        </w:rPr>
      </w:pPr>
    </w:p>
    <w:p w14:paraId="7CEE6DA4" w14:textId="44DB6D6F" w:rsidR="004A52B2" w:rsidRPr="00061E7A" w:rsidRDefault="004A52B2" w:rsidP="00734AF5">
      <w:pPr>
        <w:pStyle w:val="ListParagraph"/>
        <w:numPr>
          <w:ilvl w:val="0"/>
          <w:numId w:val="37"/>
        </w:numPr>
        <w:jc w:val="both"/>
        <w:rPr>
          <w:rFonts w:ascii="Arial" w:hAnsi="Arial" w:cs="Arial"/>
          <w:color w:val="000000" w:themeColor="text1"/>
          <w:sz w:val="22"/>
          <w:szCs w:val="22"/>
        </w:rPr>
      </w:pPr>
      <w:r w:rsidRPr="00061E7A">
        <w:rPr>
          <w:rFonts w:ascii="Arial" w:hAnsi="Arial" w:cs="Arial"/>
          <w:color w:val="000000" w:themeColor="text1"/>
          <w:sz w:val="22"/>
          <w:szCs w:val="22"/>
        </w:rPr>
        <w:t>Painting and decorating</w:t>
      </w:r>
      <w:r w:rsidR="001A7BA0" w:rsidRPr="00061E7A">
        <w:rPr>
          <w:rFonts w:ascii="Arial" w:hAnsi="Arial" w:cs="Arial"/>
          <w:color w:val="000000" w:themeColor="text1"/>
          <w:sz w:val="22"/>
          <w:szCs w:val="22"/>
        </w:rPr>
        <w:t xml:space="preserve"> (Certificate </w:t>
      </w:r>
      <w:r w:rsidR="000A1415" w:rsidRPr="00061E7A">
        <w:rPr>
          <w:rFonts w:ascii="Arial" w:hAnsi="Arial" w:cs="Arial"/>
          <w:color w:val="000000" w:themeColor="text1"/>
          <w:sz w:val="22"/>
          <w:szCs w:val="22"/>
        </w:rPr>
        <w:t>III</w:t>
      </w:r>
      <w:r w:rsidR="001A7BA0" w:rsidRPr="00061E7A">
        <w:rPr>
          <w:rFonts w:ascii="Arial" w:hAnsi="Arial" w:cs="Arial"/>
          <w:color w:val="000000" w:themeColor="text1"/>
          <w:sz w:val="22"/>
          <w:szCs w:val="22"/>
        </w:rPr>
        <w:t xml:space="preserve"> in Painting and Decorating)</w:t>
      </w:r>
    </w:p>
    <w:p w14:paraId="61F11B78" w14:textId="36940DB5" w:rsidR="004A52B2" w:rsidRPr="00061E7A" w:rsidRDefault="004A52B2" w:rsidP="00734AF5">
      <w:pPr>
        <w:pStyle w:val="ListParagraph"/>
        <w:numPr>
          <w:ilvl w:val="0"/>
          <w:numId w:val="37"/>
        </w:numPr>
        <w:jc w:val="both"/>
        <w:rPr>
          <w:rFonts w:ascii="Arial" w:hAnsi="Arial" w:cs="Arial"/>
          <w:color w:val="000000" w:themeColor="text1"/>
          <w:sz w:val="22"/>
          <w:szCs w:val="22"/>
        </w:rPr>
      </w:pPr>
      <w:r w:rsidRPr="00061E7A">
        <w:rPr>
          <w:rFonts w:ascii="Arial" w:hAnsi="Arial" w:cs="Arial"/>
          <w:color w:val="000000" w:themeColor="text1"/>
          <w:sz w:val="22"/>
          <w:szCs w:val="22"/>
        </w:rPr>
        <w:t>Plastering</w:t>
      </w:r>
      <w:r w:rsidR="001A7BA0" w:rsidRPr="00061E7A">
        <w:rPr>
          <w:rFonts w:ascii="Arial" w:hAnsi="Arial" w:cs="Arial"/>
          <w:color w:val="000000" w:themeColor="text1"/>
          <w:sz w:val="22"/>
          <w:szCs w:val="22"/>
        </w:rPr>
        <w:t xml:space="preserve"> (Certificate </w:t>
      </w:r>
      <w:r w:rsidR="000A1415" w:rsidRPr="00061E7A">
        <w:rPr>
          <w:rFonts w:ascii="Arial" w:hAnsi="Arial" w:cs="Arial"/>
          <w:color w:val="000000" w:themeColor="text1"/>
          <w:sz w:val="22"/>
          <w:szCs w:val="22"/>
        </w:rPr>
        <w:t>III</w:t>
      </w:r>
      <w:r w:rsidR="001A7BA0" w:rsidRPr="00061E7A">
        <w:rPr>
          <w:rFonts w:ascii="Arial" w:hAnsi="Arial" w:cs="Arial"/>
          <w:color w:val="000000" w:themeColor="text1"/>
          <w:sz w:val="22"/>
          <w:szCs w:val="22"/>
        </w:rPr>
        <w:t xml:space="preserve"> in Solid Plastering)</w:t>
      </w:r>
    </w:p>
    <w:p w14:paraId="79B7C433" w14:textId="43003CAF" w:rsidR="004A52B2" w:rsidRPr="00061E7A" w:rsidRDefault="001A7BA0" w:rsidP="00734AF5">
      <w:pPr>
        <w:pStyle w:val="ListParagraph"/>
        <w:numPr>
          <w:ilvl w:val="0"/>
          <w:numId w:val="37"/>
        </w:num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Certificate </w:t>
      </w:r>
      <w:r w:rsidR="000A1415" w:rsidRPr="00061E7A">
        <w:rPr>
          <w:rFonts w:ascii="Arial" w:hAnsi="Arial" w:cs="Arial"/>
          <w:color w:val="000000" w:themeColor="text1"/>
          <w:sz w:val="22"/>
          <w:szCs w:val="22"/>
        </w:rPr>
        <w:t>III</w:t>
      </w:r>
      <w:r w:rsidRPr="00061E7A">
        <w:rPr>
          <w:rFonts w:ascii="Arial" w:hAnsi="Arial" w:cs="Arial"/>
          <w:color w:val="000000" w:themeColor="text1"/>
          <w:sz w:val="22"/>
          <w:szCs w:val="22"/>
        </w:rPr>
        <w:t xml:space="preserve"> in Wall and Ceiling Lining</w:t>
      </w:r>
    </w:p>
    <w:p w14:paraId="19EED12A" w14:textId="77777777" w:rsidR="001D7F3B" w:rsidRPr="00061E7A" w:rsidRDefault="001D7F3B" w:rsidP="00734AF5">
      <w:pPr>
        <w:jc w:val="both"/>
        <w:rPr>
          <w:rFonts w:ascii="Arial" w:hAnsi="Arial" w:cs="Arial"/>
          <w:color w:val="000000" w:themeColor="text1"/>
          <w:sz w:val="22"/>
          <w:szCs w:val="22"/>
        </w:rPr>
      </w:pPr>
    </w:p>
    <w:p w14:paraId="79DAFCD0" w14:textId="681CB333" w:rsidR="001D7F3B" w:rsidRPr="00061E7A" w:rsidRDefault="001D7F3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At present,</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holds a contract with the Department of Employment, Small Business and Training to deliver this training under apprenticeship pathways.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This means that, subject to eligibility, the cost of training is subsidised by the Queensland Government.</w:t>
      </w:r>
    </w:p>
    <w:p w14:paraId="6121BF7B" w14:textId="77777777" w:rsidR="001D7F3B" w:rsidRPr="00061E7A" w:rsidRDefault="001D7F3B" w:rsidP="00734AF5">
      <w:pPr>
        <w:jc w:val="both"/>
        <w:rPr>
          <w:rFonts w:ascii="Arial" w:hAnsi="Arial" w:cs="Arial"/>
          <w:color w:val="000000" w:themeColor="text1"/>
          <w:sz w:val="22"/>
          <w:szCs w:val="22"/>
        </w:rPr>
      </w:pPr>
    </w:p>
    <w:p w14:paraId="66BBBEB4" w14:textId="7D7F18CD" w:rsidR="001D7F3B" w:rsidRPr="00061E7A" w:rsidRDefault="001D7F3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Completion of these qualifications may entitle the graduate to apply for a trade contractor’s licence with the Queensland Building and Construction Commission.</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Go to </w:t>
      </w:r>
      <w:hyperlink r:id="rId25" w:history="1">
        <w:r w:rsidRPr="00061E7A">
          <w:rPr>
            <w:rStyle w:val="Hyperlink"/>
            <w:rFonts w:ascii="Arial" w:hAnsi="Arial" w:cs="Arial"/>
            <w:color w:val="000000" w:themeColor="text1"/>
            <w:sz w:val="22"/>
            <w:szCs w:val="22"/>
          </w:rPr>
          <w:t>http://www.qbcc.qld.gov.au/</w:t>
        </w:r>
      </w:hyperlink>
      <w:r w:rsidRPr="00061E7A">
        <w:rPr>
          <w:rFonts w:ascii="Arial" w:hAnsi="Arial" w:cs="Arial"/>
          <w:color w:val="000000" w:themeColor="text1"/>
          <w:sz w:val="22"/>
          <w:szCs w:val="22"/>
        </w:rPr>
        <w:t xml:space="preserve"> for further information.</w:t>
      </w:r>
    </w:p>
    <w:p w14:paraId="4B8FE43E" w14:textId="77777777" w:rsidR="000A46DE" w:rsidRPr="00061E7A" w:rsidRDefault="000A46DE" w:rsidP="00734AF5">
      <w:pPr>
        <w:pStyle w:val="TOC1"/>
        <w:jc w:val="both"/>
        <w:rPr>
          <w:color w:val="000000" w:themeColor="text1"/>
        </w:rPr>
      </w:pPr>
    </w:p>
    <w:p w14:paraId="6A340B18"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Qualification</w:t>
      </w:r>
    </w:p>
    <w:p w14:paraId="699A7920" w14:textId="77777777" w:rsidR="000A46DE" w:rsidRPr="00061E7A" w:rsidRDefault="000A46DE" w:rsidP="00734AF5">
      <w:pPr>
        <w:jc w:val="both"/>
        <w:rPr>
          <w:color w:val="000000" w:themeColor="text1"/>
          <w:sz w:val="16"/>
          <w:szCs w:val="16"/>
        </w:rPr>
      </w:pPr>
    </w:p>
    <w:p w14:paraId="66259F8F" w14:textId="3BC95ACE"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After </w:t>
      </w:r>
      <w:r w:rsidR="001A7BA0" w:rsidRPr="00061E7A">
        <w:rPr>
          <w:rFonts w:ascii="Arial" w:eastAsia="Arial" w:hAnsi="Arial" w:cs="Arial"/>
          <w:color w:val="000000" w:themeColor="text1"/>
          <w:sz w:val="22"/>
          <w:szCs w:val="22"/>
        </w:rPr>
        <w:t>successfully completing the assessment requirements for all units of competency</w:t>
      </w:r>
      <w:r w:rsidRPr="00061E7A">
        <w:rPr>
          <w:rFonts w:ascii="Arial" w:eastAsia="Arial" w:hAnsi="Arial" w:cs="Arial"/>
          <w:color w:val="000000" w:themeColor="text1"/>
          <w:sz w:val="22"/>
          <w:szCs w:val="22"/>
        </w:rPr>
        <w:t xml:space="preserve">, students will be awarded with </w:t>
      </w:r>
      <w:r w:rsidR="001A7BA0" w:rsidRPr="00061E7A">
        <w:rPr>
          <w:rFonts w:ascii="Arial" w:eastAsia="Arial" w:hAnsi="Arial" w:cs="Arial"/>
          <w:color w:val="000000" w:themeColor="text1"/>
          <w:sz w:val="22"/>
          <w:szCs w:val="22"/>
        </w:rPr>
        <w:t>qualification with 30</w:t>
      </w:r>
      <w:r w:rsidRPr="00061E7A">
        <w:rPr>
          <w:rFonts w:ascii="Arial" w:eastAsia="Arial" w:hAnsi="Arial" w:cs="Arial"/>
          <w:color w:val="000000" w:themeColor="text1"/>
          <w:sz w:val="22"/>
          <w:szCs w:val="22"/>
        </w:rPr>
        <w:t xml:space="preserve"> days.</w:t>
      </w:r>
      <w:r w:rsidR="00734AF5" w:rsidRPr="00061E7A">
        <w:rPr>
          <w:rFonts w:ascii="Arial" w:eastAsia="Arial" w:hAnsi="Arial" w:cs="Arial"/>
          <w:color w:val="000000" w:themeColor="text1"/>
          <w:sz w:val="22"/>
          <w:szCs w:val="22"/>
        </w:rPr>
        <w:t xml:space="preserve"> </w:t>
      </w:r>
      <w:r w:rsidR="001A7BA0" w:rsidRPr="00061E7A">
        <w:rPr>
          <w:rFonts w:ascii="Arial" w:eastAsia="Arial" w:hAnsi="Arial" w:cs="Arial"/>
          <w:color w:val="000000" w:themeColor="text1"/>
          <w:sz w:val="22"/>
          <w:szCs w:val="22"/>
        </w:rPr>
        <w:t>Included with the qualification, is a full</w:t>
      </w:r>
      <w:r w:rsidRPr="00061E7A">
        <w:rPr>
          <w:rFonts w:ascii="Arial" w:eastAsia="Arial" w:hAnsi="Arial" w:cs="Arial"/>
          <w:color w:val="000000" w:themeColor="text1"/>
          <w:sz w:val="22"/>
          <w:szCs w:val="22"/>
        </w:rPr>
        <w:t xml:space="preserve"> list of all units of competency completed.</w:t>
      </w:r>
    </w:p>
    <w:p w14:paraId="4C67101C" w14:textId="77777777" w:rsidR="000A46DE" w:rsidRPr="00061E7A" w:rsidRDefault="000A46DE" w:rsidP="00734AF5">
      <w:pPr>
        <w:tabs>
          <w:tab w:val="left" w:pos="0"/>
        </w:tabs>
        <w:jc w:val="both"/>
        <w:rPr>
          <w:rFonts w:ascii="Arial" w:hAnsi="Arial" w:cs="Arial"/>
          <w:color w:val="000000" w:themeColor="text1"/>
          <w:sz w:val="22"/>
          <w:szCs w:val="22"/>
        </w:rPr>
      </w:pPr>
    </w:p>
    <w:p w14:paraId="28E1CFE0" w14:textId="77777777" w:rsidR="000A46DE" w:rsidRPr="00061E7A" w:rsidRDefault="3AE39E19" w:rsidP="00734AF5">
      <w:pPr>
        <w:pStyle w:val="BodyText2"/>
        <w:tabs>
          <w:tab w:val="left" w:pos="0"/>
        </w:tabs>
        <w:rPr>
          <w:rFonts w:cs="Arial"/>
          <w:color w:val="000000" w:themeColor="text1"/>
          <w:sz w:val="22"/>
          <w:szCs w:val="22"/>
          <w:lang w:val="en-AU"/>
        </w:rPr>
      </w:pPr>
      <w:r w:rsidRPr="00061E7A">
        <w:rPr>
          <w:rFonts w:eastAsia="Arial" w:cs="Arial"/>
          <w:color w:val="000000" w:themeColor="text1"/>
          <w:sz w:val="22"/>
          <w:szCs w:val="22"/>
          <w:lang w:val="en-AU"/>
        </w:rPr>
        <w:t xml:space="preserve">Should </w:t>
      </w:r>
      <w:r w:rsidR="001A7BA0" w:rsidRPr="00061E7A">
        <w:rPr>
          <w:rFonts w:eastAsia="Arial" w:cs="Arial"/>
          <w:color w:val="000000" w:themeColor="text1"/>
          <w:sz w:val="22"/>
          <w:szCs w:val="22"/>
          <w:lang w:val="en-AU"/>
        </w:rPr>
        <w:t>a</w:t>
      </w:r>
      <w:r w:rsidRPr="00061E7A">
        <w:rPr>
          <w:rFonts w:eastAsia="Arial" w:cs="Arial"/>
          <w:color w:val="000000" w:themeColor="text1"/>
          <w:sz w:val="22"/>
          <w:szCs w:val="22"/>
          <w:lang w:val="en-AU"/>
        </w:rPr>
        <w:t xml:space="preserve"> student </w:t>
      </w:r>
      <w:r w:rsidR="001A7BA0" w:rsidRPr="00061E7A">
        <w:rPr>
          <w:rFonts w:eastAsia="Arial" w:cs="Arial"/>
          <w:color w:val="000000" w:themeColor="text1"/>
          <w:sz w:val="22"/>
          <w:szCs w:val="22"/>
          <w:lang w:val="en-AU"/>
        </w:rPr>
        <w:t xml:space="preserve">cancel or withdraw from their qualification at any point throughout the duration of the qualification, they will be awarded a Statement of Attainment for all units of competency successfully achieved. </w:t>
      </w:r>
    </w:p>
    <w:p w14:paraId="79F085B6" w14:textId="77777777" w:rsidR="000A46DE" w:rsidRPr="00061E7A" w:rsidRDefault="000A46DE" w:rsidP="00734AF5">
      <w:pPr>
        <w:jc w:val="both"/>
        <w:rPr>
          <w:color w:val="000000" w:themeColor="text1"/>
        </w:rPr>
      </w:pPr>
    </w:p>
    <w:p w14:paraId="1B467FF2" w14:textId="77777777" w:rsidR="000A46DE" w:rsidRPr="00061E7A" w:rsidRDefault="000A46DE"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Recognition of Prior Learning (RPL)</w:t>
      </w:r>
    </w:p>
    <w:p w14:paraId="7AA71EE2" w14:textId="77777777" w:rsidR="000A46DE" w:rsidRPr="00061E7A" w:rsidRDefault="000A46DE" w:rsidP="00734AF5">
      <w:pPr>
        <w:pStyle w:val="BodyText"/>
        <w:tabs>
          <w:tab w:val="left" w:pos="0"/>
        </w:tabs>
        <w:jc w:val="both"/>
        <w:rPr>
          <w:rFonts w:ascii="Arial" w:hAnsi="Arial" w:cs="Arial"/>
          <w:color w:val="000000" w:themeColor="text1"/>
          <w:sz w:val="16"/>
          <w:szCs w:val="16"/>
        </w:rPr>
      </w:pPr>
    </w:p>
    <w:p w14:paraId="7858B83D" w14:textId="36FED3B8" w:rsidR="001A7BA0" w:rsidRPr="00061E7A" w:rsidRDefault="3AE39E19" w:rsidP="00734AF5">
      <w:pPr>
        <w:pStyle w:val="BodyText"/>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Recognition of Prior Learning</w:t>
      </w:r>
      <w:r w:rsidR="001A7BA0" w:rsidRPr="00061E7A">
        <w:rPr>
          <w:rFonts w:ascii="Arial" w:eastAsia="Arial" w:hAnsi="Arial" w:cs="Arial"/>
          <w:color w:val="000000" w:themeColor="text1"/>
          <w:sz w:val="22"/>
          <w:szCs w:val="22"/>
        </w:rPr>
        <w:t xml:space="preserve"> (RPL)</w:t>
      </w:r>
      <w:r w:rsidRPr="00061E7A">
        <w:rPr>
          <w:rFonts w:ascii="Arial" w:eastAsia="Arial" w:hAnsi="Arial" w:cs="Arial"/>
          <w:color w:val="000000" w:themeColor="text1"/>
          <w:sz w:val="22"/>
          <w:szCs w:val="22"/>
        </w:rPr>
        <w:t xml:space="preserve"> refers to the acknowledgement of </w:t>
      </w:r>
      <w:r w:rsidR="00533E57" w:rsidRPr="00061E7A">
        <w:rPr>
          <w:rFonts w:ascii="Arial" w:eastAsia="Arial" w:hAnsi="Arial" w:cs="Arial"/>
          <w:color w:val="000000" w:themeColor="text1"/>
          <w:sz w:val="22"/>
          <w:szCs w:val="22"/>
        </w:rPr>
        <w:t xml:space="preserve">pre-existing </w:t>
      </w:r>
      <w:r w:rsidRPr="00061E7A">
        <w:rPr>
          <w:rFonts w:ascii="Arial" w:eastAsia="Arial" w:hAnsi="Arial" w:cs="Arial"/>
          <w:color w:val="000000" w:themeColor="text1"/>
          <w:sz w:val="22"/>
          <w:szCs w:val="22"/>
        </w:rPr>
        <w:t>skills and knowledge as a result of formal training, work experience and/or life experience.</w:t>
      </w:r>
      <w:r w:rsidR="00734AF5" w:rsidRPr="00061E7A">
        <w:rPr>
          <w:rFonts w:ascii="Arial" w:eastAsia="Arial" w:hAnsi="Arial" w:cs="Arial"/>
          <w:color w:val="000000" w:themeColor="text1"/>
          <w:sz w:val="22"/>
          <w:szCs w:val="22"/>
        </w:rPr>
        <w:t xml:space="preserve"> </w:t>
      </w:r>
    </w:p>
    <w:p w14:paraId="7EA0EAFA" w14:textId="77777777" w:rsidR="001A7BA0" w:rsidRPr="00061E7A" w:rsidRDefault="001A7BA0" w:rsidP="00734AF5">
      <w:pPr>
        <w:pStyle w:val="BodyText"/>
        <w:tabs>
          <w:tab w:val="left" w:pos="0"/>
        </w:tabs>
        <w:jc w:val="both"/>
        <w:rPr>
          <w:rFonts w:ascii="Arial" w:eastAsia="Arial" w:hAnsi="Arial" w:cs="Arial"/>
          <w:color w:val="000000" w:themeColor="text1"/>
          <w:sz w:val="22"/>
          <w:szCs w:val="22"/>
        </w:rPr>
      </w:pPr>
    </w:p>
    <w:p w14:paraId="7E636B88" w14:textId="32017D0E" w:rsidR="001A7BA0" w:rsidRPr="00061E7A" w:rsidRDefault="001A7BA0" w:rsidP="00734AF5">
      <w:pPr>
        <w:pStyle w:val="BodyText"/>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Achieving RPL requires the submission of an application and submission of a range of evidence in support of any existing knowledge and skills.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In addition, students may be required to participate in a formal interview and challenge tests to examine the depth of any existing knowledge and skills.</w:t>
      </w:r>
    </w:p>
    <w:p w14:paraId="47214434" w14:textId="77777777" w:rsidR="001A7BA0" w:rsidRPr="00061E7A" w:rsidRDefault="001A7BA0" w:rsidP="00734AF5">
      <w:pPr>
        <w:pStyle w:val="BodyText"/>
        <w:tabs>
          <w:tab w:val="left" w:pos="0"/>
        </w:tabs>
        <w:jc w:val="both"/>
        <w:rPr>
          <w:rFonts w:ascii="Arial" w:eastAsia="Arial" w:hAnsi="Arial" w:cs="Arial"/>
          <w:color w:val="000000" w:themeColor="text1"/>
          <w:sz w:val="22"/>
          <w:szCs w:val="22"/>
        </w:rPr>
      </w:pPr>
    </w:p>
    <w:p w14:paraId="62426C36" w14:textId="4460A2E7" w:rsidR="001A7BA0" w:rsidRPr="00061E7A" w:rsidRDefault="001A7BA0" w:rsidP="00734AF5">
      <w:pPr>
        <w:pStyle w:val="BodyText"/>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If </w:t>
      </w:r>
      <w:r w:rsidR="00533E57" w:rsidRPr="00061E7A">
        <w:rPr>
          <w:rFonts w:ascii="Arial" w:eastAsia="Arial" w:hAnsi="Arial" w:cs="Arial"/>
          <w:color w:val="000000" w:themeColor="text1"/>
          <w:sz w:val="22"/>
          <w:szCs w:val="22"/>
        </w:rPr>
        <w:t>a student</w:t>
      </w:r>
      <w:r w:rsidRPr="00061E7A">
        <w:rPr>
          <w:rFonts w:ascii="Arial" w:eastAsia="Arial" w:hAnsi="Arial" w:cs="Arial"/>
          <w:color w:val="000000" w:themeColor="text1"/>
          <w:sz w:val="22"/>
          <w:szCs w:val="22"/>
        </w:rPr>
        <w:t xml:space="preserve"> believe</w:t>
      </w:r>
      <w:r w:rsidR="00533E57" w:rsidRPr="00061E7A">
        <w:rPr>
          <w:rFonts w:ascii="Arial" w:eastAsia="Arial" w:hAnsi="Arial" w:cs="Arial"/>
          <w:color w:val="000000" w:themeColor="text1"/>
          <w:sz w:val="22"/>
          <w:szCs w:val="22"/>
        </w:rPr>
        <w:t>s</w:t>
      </w:r>
      <w:r w:rsidRPr="00061E7A">
        <w:rPr>
          <w:rFonts w:ascii="Arial" w:eastAsia="Arial" w:hAnsi="Arial" w:cs="Arial"/>
          <w:color w:val="000000" w:themeColor="text1"/>
          <w:sz w:val="22"/>
          <w:szCs w:val="22"/>
        </w:rPr>
        <w:t xml:space="preserve"> </w:t>
      </w:r>
      <w:r w:rsidR="00533E57" w:rsidRPr="00061E7A">
        <w:rPr>
          <w:rFonts w:ascii="Arial" w:eastAsia="Arial" w:hAnsi="Arial" w:cs="Arial"/>
          <w:color w:val="000000" w:themeColor="text1"/>
          <w:sz w:val="22"/>
          <w:szCs w:val="22"/>
        </w:rPr>
        <w:t>they</w:t>
      </w:r>
      <w:r w:rsidRPr="00061E7A">
        <w:rPr>
          <w:rFonts w:ascii="Arial" w:eastAsia="Arial" w:hAnsi="Arial" w:cs="Arial"/>
          <w:color w:val="000000" w:themeColor="text1"/>
          <w:sz w:val="22"/>
          <w:szCs w:val="22"/>
        </w:rPr>
        <w:t xml:space="preserve"> may be eligible for RPL, </w:t>
      </w:r>
      <w:r w:rsidR="00533E57" w:rsidRPr="00061E7A">
        <w:rPr>
          <w:rFonts w:ascii="Arial" w:eastAsia="Arial" w:hAnsi="Arial" w:cs="Arial"/>
          <w:color w:val="000000" w:themeColor="text1"/>
          <w:sz w:val="22"/>
          <w:szCs w:val="22"/>
        </w:rPr>
        <w:t xml:space="preserve">they must </w:t>
      </w:r>
      <w:r w:rsidRPr="00061E7A">
        <w:rPr>
          <w:rFonts w:ascii="Arial" w:eastAsia="Arial" w:hAnsi="Arial" w:cs="Arial"/>
          <w:color w:val="000000" w:themeColor="text1"/>
          <w:sz w:val="22"/>
          <w:szCs w:val="22"/>
        </w:rPr>
        <w:t xml:space="preserve">contact our administration team who will </w:t>
      </w:r>
      <w:r w:rsidR="004F7752" w:rsidRPr="00061E7A">
        <w:rPr>
          <w:rFonts w:ascii="Arial" w:eastAsia="Arial" w:hAnsi="Arial" w:cs="Arial"/>
          <w:color w:val="000000" w:themeColor="text1"/>
          <w:sz w:val="22"/>
          <w:szCs w:val="22"/>
        </w:rPr>
        <w:t>the necessary arrangements</w:t>
      </w:r>
      <w:r w:rsidRPr="00061E7A">
        <w:rPr>
          <w:rFonts w:ascii="Arial" w:eastAsia="Arial" w:hAnsi="Arial" w:cs="Arial"/>
          <w:color w:val="000000" w:themeColor="text1"/>
          <w:sz w:val="22"/>
          <w:szCs w:val="22"/>
        </w:rPr>
        <w: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It is </w:t>
      </w:r>
      <w:r w:rsidR="00533E57" w:rsidRPr="00061E7A">
        <w:rPr>
          <w:rFonts w:ascii="Arial" w:eastAsia="Arial" w:hAnsi="Arial" w:cs="Arial"/>
          <w:color w:val="000000" w:themeColor="text1"/>
          <w:sz w:val="22"/>
          <w:szCs w:val="22"/>
        </w:rPr>
        <w:t>advantageous that applications for RPL are submitted as soon as practicable after enrolment to ensure that any units of competency are not completed unnecessarily.</w:t>
      </w:r>
    </w:p>
    <w:p w14:paraId="293E2DFC" w14:textId="77777777" w:rsidR="001A7BA0" w:rsidRPr="00061E7A" w:rsidRDefault="001A7BA0" w:rsidP="00734AF5">
      <w:pPr>
        <w:pStyle w:val="BodyText"/>
        <w:tabs>
          <w:tab w:val="left" w:pos="0"/>
        </w:tabs>
        <w:jc w:val="both"/>
        <w:rPr>
          <w:rFonts w:ascii="Arial" w:eastAsia="Arial" w:hAnsi="Arial" w:cs="Arial"/>
          <w:color w:val="000000" w:themeColor="text1"/>
          <w:sz w:val="22"/>
          <w:szCs w:val="22"/>
          <w:lang w:val="en-AU"/>
        </w:rPr>
      </w:pPr>
    </w:p>
    <w:p w14:paraId="5176D245" w14:textId="77777777" w:rsidR="0044618F" w:rsidRPr="00061E7A" w:rsidRDefault="0044618F" w:rsidP="00734AF5">
      <w:pPr>
        <w:pStyle w:val="Heading5"/>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Recognition of prior learning policy</w:t>
      </w:r>
    </w:p>
    <w:p w14:paraId="566D83F9" w14:textId="77777777" w:rsidR="0044618F" w:rsidRPr="009C25ED" w:rsidRDefault="0044618F" w:rsidP="00734AF5">
      <w:pPr>
        <w:tabs>
          <w:tab w:val="left" w:pos="0"/>
        </w:tabs>
        <w:jc w:val="both"/>
        <w:rPr>
          <w:rFonts w:ascii="Arial" w:hAnsi="Arial" w:cs="Arial"/>
          <w:sz w:val="16"/>
          <w:szCs w:val="16"/>
        </w:rPr>
      </w:pPr>
    </w:p>
    <w:p w14:paraId="426CB84E" w14:textId="12332C15" w:rsidR="0044618F" w:rsidRPr="00061E7A" w:rsidRDefault="0044618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This policy is to confirm that all participants, potential or actual, of</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courses are provided with full recognition of their current skills &amp; knowledge.</w:t>
      </w:r>
    </w:p>
    <w:p w14:paraId="5FE761CC" w14:textId="77777777" w:rsidR="0044618F" w:rsidRPr="00061E7A" w:rsidRDefault="0044618F" w:rsidP="0044618F">
      <w:pPr>
        <w:tabs>
          <w:tab w:val="left" w:pos="0"/>
        </w:tabs>
        <w:jc w:val="both"/>
        <w:rPr>
          <w:rFonts w:ascii="Arial" w:hAnsi="Arial" w:cs="Arial"/>
          <w:color w:val="000000" w:themeColor="text1"/>
          <w:sz w:val="22"/>
          <w:szCs w:val="22"/>
        </w:rPr>
      </w:pPr>
    </w:p>
    <w:p w14:paraId="4A9FCAAA" w14:textId="17001D7D" w:rsidR="0044618F" w:rsidRPr="00061E7A" w:rsidRDefault="00734AF5"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National Institute of Construction Skills</w:t>
      </w:r>
      <w:r w:rsidR="0044618F" w:rsidRPr="00061E7A">
        <w:rPr>
          <w:rFonts w:ascii="Arial" w:eastAsia="Arial" w:hAnsi="Arial" w:cs="Arial"/>
          <w:color w:val="000000" w:themeColor="text1"/>
          <w:sz w:val="22"/>
          <w:szCs w:val="22"/>
        </w:rPr>
        <w:t xml:space="preserve"> promotes acknowledgment of 'non-traditional' forms of learning as valid pathways for recognition of competency achievement during the RPL assessment process.</w:t>
      </w:r>
    </w:p>
    <w:p w14:paraId="6F2EC9C0" w14:textId="77777777" w:rsidR="0044618F" w:rsidRPr="00061E7A" w:rsidRDefault="0044618F" w:rsidP="00734AF5">
      <w:pPr>
        <w:tabs>
          <w:tab w:val="left" w:pos="0"/>
        </w:tabs>
        <w:jc w:val="both"/>
        <w:rPr>
          <w:rFonts w:ascii="Arial" w:hAnsi="Arial" w:cs="Arial"/>
          <w:color w:val="000000" w:themeColor="text1"/>
          <w:sz w:val="22"/>
          <w:szCs w:val="22"/>
        </w:rPr>
      </w:pPr>
    </w:p>
    <w:p w14:paraId="70FEBD76" w14:textId="2E6A8D3A" w:rsidR="0044618F" w:rsidRPr="00061E7A" w:rsidRDefault="0044618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The recognition of prior learning (RPL) process conducted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is an assessment process, which provides acknowledgement of all skills &amp; knowledge gained through the life experiences, work experience, previous training &amp; formal education of applicants.</w:t>
      </w:r>
    </w:p>
    <w:p w14:paraId="77B75BAA" w14:textId="77777777" w:rsidR="0044618F" w:rsidRPr="00061E7A" w:rsidRDefault="0044618F" w:rsidP="00734AF5">
      <w:pPr>
        <w:tabs>
          <w:tab w:val="left" w:pos="0"/>
        </w:tabs>
        <w:jc w:val="both"/>
        <w:rPr>
          <w:rFonts w:ascii="Arial" w:hAnsi="Arial" w:cs="Arial"/>
          <w:color w:val="000000" w:themeColor="text1"/>
          <w:sz w:val="22"/>
          <w:szCs w:val="22"/>
        </w:rPr>
      </w:pPr>
    </w:p>
    <w:p w14:paraId="50447614" w14:textId="6ED9C602" w:rsidR="0044618F" w:rsidRPr="00061E7A" w:rsidRDefault="0044618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As a registered vocational education &amp; training provider</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conduct the RPL process within the framework of the key principles which includes:</w:t>
      </w:r>
    </w:p>
    <w:p w14:paraId="6D72B7B4" w14:textId="77777777" w:rsidR="0044618F" w:rsidRPr="00061E7A" w:rsidRDefault="0044618F" w:rsidP="00734AF5">
      <w:pPr>
        <w:tabs>
          <w:tab w:val="left" w:pos="0"/>
        </w:tabs>
        <w:jc w:val="both"/>
        <w:rPr>
          <w:rFonts w:ascii="Arial" w:hAnsi="Arial" w:cs="Arial"/>
          <w:color w:val="000000" w:themeColor="text1"/>
          <w:sz w:val="22"/>
          <w:szCs w:val="22"/>
        </w:rPr>
      </w:pPr>
    </w:p>
    <w:p w14:paraId="64FE5772" w14:textId="77777777" w:rsidR="0044618F" w:rsidRPr="00061E7A" w:rsidRDefault="0044618F" w:rsidP="00734AF5">
      <w:pPr>
        <w:numPr>
          <w:ilvl w:val="0"/>
          <w:numId w:val="10"/>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adopting a focus on the competencies held rather than on how, when or where the learning occurred;</w:t>
      </w:r>
    </w:p>
    <w:p w14:paraId="0C6D8F5A" w14:textId="77777777" w:rsidR="0044618F" w:rsidRPr="00061E7A" w:rsidRDefault="0044618F" w:rsidP="00734AF5">
      <w:pPr>
        <w:tabs>
          <w:tab w:val="left" w:pos="0"/>
          <w:tab w:val="num" w:pos="426"/>
        </w:tabs>
        <w:jc w:val="both"/>
        <w:rPr>
          <w:rFonts w:ascii="Arial" w:hAnsi="Arial" w:cs="Arial"/>
          <w:color w:val="000000" w:themeColor="text1"/>
          <w:sz w:val="22"/>
          <w:szCs w:val="22"/>
        </w:rPr>
      </w:pPr>
    </w:p>
    <w:p w14:paraId="6221287D" w14:textId="77777777" w:rsidR="0044618F" w:rsidRPr="00061E7A" w:rsidRDefault="0044618F" w:rsidP="00734AF5">
      <w:pPr>
        <w:numPr>
          <w:ilvl w:val="0"/>
          <w:numId w:val="11"/>
        </w:numPr>
        <w:tabs>
          <w:tab w:val="clear" w:pos="720"/>
          <w:tab w:val="left" w:pos="0"/>
          <w:tab w:val="num" w:pos="426"/>
        </w:tabs>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 demonstrated commitment to recognising the prior learning of adults;</w:t>
      </w:r>
    </w:p>
    <w:p w14:paraId="2D1B377A" w14:textId="77777777" w:rsidR="0044618F" w:rsidRPr="00061E7A" w:rsidRDefault="0044618F" w:rsidP="00734AF5">
      <w:pPr>
        <w:tabs>
          <w:tab w:val="left" w:pos="0"/>
          <w:tab w:val="num" w:pos="426"/>
        </w:tabs>
        <w:jc w:val="both"/>
        <w:rPr>
          <w:rFonts w:ascii="Arial" w:hAnsi="Arial" w:cs="Arial"/>
          <w:color w:val="000000" w:themeColor="text1"/>
          <w:sz w:val="22"/>
          <w:szCs w:val="22"/>
        </w:rPr>
      </w:pPr>
    </w:p>
    <w:p w14:paraId="082C04A9" w14:textId="77777777" w:rsidR="0044618F" w:rsidRPr="00061E7A" w:rsidRDefault="0044618F" w:rsidP="00734AF5">
      <w:pPr>
        <w:numPr>
          <w:ilvl w:val="0"/>
          <w:numId w:val="12"/>
        </w:numPr>
        <w:tabs>
          <w:tab w:val="clear" w:pos="720"/>
          <w:tab w:val="left" w:pos="0"/>
          <w:tab w:val="num" w:pos="426"/>
        </w:tabs>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providing access to the RPL process for all potential participants of courses;</w:t>
      </w:r>
    </w:p>
    <w:p w14:paraId="1BBB89DC" w14:textId="77777777" w:rsidR="0044618F" w:rsidRPr="00061E7A" w:rsidRDefault="0044618F" w:rsidP="00734AF5">
      <w:pPr>
        <w:tabs>
          <w:tab w:val="left" w:pos="0"/>
          <w:tab w:val="num" w:pos="426"/>
        </w:tabs>
        <w:jc w:val="both"/>
        <w:rPr>
          <w:rFonts w:ascii="Arial" w:hAnsi="Arial" w:cs="Arial"/>
          <w:color w:val="000000" w:themeColor="text1"/>
          <w:sz w:val="22"/>
          <w:szCs w:val="22"/>
        </w:rPr>
      </w:pPr>
    </w:p>
    <w:p w14:paraId="04A474D3" w14:textId="77777777" w:rsidR="0044618F" w:rsidRPr="00061E7A" w:rsidRDefault="0044618F" w:rsidP="00734AF5">
      <w:pPr>
        <w:numPr>
          <w:ilvl w:val="0"/>
          <w:numId w:val="13"/>
        </w:numPr>
        <w:tabs>
          <w:tab w:val="clear" w:pos="720"/>
          <w:tab w:val="left" w:pos="0"/>
          <w:tab w:val="num" w:pos="426"/>
        </w:tabs>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undertaking RPL processes which are fair to all those involved; &amp; </w:t>
      </w:r>
    </w:p>
    <w:p w14:paraId="34226319" w14:textId="77777777" w:rsidR="0044618F" w:rsidRPr="00061E7A" w:rsidRDefault="0044618F" w:rsidP="00734AF5">
      <w:pPr>
        <w:tabs>
          <w:tab w:val="left" w:pos="0"/>
          <w:tab w:val="num" w:pos="426"/>
        </w:tabs>
        <w:jc w:val="both"/>
        <w:rPr>
          <w:rFonts w:ascii="Arial" w:hAnsi="Arial" w:cs="Arial"/>
          <w:color w:val="000000" w:themeColor="text1"/>
          <w:sz w:val="22"/>
          <w:szCs w:val="22"/>
        </w:rPr>
      </w:pPr>
    </w:p>
    <w:p w14:paraId="26408283" w14:textId="77777777" w:rsidR="0044618F" w:rsidRPr="00061E7A" w:rsidRDefault="0044618F" w:rsidP="00734AF5">
      <w:pPr>
        <w:numPr>
          <w:ilvl w:val="0"/>
          <w:numId w:val="14"/>
        </w:numPr>
        <w:tabs>
          <w:tab w:val="clear" w:pos="720"/>
          <w:tab w:val="left" w:pos="0"/>
          <w:tab w:val="num" w:pos="426"/>
        </w:tabs>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providing adequate support for all potential RPL applicants.</w:t>
      </w:r>
    </w:p>
    <w:p w14:paraId="13DB998F" w14:textId="77777777" w:rsidR="0044618F" w:rsidRPr="00061E7A" w:rsidRDefault="0044618F" w:rsidP="00734AF5">
      <w:pPr>
        <w:tabs>
          <w:tab w:val="left" w:pos="0"/>
        </w:tabs>
        <w:jc w:val="both"/>
        <w:rPr>
          <w:rFonts w:ascii="Arial" w:hAnsi="Arial" w:cs="Arial"/>
          <w:color w:val="000000" w:themeColor="text1"/>
          <w:sz w:val="22"/>
          <w:szCs w:val="22"/>
        </w:rPr>
      </w:pPr>
    </w:p>
    <w:p w14:paraId="6A9EBEBD" w14:textId="77777777" w:rsidR="0044618F" w:rsidRPr="00061E7A" w:rsidRDefault="0044618F" w:rsidP="00734AF5">
      <w:pPr>
        <w:tabs>
          <w:tab w:val="left" w:pos="0"/>
          <w:tab w:val="left" w:pos="840"/>
          <w:tab w:val="left" w:pos="3020"/>
        </w:tabs>
        <w:ind w:right="40"/>
        <w:jc w:val="both"/>
        <w:rPr>
          <w:rFonts w:ascii="Arial" w:hAnsi="Arial" w:cs="Arial"/>
          <w:color w:val="000000" w:themeColor="text1"/>
          <w:sz w:val="22"/>
          <w:szCs w:val="22"/>
        </w:rPr>
      </w:pPr>
      <w:r w:rsidRPr="00061E7A">
        <w:rPr>
          <w:rFonts w:ascii="Arial" w:eastAsia="Arial" w:hAnsi="Arial" w:cs="Arial"/>
          <w:color w:val="000000" w:themeColor="text1"/>
          <w:sz w:val="22"/>
          <w:szCs w:val="22"/>
        </w:rPr>
        <w:t>The RPL assessment process includes the initial provision of information, support &amp; counselling, formal application, assessment, post-assessment guidance &amp; certification for course participants.</w:t>
      </w:r>
    </w:p>
    <w:p w14:paraId="670856EA" w14:textId="77777777" w:rsidR="0044618F" w:rsidRPr="00061E7A" w:rsidRDefault="0044618F" w:rsidP="00734AF5">
      <w:pPr>
        <w:tabs>
          <w:tab w:val="left" w:pos="0"/>
          <w:tab w:val="left" w:pos="840"/>
          <w:tab w:val="left" w:pos="3020"/>
        </w:tabs>
        <w:ind w:right="40"/>
        <w:jc w:val="both"/>
        <w:rPr>
          <w:rFonts w:ascii="Arial" w:hAnsi="Arial" w:cs="Arial"/>
          <w:color w:val="000000" w:themeColor="text1"/>
          <w:sz w:val="22"/>
          <w:szCs w:val="22"/>
        </w:rPr>
      </w:pPr>
    </w:p>
    <w:p w14:paraId="45FB2B52" w14:textId="2FD0C7FD" w:rsidR="0044618F" w:rsidRPr="00061E7A" w:rsidRDefault="00061E7A" w:rsidP="00734AF5">
      <w:pPr>
        <w:tabs>
          <w:tab w:val="left" w:pos="0"/>
          <w:tab w:val="left" w:pos="840"/>
          <w:tab w:val="left" w:pos="3020"/>
        </w:tabs>
        <w:ind w:right="40"/>
        <w:jc w:val="both"/>
        <w:rPr>
          <w:rFonts w:ascii="Arial" w:hAnsi="Arial" w:cs="Arial"/>
          <w:color w:val="000000" w:themeColor="text1"/>
          <w:sz w:val="22"/>
          <w:szCs w:val="22"/>
        </w:rPr>
      </w:pPr>
      <w:r w:rsidRPr="00061E7A">
        <w:rPr>
          <w:rFonts w:ascii="Arial" w:eastAsia="Arial" w:hAnsi="Arial" w:cs="Arial"/>
          <w:color w:val="000000" w:themeColor="text1"/>
          <w:sz w:val="22"/>
          <w:szCs w:val="22"/>
        </w:rPr>
        <w:t>NICS</w:t>
      </w:r>
      <w:r w:rsidR="0044618F" w:rsidRPr="00061E7A">
        <w:rPr>
          <w:rFonts w:ascii="Arial" w:eastAsia="Arial" w:hAnsi="Arial" w:cs="Arial"/>
          <w:color w:val="000000" w:themeColor="text1"/>
          <w:sz w:val="22"/>
          <w:szCs w:val="22"/>
        </w:rPr>
        <w:t xml:space="preserve"> automatically check all enrolment details for indications that participants may qualify for RPL, however participants who consider they have the potential to qualify for RPL are expected to discuss the matter with us accordingly.</w:t>
      </w:r>
    </w:p>
    <w:p w14:paraId="4FB9BA3C" w14:textId="77777777" w:rsidR="0044618F" w:rsidRPr="00061E7A" w:rsidRDefault="0044618F" w:rsidP="00734AF5">
      <w:pPr>
        <w:tabs>
          <w:tab w:val="left" w:pos="0"/>
          <w:tab w:val="left" w:pos="840"/>
          <w:tab w:val="left" w:pos="3020"/>
        </w:tabs>
        <w:ind w:right="40"/>
        <w:jc w:val="both"/>
        <w:rPr>
          <w:rFonts w:ascii="Arial" w:hAnsi="Arial" w:cs="Arial"/>
          <w:color w:val="000000" w:themeColor="text1"/>
          <w:sz w:val="22"/>
          <w:szCs w:val="22"/>
        </w:rPr>
      </w:pPr>
    </w:p>
    <w:p w14:paraId="232A7AA6" w14:textId="730747BD" w:rsidR="0044618F" w:rsidRPr="00061E7A" w:rsidRDefault="0044618F" w:rsidP="00734AF5">
      <w:pPr>
        <w:tabs>
          <w:tab w:val="left" w:pos="0"/>
          <w:tab w:val="left" w:pos="840"/>
          <w:tab w:val="left" w:pos="3020"/>
        </w:tabs>
        <w:ind w:right="40"/>
        <w:jc w:val="both"/>
        <w:rPr>
          <w:rFonts w:ascii="Arial" w:hAnsi="Arial" w:cs="Arial"/>
          <w:color w:val="000000" w:themeColor="text1"/>
          <w:sz w:val="22"/>
          <w:szCs w:val="22"/>
        </w:rPr>
      </w:pPr>
      <w:r w:rsidRPr="00061E7A">
        <w:rPr>
          <w:rFonts w:ascii="Arial" w:eastAsia="Arial" w:hAnsi="Arial" w:cs="Arial"/>
          <w:color w:val="000000" w:themeColor="text1"/>
          <w:sz w:val="22"/>
          <w:szCs w:val="22"/>
        </w:rPr>
        <w:t>The special needs of RPL applicants are recognised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and we will make the necessary reasonable adjustments during the RPL assessment process where appropriate.</w:t>
      </w:r>
    </w:p>
    <w:p w14:paraId="2FAFE688" w14:textId="77777777" w:rsidR="0044618F" w:rsidRPr="00061E7A" w:rsidRDefault="0044618F" w:rsidP="00734AF5">
      <w:pPr>
        <w:tabs>
          <w:tab w:val="left" w:pos="0"/>
          <w:tab w:val="left" w:pos="840"/>
          <w:tab w:val="left" w:pos="3020"/>
        </w:tabs>
        <w:ind w:right="40"/>
        <w:jc w:val="both"/>
        <w:rPr>
          <w:rFonts w:ascii="Arial" w:hAnsi="Arial" w:cs="Arial"/>
          <w:color w:val="000000" w:themeColor="text1"/>
          <w:sz w:val="22"/>
          <w:szCs w:val="22"/>
        </w:rPr>
      </w:pPr>
    </w:p>
    <w:p w14:paraId="0A2BBA0A" w14:textId="6CA80FDA" w:rsidR="0044618F" w:rsidRPr="00061E7A" w:rsidRDefault="0044618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A variety of RPL assessment options will be available for potential applicants to identify whether they have achieved the necessary competencies/learning outcomes to the required standard in the relevant training course or program.</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All assessment mechanisms used are valid, reliable, flexible &amp; fair and conducted in an ethical manner. The key objectives of</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RPL assessment process are to:</w:t>
      </w:r>
    </w:p>
    <w:p w14:paraId="4A8CC1D0" w14:textId="77777777" w:rsidR="0044618F" w:rsidRPr="00061E7A" w:rsidRDefault="0044618F" w:rsidP="00734AF5">
      <w:pPr>
        <w:tabs>
          <w:tab w:val="left" w:pos="0"/>
        </w:tabs>
        <w:jc w:val="both"/>
        <w:rPr>
          <w:rFonts w:ascii="Arial" w:hAnsi="Arial" w:cs="Arial"/>
          <w:color w:val="000000" w:themeColor="text1"/>
          <w:sz w:val="22"/>
          <w:szCs w:val="22"/>
        </w:rPr>
      </w:pPr>
    </w:p>
    <w:p w14:paraId="14F41A89" w14:textId="2CD815A4" w:rsidR="0044618F" w:rsidRPr="00061E7A" w:rsidRDefault="0044618F" w:rsidP="00734AF5">
      <w:pPr>
        <w:numPr>
          <w:ilvl w:val="0"/>
          <w:numId w:val="15"/>
        </w:numPr>
        <w:tabs>
          <w:tab w:val="clear" w:pos="720"/>
          <w:tab w:val="left"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minimise duplication of learning, </w:t>
      </w:r>
      <w:r w:rsidR="00734AF5" w:rsidRPr="00061E7A">
        <w:rPr>
          <w:rFonts w:ascii="Arial" w:eastAsia="Arial" w:hAnsi="Arial" w:cs="Arial"/>
          <w:color w:val="000000" w:themeColor="text1"/>
          <w:sz w:val="22"/>
          <w:szCs w:val="22"/>
        </w:rPr>
        <w:t>training,</w:t>
      </w:r>
      <w:r w:rsidRPr="00061E7A">
        <w:rPr>
          <w:rFonts w:ascii="Arial" w:eastAsia="Arial" w:hAnsi="Arial" w:cs="Arial"/>
          <w:color w:val="000000" w:themeColor="text1"/>
          <w:sz w:val="22"/>
          <w:szCs w:val="22"/>
        </w:rPr>
        <w:t xml:space="preserve"> or skill acquisition;</w:t>
      </w:r>
    </w:p>
    <w:p w14:paraId="73AAC8AB" w14:textId="77777777" w:rsidR="0044618F" w:rsidRPr="00061E7A" w:rsidRDefault="0044618F" w:rsidP="00734AF5">
      <w:pPr>
        <w:numPr>
          <w:ilvl w:val="0"/>
          <w:numId w:val="16"/>
        </w:numPr>
        <w:tabs>
          <w:tab w:val="clear" w:pos="720"/>
          <w:tab w:val="left"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allow the completion of studies in the shortest possible time;</w:t>
      </w:r>
    </w:p>
    <w:p w14:paraId="79E12C39" w14:textId="77777777" w:rsidR="0044618F" w:rsidRPr="00061E7A" w:rsidRDefault="0044618F" w:rsidP="00734AF5">
      <w:pPr>
        <w:numPr>
          <w:ilvl w:val="0"/>
          <w:numId w:val="17"/>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provide clear RPL outcomes &amp; access to further learning/training &amp; career development;</w:t>
      </w:r>
    </w:p>
    <w:p w14:paraId="4E6A7A52" w14:textId="77777777" w:rsidR="0044618F" w:rsidRPr="00061E7A" w:rsidRDefault="0044618F" w:rsidP="00734AF5">
      <w:pPr>
        <w:numPr>
          <w:ilvl w:val="0"/>
          <w:numId w:val="18"/>
        </w:numPr>
        <w:tabs>
          <w:tab w:val="clear" w:pos="720"/>
          <w:tab w:val="left" w:pos="426"/>
        </w:tabs>
        <w:spacing w:before="120" w:after="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provide quality advice &amp; support to potential &amp; current applicants;</w:t>
      </w:r>
    </w:p>
    <w:p w14:paraId="65E3801E" w14:textId="31B013E7" w:rsidR="0044618F" w:rsidRPr="00061E7A" w:rsidRDefault="0044618F" w:rsidP="00734AF5">
      <w:pPr>
        <w:numPr>
          <w:ilvl w:val="0"/>
          <w:numId w:val="24"/>
        </w:numPr>
        <w:tabs>
          <w:tab w:val="clear" w:pos="720"/>
          <w:tab w:val="left"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conduct the RPL process only in respect to courses for which</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is registered to assess;</w:t>
      </w:r>
    </w:p>
    <w:p w14:paraId="63B6E10D" w14:textId="77777777" w:rsidR="0044618F" w:rsidRPr="00061E7A" w:rsidRDefault="0044618F" w:rsidP="00734AF5">
      <w:pPr>
        <w:numPr>
          <w:ilvl w:val="0"/>
          <w:numId w:val="19"/>
        </w:numPr>
        <w:tabs>
          <w:tab w:val="clear" w:pos="720"/>
          <w:tab w:val="left"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ensure that only fully qualified consultants are involved in the RPL process;</w:t>
      </w:r>
    </w:p>
    <w:p w14:paraId="79E4ADF9" w14:textId="77777777" w:rsidR="0044618F" w:rsidRPr="00061E7A" w:rsidRDefault="0044618F" w:rsidP="00734AF5">
      <w:pPr>
        <w:numPr>
          <w:ilvl w:val="0"/>
          <w:numId w:val="19"/>
        </w:numPr>
        <w:tabs>
          <w:tab w:val="left"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document the RPL process;</w:t>
      </w:r>
    </w:p>
    <w:p w14:paraId="54F32C22" w14:textId="77777777" w:rsidR="0044618F" w:rsidRPr="00061E7A" w:rsidRDefault="0044618F" w:rsidP="00734AF5">
      <w:pPr>
        <w:numPr>
          <w:ilvl w:val="0"/>
          <w:numId w:val="20"/>
        </w:numPr>
        <w:tabs>
          <w:tab w:val="clear" w:pos="720"/>
          <w:tab w:val="left" w:pos="0"/>
          <w:tab w:val="left" w:pos="426"/>
          <w:tab w:val="num" w:pos="114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recognise competencies &amp; modules gained through an RPL process conducted at another registered RPL training organisation;</w:t>
      </w:r>
    </w:p>
    <w:p w14:paraId="0FF0E5CD" w14:textId="77777777" w:rsidR="0044618F" w:rsidRPr="00061E7A" w:rsidRDefault="0044618F" w:rsidP="00734AF5">
      <w:pPr>
        <w:numPr>
          <w:ilvl w:val="0"/>
          <w:numId w:val="21"/>
        </w:numPr>
        <w:tabs>
          <w:tab w:val="left" w:pos="0"/>
          <w:tab w:val="left" w:pos="426"/>
        </w:tabs>
        <w:spacing w:after="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ensure RPL processes are monitored, evaluated &amp; updated where appropriate;</w:t>
      </w:r>
    </w:p>
    <w:p w14:paraId="27ACADF5" w14:textId="77777777" w:rsidR="0044618F" w:rsidRPr="00061E7A" w:rsidRDefault="0044618F" w:rsidP="00734AF5">
      <w:pPr>
        <w:numPr>
          <w:ilvl w:val="0"/>
          <w:numId w:val="22"/>
        </w:numPr>
        <w:tabs>
          <w:tab w:val="left" w:pos="0"/>
          <w:tab w:val="left" w:pos="426"/>
        </w:tabs>
        <w:spacing w:after="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advise RPL applicants of their right of appeal through the formal process; &amp; </w:t>
      </w:r>
    </w:p>
    <w:p w14:paraId="269A6A98" w14:textId="77777777" w:rsidR="0044618F" w:rsidRPr="00061E7A" w:rsidRDefault="0044618F" w:rsidP="00734AF5">
      <w:pPr>
        <w:numPr>
          <w:ilvl w:val="0"/>
          <w:numId w:val="23"/>
        </w:numPr>
        <w:tabs>
          <w:tab w:val="left" w:pos="0"/>
          <w:tab w:val="left" w:pos="426"/>
        </w:tabs>
        <w:spacing w:after="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lastRenderedPageBreak/>
        <w:t>ensure fees &amp; charges are fair &amp; competitive with the industry standard.</w:t>
      </w:r>
    </w:p>
    <w:p w14:paraId="0CF813DA" w14:textId="77777777" w:rsidR="0044618F" w:rsidRPr="00061E7A" w:rsidRDefault="0044618F" w:rsidP="00734AF5">
      <w:pPr>
        <w:pStyle w:val="BodyText"/>
        <w:tabs>
          <w:tab w:val="left" w:pos="0"/>
        </w:tabs>
        <w:jc w:val="both"/>
        <w:rPr>
          <w:rFonts w:ascii="Arial" w:eastAsia="Arial" w:hAnsi="Arial" w:cs="Arial"/>
          <w:color w:val="000000" w:themeColor="text1"/>
          <w:sz w:val="22"/>
          <w:szCs w:val="22"/>
          <w:lang w:val="en-AU"/>
        </w:rPr>
      </w:pPr>
    </w:p>
    <w:p w14:paraId="241E4260" w14:textId="77777777" w:rsidR="0044618F" w:rsidRPr="00061E7A" w:rsidRDefault="0044618F" w:rsidP="00734AF5">
      <w:pPr>
        <w:pStyle w:val="BodyText"/>
        <w:tabs>
          <w:tab w:val="left" w:pos="0"/>
        </w:tabs>
        <w:jc w:val="both"/>
        <w:rPr>
          <w:rFonts w:ascii="Arial" w:eastAsia="Arial" w:hAnsi="Arial" w:cs="Arial"/>
          <w:color w:val="000000" w:themeColor="text1"/>
          <w:sz w:val="22"/>
          <w:szCs w:val="22"/>
          <w:lang w:val="en-AU"/>
        </w:rPr>
      </w:pPr>
    </w:p>
    <w:p w14:paraId="37E52ED9" w14:textId="77777777" w:rsidR="000A46DE" w:rsidRPr="00061E7A" w:rsidRDefault="00533E57"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 xml:space="preserve">Recognition of qualifications and </w:t>
      </w:r>
      <w:r w:rsidR="0044618F" w:rsidRPr="00061E7A">
        <w:rPr>
          <w:rFonts w:ascii="Arial" w:eastAsia="Arial" w:hAnsi="Arial" w:cs="Arial"/>
          <w:b/>
          <w:color w:val="000000" w:themeColor="text1"/>
          <w:sz w:val="22"/>
          <w:szCs w:val="22"/>
        </w:rPr>
        <w:t>Statements</w:t>
      </w:r>
      <w:r w:rsidRPr="00061E7A">
        <w:rPr>
          <w:rFonts w:ascii="Arial" w:eastAsia="Arial" w:hAnsi="Arial" w:cs="Arial"/>
          <w:b/>
          <w:color w:val="000000" w:themeColor="text1"/>
          <w:sz w:val="22"/>
          <w:szCs w:val="22"/>
        </w:rPr>
        <w:t xml:space="preserve"> of </w:t>
      </w:r>
      <w:r w:rsidR="0044618F" w:rsidRPr="00061E7A">
        <w:rPr>
          <w:rFonts w:ascii="Arial" w:eastAsia="Arial" w:hAnsi="Arial" w:cs="Arial"/>
          <w:b/>
          <w:color w:val="000000" w:themeColor="text1"/>
          <w:sz w:val="22"/>
          <w:szCs w:val="22"/>
        </w:rPr>
        <w:t>A</w:t>
      </w:r>
      <w:r w:rsidRPr="00061E7A">
        <w:rPr>
          <w:rFonts w:ascii="Arial" w:eastAsia="Arial" w:hAnsi="Arial" w:cs="Arial"/>
          <w:b/>
          <w:color w:val="000000" w:themeColor="text1"/>
          <w:sz w:val="22"/>
          <w:szCs w:val="22"/>
        </w:rPr>
        <w:t>ttainment issued by other RTOs</w:t>
      </w:r>
    </w:p>
    <w:p w14:paraId="6E4309BB" w14:textId="77777777" w:rsidR="000A46DE" w:rsidRPr="00061E7A" w:rsidRDefault="000A46DE" w:rsidP="00734AF5">
      <w:pPr>
        <w:tabs>
          <w:tab w:val="left" w:pos="0"/>
        </w:tabs>
        <w:jc w:val="both"/>
        <w:rPr>
          <w:rFonts w:ascii="Arial" w:hAnsi="Arial" w:cs="Arial"/>
          <w:color w:val="000000" w:themeColor="text1"/>
          <w:sz w:val="22"/>
          <w:szCs w:val="22"/>
        </w:rPr>
      </w:pPr>
    </w:p>
    <w:p w14:paraId="1CD92F0A" w14:textId="2B415A7C" w:rsidR="000A46DE" w:rsidRPr="00061E7A" w:rsidRDefault="00061E7A"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NICS</w:t>
      </w:r>
      <w:r w:rsidR="00533E57" w:rsidRPr="00061E7A">
        <w:rPr>
          <w:rFonts w:ascii="Arial" w:eastAsia="Arial" w:hAnsi="Arial" w:cs="Arial"/>
          <w:color w:val="000000" w:themeColor="text1"/>
          <w:sz w:val="22"/>
          <w:szCs w:val="22"/>
        </w:rPr>
        <w:t xml:space="preserve"> will recognise the qualifications and Statements of Attainment issued by any other RTO.</w:t>
      </w:r>
      <w:r w:rsidR="00734AF5" w:rsidRPr="00061E7A">
        <w:rPr>
          <w:rFonts w:ascii="Arial" w:eastAsia="Arial" w:hAnsi="Arial" w:cs="Arial"/>
          <w:color w:val="000000" w:themeColor="text1"/>
          <w:sz w:val="22"/>
          <w:szCs w:val="22"/>
        </w:rPr>
        <w:t xml:space="preserve"> </w:t>
      </w:r>
      <w:r w:rsidR="00533E57" w:rsidRPr="00061E7A">
        <w:rPr>
          <w:rFonts w:ascii="Arial" w:eastAsia="Arial" w:hAnsi="Arial" w:cs="Arial"/>
          <w:color w:val="000000" w:themeColor="text1"/>
          <w:sz w:val="22"/>
          <w:szCs w:val="22"/>
        </w:rPr>
        <w:t>This means that, where a student has already completed a unit of competency in their chosen qualification,</w:t>
      </w:r>
      <w:r w:rsidR="00734AF5" w:rsidRPr="00061E7A">
        <w:rPr>
          <w:rFonts w:ascii="Arial" w:eastAsia="Arial" w:hAnsi="Arial" w:cs="Arial"/>
          <w:color w:val="000000" w:themeColor="text1"/>
          <w:sz w:val="22"/>
          <w:szCs w:val="22"/>
        </w:rPr>
        <w:t xml:space="preserve"> NICS </w:t>
      </w:r>
      <w:r w:rsidR="00533E57" w:rsidRPr="00061E7A">
        <w:rPr>
          <w:rFonts w:ascii="Arial" w:eastAsia="Arial" w:hAnsi="Arial" w:cs="Arial"/>
          <w:color w:val="000000" w:themeColor="text1"/>
          <w:sz w:val="22"/>
          <w:szCs w:val="22"/>
        </w:rPr>
        <w:t>will award credit and the student will not have to repeat the unit of competency.</w:t>
      </w:r>
      <w:r w:rsidR="00734AF5" w:rsidRPr="00061E7A">
        <w:rPr>
          <w:rFonts w:ascii="Arial" w:eastAsia="Arial" w:hAnsi="Arial" w:cs="Arial"/>
          <w:color w:val="000000" w:themeColor="text1"/>
          <w:sz w:val="22"/>
          <w:szCs w:val="22"/>
        </w:rPr>
        <w:t xml:space="preserve"> </w:t>
      </w:r>
      <w:r w:rsidR="00533E57" w:rsidRPr="00061E7A">
        <w:rPr>
          <w:rFonts w:ascii="Arial" w:eastAsia="Arial" w:hAnsi="Arial" w:cs="Arial"/>
          <w:color w:val="000000" w:themeColor="text1"/>
          <w:sz w:val="22"/>
          <w:szCs w:val="22"/>
        </w:rPr>
        <w:t>It should be noted that credit cannot be awarded without substantiation.</w:t>
      </w:r>
      <w:r w:rsidR="00734AF5" w:rsidRPr="00061E7A">
        <w:rPr>
          <w:rFonts w:ascii="Arial" w:eastAsia="Arial" w:hAnsi="Arial" w:cs="Arial"/>
          <w:color w:val="000000" w:themeColor="text1"/>
          <w:sz w:val="22"/>
          <w:szCs w:val="22"/>
        </w:rPr>
        <w:t xml:space="preserve"> </w:t>
      </w:r>
      <w:r w:rsidR="00533E57" w:rsidRPr="00061E7A">
        <w:rPr>
          <w:rFonts w:ascii="Arial" w:eastAsia="Arial" w:hAnsi="Arial" w:cs="Arial"/>
          <w:color w:val="000000" w:themeColor="text1"/>
          <w:sz w:val="22"/>
          <w:szCs w:val="22"/>
        </w:rPr>
        <w:t>Therefore, to apply for credit for completed study, the student must supply a copy of the qualification and associated record of results and/or a Statement of Attainment to testify to the possession of completion.</w:t>
      </w:r>
      <w:r w:rsidR="00734AF5" w:rsidRPr="00061E7A">
        <w:rPr>
          <w:rFonts w:ascii="Arial" w:eastAsia="Arial" w:hAnsi="Arial" w:cs="Arial"/>
          <w:color w:val="000000" w:themeColor="text1"/>
          <w:sz w:val="22"/>
          <w:szCs w:val="22"/>
        </w:rPr>
        <w:t xml:space="preserve"> </w:t>
      </w:r>
      <w:r w:rsidR="00533E57" w:rsidRPr="00061E7A">
        <w:rPr>
          <w:rFonts w:ascii="Arial" w:eastAsia="Arial" w:hAnsi="Arial" w:cs="Arial"/>
          <w:color w:val="000000" w:themeColor="text1"/>
          <w:sz w:val="22"/>
          <w:szCs w:val="22"/>
        </w:rPr>
        <w:t>It does not matter where the training was completed</w:t>
      </w:r>
      <w:r w:rsidR="3AE39E19" w:rsidRPr="00061E7A">
        <w:rPr>
          <w:rFonts w:ascii="Arial" w:eastAsia="Arial" w:hAnsi="Arial" w:cs="Arial"/>
          <w:color w:val="000000" w:themeColor="text1"/>
          <w:sz w:val="22"/>
          <w:szCs w:val="22"/>
        </w:rPr>
        <w:t>.</w:t>
      </w:r>
    </w:p>
    <w:p w14:paraId="52EE5FE2" w14:textId="77777777" w:rsidR="000A46DE" w:rsidRPr="00061E7A" w:rsidRDefault="000A46DE" w:rsidP="00734AF5">
      <w:pPr>
        <w:pStyle w:val="Heading2"/>
        <w:tabs>
          <w:tab w:val="left" w:pos="0"/>
        </w:tabs>
        <w:ind w:left="0" w:firstLine="0"/>
        <w:jc w:val="both"/>
        <w:rPr>
          <w:rFonts w:ascii="Arial" w:hAnsi="Arial" w:cs="Arial"/>
          <w:caps/>
          <w:color w:val="000000" w:themeColor="text1"/>
          <w:sz w:val="22"/>
          <w:szCs w:val="22"/>
        </w:rPr>
      </w:pPr>
    </w:p>
    <w:p w14:paraId="1DE1455C" w14:textId="67F9835C" w:rsidR="00533E57" w:rsidRPr="00061E7A" w:rsidRDefault="00533E57"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All students and employers should be aware that</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is obligated to verify the authenticity of the documents provided and will contact the issuing RTO to determine </w:t>
      </w:r>
      <w:r w:rsidR="00BB39CF" w:rsidRPr="00061E7A">
        <w:rPr>
          <w:rFonts w:ascii="Arial" w:hAnsi="Arial" w:cs="Arial"/>
          <w:color w:val="000000" w:themeColor="text1"/>
          <w:sz w:val="22"/>
          <w:szCs w:val="22"/>
        </w:rPr>
        <w:t>its authenticity.</w:t>
      </w:r>
    </w:p>
    <w:p w14:paraId="662E8F3F" w14:textId="77777777" w:rsidR="000A46DE" w:rsidRPr="00061E7A" w:rsidRDefault="000A46DE" w:rsidP="00734AF5">
      <w:pPr>
        <w:pStyle w:val="Heading2"/>
        <w:tabs>
          <w:tab w:val="left" w:pos="0"/>
        </w:tabs>
        <w:ind w:left="0" w:firstLine="0"/>
        <w:jc w:val="both"/>
        <w:rPr>
          <w:rFonts w:ascii="Arial" w:hAnsi="Arial" w:cs="Arial"/>
          <w:caps/>
          <w:color w:val="000000" w:themeColor="text1"/>
          <w:sz w:val="22"/>
          <w:szCs w:val="22"/>
        </w:rPr>
      </w:pPr>
    </w:p>
    <w:p w14:paraId="233A3FE7" w14:textId="77777777" w:rsidR="00BB39CF" w:rsidRPr="00061E7A" w:rsidRDefault="0044618F"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C</w:t>
      </w:r>
      <w:r w:rsidR="00BB39CF" w:rsidRPr="00061E7A">
        <w:rPr>
          <w:rFonts w:ascii="Arial" w:eastAsia="Arial" w:hAnsi="Arial" w:cs="Arial"/>
          <w:b/>
          <w:color w:val="000000" w:themeColor="text1"/>
          <w:sz w:val="22"/>
          <w:szCs w:val="22"/>
        </w:rPr>
        <w:t>redit transfer and direct credit</w:t>
      </w:r>
    </w:p>
    <w:p w14:paraId="0CB2367F" w14:textId="77777777" w:rsidR="00BB39CF" w:rsidRPr="00061E7A" w:rsidRDefault="00BB39CF" w:rsidP="00734AF5">
      <w:pPr>
        <w:jc w:val="both"/>
        <w:rPr>
          <w:rFonts w:ascii="Arial" w:hAnsi="Arial" w:cs="Arial"/>
          <w:color w:val="000000" w:themeColor="text1"/>
          <w:sz w:val="22"/>
          <w:szCs w:val="22"/>
        </w:rPr>
      </w:pPr>
    </w:p>
    <w:p w14:paraId="2BE154BE" w14:textId="77777777" w:rsidR="00BB39CF" w:rsidRPr="00061E7A" w:rsidRDefault="00BB39C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To apply more definition around these terms:</w:t>
      </w:r>
    </w:p>
    <w:p w14:paraId="7E7CD61C" w14:textId="77777777" w:rsidR="00BB39CF" w:rsidRPr="00061E7A" w:rsidRDefault="00BB39CF" w:rsidP="00734AF5">
      <w:pPr>
        <w:jc w:val="both"/>
        <w:rPr>
          <w:rFonts w:ascii="Arial" w:hAnsi="Arial" w:cs="Arial"/>
          <w:color w:val="000000" w:themeColor="text1"/>
          <w:sz w:val="22"/>
          <w:szCs w:val="22"/>
        </w:rPr>
      </w:pPr>
    </w:p>
    <w:p w14:paraId="162EEF41" w14:textId="7AC3C0BD" w:rsidR="00BB39CF" w:rsidRPr="00061E7A" w:rsidRDefault="00061E7A" w:rsidP="00734AF5">
      <w:pPr>
        <w:pStyle w:val="ListParagraph"/>
        <w:numPr>
          <w:ilvl w:val="0"/>
          <w:numId w:val="38"/>
        </w:num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BB39CF" w:rsidRPr="00061E7A">
        <w:rPr>
          <w:rFonts w:ascii="Arial" w:hAnsi="Arial" w:cs="Arial"/>
          <w:color w:val="000000" w:themeColor="text1"/>
          <w:sz w:val="22"/>
          <w:szCs w:val="22"/>
        </w:rPr>
        <w:t xml:space="preserve"> will award direct credit where </w:t>
      </w:r>
      <w:proofErr w:type="gramStart"/>
      <w:r w:rsidR="00BB39CF" w:rsidRPr="00061E7A">
        <w:rPr>
          <w:rFonts w:ascii="Arial" w:hAnsi="Arial" w:cs="Arial"/>
          <w:color w:val="000000" w:themeColor="text1"/>
          <w:sz w:val="22"/>
          <w:szCs w:val="22"/>
        </w:rPr>
        <w:t>a student supplies evidence</w:t>
      </w:r>
      <w:proofErr w:type="gramEnd"/>
      <w:r w:rsidR="00BB39CF" w:rsidRPr="00061E7A">
        <w:rPr>
          <w:rFonts w:ascii="Arial" w:hAnsi="Arial" w:cs="Arial"/>
          <w:color w:val="000000" w:themeColor="text1"/>
          <w:sz w:val="22"/>
          <w:szCs w:val="22"/>
        </w:rPr>
        <w:t xml:space="preserve"> to support the fact that they already hold a unit of competency.</w:t>
      </w:r>
      <w:r w:rsidR="00734AF5" w:rsidRPr="00061E7A">
        <w:rPr>
          <w:rFonts w:ascii="Arial" w:hAnsi="Arial" w:cs="Arial"/>
          <w:color w:val="000000" w:themeColor="text1"/>
          <w:sz w:val="22"/>
          <w:szCs w:val="22"/>
        </w:rPr>
        <w:t xml:space="preserve"> </w:t>
      </w:r>
      <w:r w:rsidR="00BB39CF" w:rsidRPr="00061E7A">
        <w:rPr>
          <w:rFonts w:ascii="Arial" w:hAnsi="Arial" w:cs="Arial"/>
          <w:color w:val="000000" w:themeColor="text1"/>
          <w:sz w:val="22"/>
          <w:szCs w:val="22"/>
        </w:rPr>
        <w:t>This will be awarded where the code and title of the unit of competency are identical.</w:t>
      </w:r>
      <w:r w:rsidR="00734AF5" w:rsidRPr="00061E7A">
        <w:rPr>
          <w:rFonts w:ascii="Arial" w:hAnsi="Arial" w:cs="Arial"/>
          <w:color w:val="000000" w:themeColor="text1"/>
          <w:sz w:val="22"/>
          <w:szCs w:val="22"/>
        </w:rPr>
        <w:t xml:space="preserve"> </w:t>
      </w:r>
      <w:r w:rsidR="00BB39CF" w:rsidRPr="00061E7A">
        <w:rPr>
          <w:rFonts w:ascii="Arial" w:hAnsi="Arial" w:cs="Arial"/>
          <w:color w:val="000000" w:themeColor="text1"/>
          <w:sz w:val="22"/>
          <w:szCs w:val="22"/>
        </w:rPr>
        <w:t>For example; a student holds a Statement of Attainment for CPCCCM1012A Work effectively and sustainably in the construction industry.</w:t>
      </w:r>
      <w:r w:rsidR="00734AF5" w:rsidRPr="00061E7A">
        <w:rPr>
          <w:rFonts w:ascii="Arial" w:hAnsi="Arial" w:cs="Arial"/>
          <w:color w:val="000000" w:themeColor="text1"/>
          <w:sz w:val="22"/>
          <w:szCs w:val="22"/>
        </w:rPr>
        <w:t xml:space="preserve"> </w:t>
      </w:r>
      <w:r w:rsidR="00BB39CF" w:rsidRPr="00061E7A">
        <w:rPr>
          <w:rFonts w:ascii="Arial" w:hAnsi="Arial" w:cs="Arial"/>
          <w:color w:val="000000" w:themeColor="text1"/>
          <w:sz w:val="22"/>
          <w:szCs w:val="22"/>
        </w:rPr>
        <w:t xml:space="preserve">This unit of competency is a core unit of competency from </w:t>
      </w:r>
      <w:r w:rsidR="00AF341D" w:rsidRPr="00061E7A">
        <w:rPr>
          <w:rFonts w:ascii="Arial" w:hAnsi="Arial" w:cs="Arial"/>
          <w:color w:val="000000" w:themeColor="text1"/>
          <w:sz w:val="22"/>
          <w:szCs w:val="22"/>
        </w:rPr>
        <w:t>their qualification</w:t>
      </w:r>
      <w:r w:rsidR="00BB39CF" w:rsidRPr="00061E7A">
        <w:rPr>
          <w:rFonts w:ascii="Arial" w:hAnsi="Arial" w:cs="Arial"/>
          <w:color w:val="000000" w:themeColor="text1"/>
          <w:sz w:val="22"/>
          <w:szCs w:val="22"/>
        </w:rPr>
        <w:t>.</w:t>
      </w:r>
    </w:p>
    <w:p w14:paraId="219D467D" w14:textId="42A3877B" w:rsidR="00BB39CF" w:rsidRPr="00061E7A" w:rsidRDefault="00061E7A" w:rsidP="00734AF5">
      <w:pPr>
        <w:pStyle w:val="ListParagraph"/>
        <w:numPr>
          <w:ilvl w:val="0"/>
          <w:numId w:val="38"/>
        </w:num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BB39CF" w:rsidRPr="00061E7A">
        <w:rPr>
          <w:rFonts w:ascii="Arial" w:hAnsi="Arial" w:cs="Arial"/>
          <w:color w:val="000000" w:themeColor="text1"/>
          <w:sz w:val="22"/>
          <w:szCs w:val="22"/>
        </w:rPr>
        <w:t xml:space="preserve"> will award credit transfer where </w:t>
      </w:r>
      <w:proofErr w:type="gramStart"/>
      <w:r w:rsidR="00BB39CF" w:rsidRPr="00061E7A">
        <w:rPr>
          <w:rFonts w:ascii="Arial" w:hAnsi="Arial" w:cs="Arial"/>
          <w:color w:val="000000" w:themeColor="text1"/>
          <w:sz w:val="22"/>
          <w:szCs w:val="22"/>
        </w:rPr>
        <w:t>a student supplies evidence</w:t>
      </w:r>
      <w:proofErr w:type="gramEnd"/>
      <w:r w:rsidR="00BB39CF" w:rsidRPr="00061E7A">
        <w:rPr>
          <w:rFonts w:ascii="Arial" w:hAnsi="Arial" w:cs="Arial"/>
          <w:color w:val="000000" w:themeColor="text1"/>
          <w:sz w:val="22"/>
          <w:szCs w:val="22"/>
        </w:rPr>
        <w:t xml:space="preserve"> to support the fact that they already hold a similar unit of competency RIICCM203A Read and interpret plans and specifications.</w:t>
      </w:r>
      <w:r w:rsidR="00734AF5" w:rsidRPr="00061E7A">
        <w:rPr>
          <w:rFonts w:ascii="Arial" w:hAnsi="Arial" w:cs="Arial"/>
          <w:color w:val="000000" w:themeColor="text1"/>
          <w:sz w:val="22"/>
          <w:szCs w:val="22"/>
        </w:rPr>
        <w:t xml:space="preserve"> </w:t>
      </w:r>
      <w:r w:rsidR="00BB39CF" w:rsidRPr="00061E7A">
        <w:rPr>
          <w:rFonts w:ascii="Arial" w:hAnsi="Arial" w:cs="Arial"/>
          <w:color w:val="000000" w:themeColor="text1"/>
          <w:sz w:val="22"/>
          <w:szCs w:val="22"/>
        </w:rPr>
        <w:t>CPCCCM2001A Read and interpret plans and specifications is a core unit of competency and has the same content of RIICCM203A.</w:t>
      </w:r>
      <w:r w:rsidR="00734AF5" w:rsidRPr="00061E7A">
        <w:rPr>
          <w:rFonts w:ascii="Arial" w:hAnsi="Arial" w:cs="Arial"/>
          <w:color w:val="000000" w:themeColor="text1"/>
          <w:sz w:val="22"/>
          <w:szCs w:val="22"/>
        </w:rPr>
        <w:t xml:space="preserve"> NICS </w:t>
      </w:r>
      <w:r w:rsidR="00BB39CF" w:rsidRPr="00061E7A">
        <w:rPr>
          <w:rFonts w:ascii="Arial" w:hAnsi="Arial" w:cs="Arial"/>
          <w:color w:val="000000" w:themeColor="text1"/>
          <w:sz w:val="22"/>
          <w:szCs w:val="22"/>
        </w:rPr>
        <w:t>will conduct a detailed mapping exercise to determine the extent to which the units of competency are the same.</w:t>
      </w:r>
      <w:r w:rsidR="00734AF5" w:rsidRPr="00061E7A">
        <w:rPr>
          <w:rFonts w:ascii="Arial" w:hAnsi="Arial" w:cs="Arial"/>
          <w:color w:val="000000" w:themeColor="text1"/>
          <w:sz w:val="22"/>
          <w:szCs w:val="22"/>
        </w:rPr>
        <w:t xml:space="preserve"> </w:t>
      </w:r>
      <w:r w:rsidR="00BB39CF" w:rsidRPr="00061E7A">
        <w:rPr>
          <w:rFonts w:ascii="Arial" w:hAnsi="Arial" w:cs="Arial"/>
          <w:color w:val="000000" w:themeColor="text1"/>
          <w:sz w:val="22"/>
          <w:szCs w:val="22"/>
        </w:rPr>
        <w:t>Should all aspects of the destination unit be covered by the origin unit, credit transfer will be awarded.</w:t>
      </w:r>
    </w:p>
    <w:p w14:paraId="29A5F3E4" w14:textId="48975ACC" w:rsidR="00BB39CF" w:rsidRPr="00061E7A" w:rsidRDefault="00BB39CF" w:rsidP="00734AF5">
      <w:pPr>
        <w:jc w:val="both"/>
        <w:rPr>
          <w:rFonts w:ascii="Arial" w:hAnsi="Arial" w:cs="Arial"/>
          <w:color w:val="000000" w:themeColor="text1"/>
          <w:sz w:val="22"/>
          <w:szCs w:val="22"/>
        </w:rPr>
      </w:pPr>
    </w:p>
    <w:p w14:paraId="61AB32A2" w14:textId="0EBD26CB" w:rsidR="00AF341D" w:rsidRPr="00061E7A" w:rsidRDefault="00AF341D"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In order to award credit transfer for apprentices,</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must have a copy of the Statement of Attainment or qualification and Statement of Results from the issuing RTO, to be verified with the issuing RTO, before credit can be awarded. Where you have completed any training with a registered training organisation that is no longer operating, and you cannot locate your certification, you can contact the Australian Skills Quality Authority (ASQA) directly to source a copy of your records.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Go to </w:t>
      </w:r>
      <w:hyperlink r:id="rId26" w:history="1">
        <w:r w:rsidRPr="00061E7A">
          <w:rPr>
            <w:rStyle w:val="Hyperlink"/>
            <w:rFonts w:ascii="Arial" w:hAnsi="Arial" w:cs="Arial"/>
            <w:color w:val="000000" w:themeColor="text1"/>
            <w:sz w:val="22"/>
            <w:szCs w:val="22"/>
          </w:rPr>
          <w:t>www.asqa.gov.au</w:t>
        </w:r>
      </w:hyperlink>
      <w:r w:rsidRPr="00061E7A">
        <w:rPr>
          <w:rFonts w:ascii="Arial" w:hAnsi="Arial" w:cs="Arial"/>
          <w:color w:val="000000" w:themeColor="text1"/>
          <w:sz w:val="22"/>
          <w:szCs w:val="22"/>
        </w:rPr>
        <w:t xml:space="preserve"> to find out more.</w:t>
      </w:r>
    </w:p>
    <w:p w14:paraId="5D19D587" w14:textId="77777777" w:rsidR="00AF341D" w:rsidRPr="00061E7A" w:rsidRDefault="00AF341D" w:rsidP="00734AF5">
      <w:pPr>
        <w:jc w:val="both"/>
        <w:rPr>
          <w:rFonts w:ascii="Arial" w:hAnsi="Arial" w:cs="Arial"/>
          <w:color w:val="000000" w:themeColor="text1"/>
          <w:sz w:val="22"/>
          <w:szCs w:val="22"/>
        </w:rPr>
      </w:pPr>
    </w:p>
    <w:p w14:paraId="5E8A3A6F" w14:textId="77777777" w:rsidR="00BB39CF" w:rsidRPr="00061E7A" w:rsidRDefault="0044618F" w:rsidP="00734AF5">
      <w:pPr>
        <w:jc w:val="both"/>
        <w:rPr>
          <w:rFonts w:ascii="Arial" w:hAnsi="Arial" w:cs="Arial"/>
          <w:b/>
          <w:bCs/>
          <w:color w:val="000000" w:themeColor="text1"/>
          <w:sz w:val="22"/>
          <w:szCs w:val="22"/>
        </w:rPr>
      </w:pPr>
      <w:r w:rsidRPr="00061E7A">
        <w:rPr>
          <w:rFonts w:ascii="Arial" w:eastAsia="Arial" w:hAnsi="Arial" w:cs="Arial"/>
          <w:b/>
          <w:color w:val="000000" w:themeColor="text1"/>
          <w:sz w:val="22"/>
          <w:szCs w:val="22"/>
        </w:rPr>
        <w:t>Assessment records</w:t>
      </w:r>
    </w:p>
    <w:p w14:paraId="77F08E89" w14:textId="77777777" w:rsidR="00BB39CF" w:rsidRPr="00061E7A" w:rsidRDefault="00BB39CF" w:rsidP="00734AF5">
      <w:pPr>
        <w:jc w:val="both"/>
        <w:rPr>
          <w:rFonts w:ascii="Arial" w:hAnsi="Arial" w:cs="Arial"/>
          <w:color w:val="000000" w:themeColor="text1"/>
          <w:sz w:val="22"/>
          <w:szCs w:val="22"/>
          <w:lang w:val="en-US"/>
        </w:rPr>
      </w:pPr>
    </w:p>
    <w:p w14:paraId="62991248" w14:textId="620DB428" w:rsidR="00BB39CF" w:rsidRPr="00061E7A" w:rsidRDefault="00BB39C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Assessment records are a permanent account of achievement of performance &amp; all records relating to courses/programs conducted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are maintained in accordance with the requirements</w:t>
      </w:r>
      <w:r w:rsidR="00D448D6" w:rsidRPr="00061E7A">
        <w:rPr>
          <w:rFonts w:ascii="Arial" w:eastAsia="Arial" w:hAnsi="Arial" w:cs="Arial"/>
          <w:color w:val="000000" w:themeColor="text1"/>
          <w:sz w:val="22"/>
          <w:szCs w:val="22"/>
        </w:rPr>
        <w:t xml:space="preserve"> of the Standards for RTOs 2015</w:t>
      </w:r>
      <w:r w:rsidRPr="00061E7A">
        <w:rPr>
          <w:rFonts w:ascii="Arial" w:eastAsia="Arial" w:hAnsi="Arial" w:cs="Arial"/>
          <w:color w:val="000000" w:themeColor="text1"/>
          <w:sz w:val="22"/>
          <w:szCs w:val="22"/>
        </w:rPr>
        <w:t>.</w:t>
      </w:r>
      <w:r w:rsidR="00734AF5" w:rsidRPr="00061E7A">
        <w:rPr>
          <w:rFonts w:ascii="Arial" w:eastAsia="Arial" w:hAnsi="Arial" w:cs="Arial"/>
          <w:color w:val="000000" w:themeColor="text1"/>
          <w:sz w:val="22"/>
          <w:szCs w:val="22"/>
        </w:rPr>
        <w:t xml:space="preserve"> </w:t>
      </w:r>
      <w:r w:rsidR="00D448D6" w:rsidRPr="00061E7A">
        <w:rPr>
          <w:rFonts w:ascii="Arial" w:eastAsia="Arial" w:hAnsi="Arial" w:cs="Arial"/>
          <w:color w:val="000000" w:themeColor="text1"/>
          <w:sz w:val="22"/>
          <w:szCs w:val="22"/>
        </w:rPr>
        <w:t>All enrolment, learning and assessment records are maintained on</w:t>
      </w:r>
      <w:r w:rsidR="00734AF5" w:rsidRPr="00061E7A">
        <w:rPr>
          <w:rFonts w:ascii="Arial" w:eastAsia="Arial" w:hAnsi="Arial" w:cs="Arial"/>
          <w:color w:val="000000" w:themeColor="text1"/>
          <w:sz w:val="22"/>
          <w:szCs w:val="22"/>
        </w:rPr>
        <w:t xml:space="preserve"> NICS </w:t>
      </w:r>
      <w:r w:rsidR="00D448D6" w:rsidRPr="00061E7A">
        <w:rPr>
          <w:rFonts w:ascii="Arial" w:eastAsia="Arial" w:hAnsi="Arial" w:cs="Arial"/>
          <w:color w:val="000000" w:themeColor="text1"/>
          <w:sz w:val="22"/>
          <w:szCs w:val="22"/>
        </w:rPr>
        <w:t>online learner management system,</w:t>
      </w:r>
      <w:r w:rsidR="00734AF5" w:rsidRPr="00061E7A">
        <w:rPr>
          <w:rFonts w:ascii="Arial" w:eastAsia="Arial" w:hAnsi="Arial" w:cs="Arial"/>
          <w:color w:val="000000" w:themeColor="text1"/>
          <w:sz w:val="22"/>
          <w:szCs w:val="22"/>
        </w:rPr>
        <w:t xml:space="preserve"> NICS </w:t>
      </w:r>
      <w:r w:rsidR="00D448D6" w:rsidRPr="00061E7A">
        <w:rPr>
          <w:rFonts w:ascii="Arial" w:eastAsia="Arial" w:hAnsi="Arial" w:cs="Arial"/>
          <w:color w:val="000000" w:themeColor="text1"/>
          <w:sz w:val="22"/>
          <w:szCs w:val="22"/>
        </w:rPr>
        <w:t>Online.</w:t>
      </w:r>
      <w:r w:rsidR="00734AF5" w:rsidRPr="00061E7A">
        <w:rPr>
          <w:rFonts w:ascii="Arial" w:eastAsia="Arial" w:hAnsi="Arial" w:cs="Arial"/>
          <w:color w:val="000000" w:themeColor="text1"/>
          <w:sz w:val="22"/>
          <w:szCs w:val="22"/>
        </w:rPr>
        <w:t xml:space="preserve"> </w:t>
      </w:r>
      <w:r w:rsidR="00D448D6" w:rsidRPr="00061E7A">
        <w:rPr>
          <w:rFonts w:ascii="Arial" w:eastAsia="Arial" w:hAnsi="Arial" w:cs="Arial"/>
          <w:color w:val="000000" w:themeColor="text1"/>
          <w:sz w:val="22"/>
          <w:szCs w:val="22"/>
        </w:rPr>
        <w:t xml:space="preserve">Employers, </w:t>
      </w:r>
      <w:r w:rsidR="00734AF5" w:rsidRPr="00061E7A">
        <w:rPr>
          <w:rFonts w:ascii="Arial" w:eastAsia="Arial" w:hAnsi="Arial" w:cs="Arial"/>
          <w:color w:val="000000" w:themeColor="text1"/>
          <w:sz w:val="22"/>
          <w:szCs w:val="22"/>
        </w:rPr>
        <w:t>learners,</w:t>
      </w:r>
      <w:r w:rsidR="00D448D6" w:rsidRPr="00061E7A">
        <w:rPr>
          <w:rFonts w:ascii="Arial" w:eastAsia="Arial" w:hAnsi="Arial" w:cs="Arial"/>
          <w:color w:val="000000" w:themeColor="text1"/>
          <w:sz w:val="22"/>
          <w:szCs w:val="22"/>
        </w:rPr>
        <w:t xml:space="preserve"> and their trainer have continual access to the information contained in</w:t>
      </w:r>
      <w:r w:rsidR="00734AF5" w:rsidRPr="00061E7A">
        <w:rPr>
          <w:rFonts w:ascii="Arial" w:eastAsia="Arial" w:hAnsi="Arial" w:cs="Arial"/>
          <w:color w:val="000000" w:themeColor="text1"/>
          <w:sz w:val="22"/>
          <w:szCs w:val="22"/>
        </w:rPr>
        <w:t xml:space="preserve"> NICS </w:t>
      </w:r>
      <w:r w:rsidR="00D448D6" w:rsidRPr="00061E7A">
        <w:rPr>
          <w:rFonts w:ascii="Arial" w:eastAsia="Arial" w:hAnsi="Arial" w:cs="Arial"/>
          <w:color w:val="000000" w:themeColor="text1"/>
          <w:sz w:val="22"/>
          <w:szCs w:val="22"/>
        </w:rPr>
        <w:t>Online pertaining directly to their enrolment and participation in training.</w:t>
      </w:r>
    </w:p>
    <w:p w14:paraId="255F3F61" w14:textId="77777777" w:rsidR="00BB39CF" w:rsidRPr="00061E7A" w:rsidRDefault="00BB39CF" w:rsidP="00734AF5">
      <w:pPr>
        <w:tabs>
          <w:tab w:val="left" w:pos="0"/>
        </w:tabs>
        <w:jc w:val="both"/>
        <w:rPr>
          <w:rFonts w:ascii="Arial" w:hAnsi="Arial" w:cs="Arial"/>
          <w:color w:val="000000" w:themeColor="text1"/>
          <w:sz w:val="22"/>
          <w:szCs w:val="22"/>
        </w:rPr>
      </w:pPr>
    </w:p>
    <w:p w14:paraId="520F434E" w14:textId="77777777" w:rsidR="00BB39CF" w:rsidRPr="00061E7A" w:rsidRDefault="0044618F"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Assessment policy</w:t>
      </w:r>
    </w:p>
    <w:p w14:paraId="2E95E3B9" w14:textId="77777777" w:rsidR="00BB39CF" w:rsidRPr="00061E7A" w:rsidRDefault="00BB39CF" w:rsidP="00734AF5">
      <w:pPr>
        <w:jc w:val="both"/>
        <w:rPr>
          <w:rFonts w:ascii="Arial" w:hAnsi="Arial" w:cs="Arial"/>
          <w:color w:val="000000" w:themeColor="text1"/>
          <w:sz w:val="22"/>
          <w:szCs w:val="22"/>
          <w:lang w:val="en-US"/>
        </w:rPr>
      </w:pPr>
    </w:p>
    <w:p w14:paraId="474E089F" w14:textId="6798AF32" w:rsidR="00BB39CF" w:rsidRPr="00061E7A" w:rsidRDefault="00BB39C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This policy confirms &amp; details the principles of competency-based assessment to be applied within assessment systems used by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The application of these principles will result in the valid, reliable &amp; fair assessment of persons enrolled in training programs.</w:t>
      </w:r>
    </w:p>
    <w:p w14:paraId="17ADA27E" w14:textId="77777777" w:rsidR="00BB39CF" w:rsidRPr="00061E7A" w:rsidRDefault="00BB39CF" w:rsidP="00734AF5">
      <w:pPr>
        <w:tabs>
          <w:tab w:val="left" w:pos="0"/>
        </w:tabs>
        <w:jc w:val="both"/>
        <w:rPr>
          <w:rFonts w:ascii="Arial" w:hAnsi="Arial" w:cs="Arial"/>
          <w:color w:val="000000" w:themeColor="text1"/>
          <w:sz w:val="22"/>
          <w:szCs w:val="22"/>
        </w:rPr>
      </w:pPr>
    </w:p>
    <w:p w14:paraId="7B3F705F" w14:textId="77777777" w:rsidR="00BB39CF" w:rsidRPr="00061E7A" w:rsidRDefault="00BB39CF" w:rsidP="00734AF5">
      <w:pPr>
        <w:tabs>
          <w:tab w:val="left" w:pos="0"/>
        </w:tabs>
        <w:jc w:val="both"/>
        <w:rPr>
          <w:rFonts w:ascii="Arial" w:hAnsi="Arial" w:cs="Arial"/>
          <w:b/>
          <w:color w:val="000000" w:themeColor="text1"/>
          <w:sz w:val="22"/>
          <w:szCs w:val="22"/>
        </w:rPr>
      </w:pPr>
      <w:r w:rsidRPr="00061E7A">
        <w:rPr>
          <w:rFonts w:ascii="Arial" w:eastAsia="Arial" w:hAnsi="Arial" w:cs="Arial"/>
          <w:color w:val="000000" w:themeColor="text1"/>
          <w:sz w:val="22"/>
          <w:szCs w:val="22"/>
        </w:rPr>
        <w:t xml:space="preserve">This policy applies to assessment activities (including RPL) carried out with respect to all training programs delivered, whether directly by, or on our behalf. </w:t>
      </w:r>
      <w:r w:rsidRPr="00061E7A">
        <w:rPr>
          <w:rFonts w:ascii="Arial" w:eastAsia="Arial" w:hAnsi="Arial" w:cs="Arial"/>
          <w:b/>
          <w:bCs/>
          <w:color w:val="000000" w:themeColor="text1"/>
          <w:sz w:val="22"/>
          <w:szCs w:val="22"/>
        </w:rPr>
        <w:t>Assessment Directives</w:t>
      </w:r>
    </w:p>
    <w:p w14:paraId="4BC6D9FB" w14:textId="77777777" w:rsidR="00BB39CF" w:rsidRPr="00061E7A" w:rsidRDefault="00BB39CF" w:rsidP="00734AF5">
      <w:pPr>
        <w:tabs>
          <w:tab w:val="left" w:pos="0"/>
        </w:tabs>
        <w:jc w:val="both"/>
        <w:rPr>
          <w:rFonts w:ascii="Arial" w:hAnsi="Arial" w:cs="Arial"/>
          <w:color w:val="000000" w:themeColor="text1"/>
          <w:sz w:val="22"/>
          <w:szCs w:val="22"/>
        </w:rPr>
      </w:pPr>
    </w:p>
    <w:p w14:paraId="26A55A90" w14:textId="6212783A" w:rsidR="00BB39CF" w:rsidRPr="00061E7A" w:rsidRDefault="00BB39CF" w:rsidP="00734AF5">
      <w:pPr>
        <w:numPr>
          <w:ilvl w:val="0"/>
          <w:numId w:val="32"/>
        </w:numPr>
        <w:tabs>
          <w:tab w:val="left" w:pos="426"/>
          <w:tab w:val="left" w:pos="3020"/>
        </w:tabs>
        <w:ind w:left="425" w:right="40"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lastRenderedPageBreak/>
        <w:t>Assessment conducted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 xml:space="preserve">will observe the following directives as required by the </w:t>
      </w:r>
      <w:r w:rsidRPr="00061E7A">
        <w:rPr>
          <w:rFonts w:ascii="Arial" w:eastAsia="Arial" w:hAnsi="Arial" w:cs="Arial"/>
          <w:i/>
          <w:iCs/>
          <w:color w:val="000000" w:themeColor="text1"/>
          <w:sz w:val="22"/>
          <w:szCs w:val="22"/>
        </w:rPr>
        <w:t>Competency Standards for Assessment</w:t>
      </w:r>
      <w:r w:rsidRPr="00061E7A">
        <w:rPr>
          <w:rFonts w:ascii="Arial" w:eastAsia="Arial" w:hAnsi="Arial" w:cs="Arial"/>
          <w:color w:val="000000" w:themeColor="text1"/>
          <w:sz w:val="22"/>
          <w:szCs w:val="22"/>
        </w:rPr>
        <w:t xml:space="preserve"> Training Package for Assessment &amp; Workplace Training </w:t>
      </w:r>
    </w:p>
    <w:p w14:paraId="308FFAC3" w14:textId="77777777" w:rsidR="00BB39CF" w:rsidRPr="00061E7A" w:rsidRDefault="00BB39CF" w:rsidP="00734AF5">
      <w:pPr>
        <w:tabs>
          <w:tab w:val="left" w:pos="426"/>
          <w:tab w:val="left" w:pos="3020"/>
        </w:tabs>
        <w:ind w:left="425" w:right="40"/>
        <w:jc w:val="both"/>
        <w:rPr>
          <w:rFonts w:ascii="Arial" w:hAnsi="Arial" w:cs="Arial"/>
          <w:color w:val="000000" w:themeColor="text1"/>
          <w:sz w:val="22"/>
          <w:szCs w:val="22"/>
        </w:rPr>
      </w:pPr>
    </w:p>
    <w:p w14:paraId="1E93EA60" w14:textId="17855A6E" w:rsidR="00BB39CF" w:rsidRPr="00061E7A" w:rsidRDefault="00BB39CF" w:rsidP="00734AF5">
      <w:pPr>
        <w:numPr>
          <w:ilvl w:val="0"/>
          <w:numId w:val="25"/>
        </w:numPr>
        <w:tabs>
          <w:tab w:val="left" w:pos="426"/>
        </w:tabs>
        <w:ind w:left="425" w:hanging="425"/>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Competency Based Assessment</w:t>
      </w:r>
      <w:r w:rsidRPr="00061E7A">
        <w:rPr>
          <w:rFonts w:ascii="Arial" w:eastAsia="Arial" w:hAnsi="Arial" w:cs="Arial"/>
          <w:color w:val="000000" w:themeColor="text1"/>
          <w:sz w:val="22"/>
          <w:szCs w:val="22"/>
        </w:rPr>
        <w:t xml:space="preserve"> - Assessment must take place within a </w:t>
      </w:r>
      <w:r w:rsidR="00734AF5" w:rsidRPr="00061E7A">
        <w:rPr>
          <w:rFonts w:ascii="Arial" w:eastAsia="Arial" w:hAnsi="Arial" w:cs="Arial"/>
          <w:color w:val="000000" w:themeColor="text1"/>
          <w:sz w:val="22"/>
          <w:szCs w:val="22"/>
        </w:rPr>
        <w:t>competency-based</w:t>
      </w:r>
      <w:r w:rsidRPr="00061E7A">
        <w:rPr>
          <w:rFonts w:ascii="Arial" w:eastAsia="Arial" w:hAnsi="Arial" w:cs="Arial"/>
          <w:color w:val="000000" w:themeColor="text1"/>
          <w:sz w:val="22"/>
          <w:szCs w:val="22"/>
        </w:rPr>
        <w:t xml:space="preserve"> assessment system within established procedures as defined in the </w:t>
      </w:r>
      <w:r w:rsidRPr="00061E7A">
        <w:rPr>
          <w:rFonts w:ascii="Arial" w:eastAsia="Arial" w:hAnsi="Arial" w:cs="Arial"/>
          <w:i/>
          <w:iCs/>
          <w:color w:val="000000" w:themeColor="text1"/>
          <w:sz w:val="22"/>
          <w:szCs w:val="22"/>
        </w:rPr>
        <w:t xml:space="preserve">Guidelines for Conducting Assessment </w:t>
      </w:r>
      <w:r w:rsidRPr="00061E7A">
        <w:rPr>
          <w:rFonts w:ascii="Arial" w:eastAsia="Arial" w:hAnsi="Arial" w:cs="Arial"/>
          <w:color w:val="000000" w:themeColor="text1"/>
          <w:sz w:val="22"/>
          <w:szCs w:val="22"/>
        </w:rPr>
        <w:t xml:space="preserve">Training Package for Assessment &amp; Workplace Training </w:t>
      </w:r>
    </w:p>
    <w:p w14:paraId="2B932F0E" w14:textId="77777777" w:rsidR="00BB39CF" w:rsidRPr="00061E7A" w:rsidRDefault="00BB39CF" w:rsidP="00734AF5">
      <w:pPr>
        <w:tabs>
          <w:tab w:val="left" w:pos="426"/>
        </w:tabs>
        <w:ind w:left="426" w:hanging="426"/>
        <w:jc w:val="both"/>
        <w:rPr>
          <w:rFonts w:ascii="Arial" w:hAnsi="Arial" w:cs="Arial"/>
          <w:color w:val="000000" w:themeColor="text1"/>
          <w:sz w:val="22"/>
          <w:szCs w:val="22"/>
        </w:rPr>
      </w:pPr>
    </w:p>
    <w:p w14:paraId="4880FF2E" w14:textId="77777777" w:rsidR="00BB39CF" w:rsidRPr="00061E7A" w:rsidRDefault="00BB39CF" w:rsidP="00734AF5">
      <w:pPr>
        <w:numPr>
          <w:ilvl w:val="0"/>
          <w:numId w:val="26"/>
        </w:numPr>
        <w:tabs>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Validity</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Assessment methods will be valid, that is, they will assess what they claim to assess;</w:t>
      </w:r>
    </w:p>
    <w:p w14:paraId="17CA7269" w14:textId="77777777" w:rsidR="00BB39CF" w:rsidRPr="00061E7A" w:rsidRDefault="00BB39CF" w:rsidP="00734AF5">
      <w:pPr>
        <w:tabs>
          <w:tab w:val="left" w:pos="426"/>
        </w:tabs>
        <w:ind w:left="426" w:hanging="426"/>
        <w:jc w:val="both"/>
        <w:rPr>
          <w:rFonts w:ascii="Arial" w:hAnsi="Arial" w:cs="Arial"/>
          <w:color w:val="000000" w:themeColor="text1"/>
          <w:sz w:val="22"/>
          <w:szCs w:val="22"/>
        </w:rPr>
      </w:pPr>
    </w:p>
    <w:p w14:paraId="4C93F2CC" w14:textId="77777777" w:rsidR="00BB39CF" w:rsidRPr="00061E7A" w:rsidRDefault="00BB39CF" w:rsidP="00734AF5">
      <w:pPr>
        <w:numPr>
          <w:ilvl w:val="0"/>
          <w:numId w:val="27"/>
        </w:numPr>
        <w:tabs>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Reliability</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 xml:space="preserve">Assessment procedures must be reliable, that is, they must result in consistent interpretation of evidence from the </w:t>
      </w:r>
      <w:r w:rsidR="00D448D6" w:rsidRPr="00061E7A">
        <w:rPr>
          <w:rFonts w:ascii="Arial" w:eastAsia="Arial" w:hAnsi="Arial" w:cs="Arial"/>
          <w:color w:val="000000" w:themeColor="text1"/>
          <w:sz w:val="22"/>
          <w:szCs w:val="22"/>
        </w:rPr>
        <w:t>student</w:t>
      </w:r>
      <w:r w:rsidRPr="00061E7A">
        <w:rPr>
          <w:rFonts w:ascii="Arial" w:eastAsia="Arial" w:hAnsi="Arial" w:cs="Arial"/>
          <w:color w:val="000000" w:themeColor="text1"/>
          <w:sz w:val="22"/>
          <w:szCs w:val="22"/>
        </w:rPr>
        <w:t xml:space="preserve"> &amp; from context to context;</w:t>
      </w:r>
    </w:p>
    <w:p w14:paraId="62D64EFA" w14:textId="77777777" w:rsidR="00BB39CF" w:rsidRPr="00061E7A" w:rsidRDefault="00BB39CF" w:rsidP="00734AF5">
      <w:pPr>
        <w:tabs>
          <w:tab w:val="left" w:pos="426"/>
        </w:tabs>
        <w:ind w:left="426" w:hanging="426"/>
        <w:jc w:val="both"/>
        <w:rPr>
          <w:rFonts w:ascii="Arial" w:hAnsi="Arial" w:cs="Arial"/>
          <w:color w:val="000000" w:themeColor="text1"/>
          <w:sz w:val="22"/>
          <w:szCs w:val="22"/>
          <w:u w:val="single"/>
        </w:rPr>
      </w:pPr>
    </w:p>
    <w:p w14:paraId="52A0C8FA" w14:textId="5EA5CB84" w:rsidR="00BB39CF" w:rsidRPr="00061E7A" w:rsidRDefault="00BB39CF" w:rsidP="00734AF5">
      <w:pPr>
        <w:numPr>
          <w:ilvl w:val="0"/>
          <w:numId w:val="28"/>
        </w:numPr>
        <w:tabs>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Fairness</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 xml:space="preserve">Assessment procedures will be </w:t>
      </w:r>
      <w:r w:rsidR="00734AF5" w:rsidRPr="00061E7A">
        <w:rPr>
          <w:rFonts w:ascii="Arial" w:eastAsia="Arial" w:hAnsi="Arial" w:cs="Arial"/>
          <w:color w:val="000000" w:themeColor="text1"/>
          <w:sz w:val="22"/>
          <w:szCs w:val="22"/>
        </w:rPr>
        <w:t>fair;</w:t>
      </w:r>
      <w:r w:rsidRPr="00061E7A">
        <w:rPr>
          <w:rFonts w:ascii="Arial" w:eastAsia="Arial" w:hAnsi="Arial" w:cs="Arial"/>
          <w:color w:val="000000" w:themeColor="text1"/>
          <w:sz w:val="22"/>
          <w:szCs w:val="22"/>
        </w:rPr>
        <w:t xml:space="preserve"> this is they will not disadvantage particular </w:t>
      </w:r>
      <w:r w:rsidR="00D448D6" w:rsidRPr="00061E7A">
        <w:rPr>
          <w:rFonts w:ascii="Arial" w:eastAsia="Arial" w:hAnsi="Arial" w:cs="Arial"/>
          <w:color w:val="000000" w:themeColor="text1"/>
          <w:sz w:val="22"/>
          <w:szCs w:val="22"/>
        </w:rPr>
        <w:t>students</w:t>
      </w:r>
      <w:r w:rsidRPr="00061E7A">
        <w:rPr>
          <w:rFonts w:ascii="Arial" w:eastAsia="Arial" w:hAnsi="Arial" w:cs="Arial"/>
          <w:color w:val="000000" w:themeColor="text1"/>
          <w:sz w:val="22"/>
          <w:szCs w:val="22"/>
        </w:rPr>
        <w:t xml:space="preserve">. </w:t>
      </w:r>
    </w:p>
    <w:p w14:paraId="7D4AF7D5" w14:textId="77777777" w:rsidR="00BB39CF" w:rsidRPr="00061E7A" w:rsidRDefault="00BB39CF" w:rsidP="00734AF5">
      <w:pPr>
        <w:tabs>
          <w:tab w:val="left" w:pos="0"/>
        </w:tabs>
        <w:jc w:val="both"/>
        <w:rPr>
          <w:rFonts w:ascii="Arial" w:hAnsi="Arial" w:cs="Arial"/>
          <w:color w:val="000000" w:themeColor="text1"/>
          <w:sz w:val="22"/>
          <w:szCs w:val="22"/>
        </w:rPr>
      </w:pPr>
    </w:p>
    <w:p w14:paraId="40129E7D" w14:textId="77777777" w:rsidR="00BB39CF" w:rsidRPr="00061E7A" w:rsidRDefault="00BB39C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Assessment procedures will:</w:t>
      </w:r>
    </w:p>
    <w:p w14:paraId="255701D8" w14:textId="77777777" w:rsidR="00BB39CF" w:rsidRPr="00061E7A" w:rsidRDefault="00BB39CF" w:rsidP="00734AF5">
      <w:pPr>
        <w:tabs>
          <w:tab w:val="left" w:pos="0"/>
        </w:tabs>
        <w:jc w:val="both"/>
        <w:rPr>
          <w:rFonts w:ascii="Arial" w:hAnsi="Arial" w:cs="Arial"/>
          <w:color w:val="000000" w:themeColor="text1"/>
          <w:sz w:val="22"/>
          <w:szCs w:val="22"/>
        </w:rPr>
      </w:pPr>
    </w:p>
    <w:p w14:paraId="15EE8C8B" w14:textId="77777777" w:rsidR="00BB39CF" w:rsidRPr="00061E7A" w:rsidRDefault="00BB39CF" w:rsidP="00734AF5">
      <w:pPr>
        <w:tabs>
          <w:tab w:val="left" w:pos="0"/>
          <w:tab w:val="left" w:pos="426"/>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be equitable &amp; culturally appropriate;</w:t>
      </w:r>
    </w:p>
    <w:p w14:paraId="7B927880" w14:textId="77777777" w:rsidR="00BB39CF" w:rsidRPr="00061E7A" w:rsidRDefault="00BB39CF" w:rsidP="00734AF5">
      <w:pPr>
        <w:tabs>
          <w:tab w:val="left" w:pos="0"/>
          <w:tab w:val="left" w:pos="426"/>
        </w:tabs>
        <w:spacing w:before="120"/>
        <w:jc w:val="both"/>
        <w:rPr>
          <w:rFonts w:ascii="Arial" w:hAnsi="Arial" w:cs="Arial"/>
          <w:color w:val="000000" w:themeColor="text1"/>
          <w:sz w:val="22"/>
          <w:szCs w:val="22"/>
        </w:rPr>
      </w:pPr>
      <w:r w:rsidRPr="00061E7A">
        <w:rPr>
          <w:rFonts w:ascii="Arial" w:eastAsia="Arial" w:hAnsi="Arial" w:cs="Arial"/>
          <w:color w:val="000000" w:themeColor="text1"/>
          <w:sz w:val="22"/>
          <w:szCs w:val="22"/>
        </w:rPr>
        <w:t>-</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involve procedures in which criteria for judging performance are made clear to students;</w:t>
      </w:r>
    </w:p>
    <w:p w14:paraId="3D25B5B2" w14:textId="77777777" w:rsidR="00BB39CF" w:rsidRPr="00061E7A" w:rsidRDefault="00BB39CF" w:rsidP="00734AF5">
      <w:pPr>
        <w:tabs>
          <w:tab w:val="left" w:pos="0"/>
          <w:tab w:val="left" w:pos="426"/>
        </w:tabs>
        <w:spacing w:before="120"/>
        <w:jc w:val="both"/>
        <w:rPr>
          <w:rFonts w:ascii="Arial" w:hAnsi="Arial" w:cs="Arial"/>
          <w:color w:val="000000" w:themeColor="text1"/>
          <w:sz w:val="22"/>
          <w:szCs w:val="22"/>
        </w:rPr>
      </w:pPr>
      <w:r w:rsidRPr="00061E7A">
        <w:rPr>
          <w:rFonts w:ascii="Arial" w:eastAsia="Arial" w:hAnsi="Arial" w:cs="Arial"/>
          <w:color w:val="000000" w:themeColor="text1"/>
          <w:sz w:val="22"/>
          <w:szCs w:val="22"/>
        </w:rPr>
        <w:t>-</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 xml:space="preserve">employ a participatory approach; and </w:t>
      </w:r>
    </w:p>
    <w:p w14:paraId="6AB8366B" w14:textId="77777777" w:rsidR="00BB39CF" w:rsidRPr="00061E7A" w:rsidRDefault="00BB39CF" w:rsidP="00734AF5">
      <w:pPr>
        <w:tabs>
          <w:tab w:val="left" w:pos="0"/>
          <w:tab w:val="left" w:pos="426"/>
        </w:tabs>
        <w:spacing w:before="120"/>
        <w:jc w:val="both"/>
        <w:rPr>
          <w:rFonts w:ascii="Arial" w:hAnsi="Arial" w:cs="Arial"/>
          <w:color w:val="000000" w:themeColor="text1"/>
          <w:sz w:val="22"/>
          <w:szCs w:val="22"/>
        </w:rPr>
      </w:pPr>
      <w:r w:rsidRPr="00061E7A">
        <w:rPr>
          <w:rFonts w:ascii="Arial" w:eastAsia="Arial" w:hAnsi="Arial" w:cs="Arial"/>
          <w:color w:val="000000" w:themeColor="text1"/>
          <w:sz w:val="22"/>
          <w:szCs w:val="22"/>
        </w:rPr>
        <w:t>-</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provide for students to undertake assessments at appropriate times;</w:t>
      </w:r>
    </w:p>
    <w:p w14:paraId="380C8F06" w14:textId="77777777" w:rsidR="00BB39CF" w:rsidRPr="00061E7A" w:rsidRDefault="00BB39CF" w:rsidP="00734AF5">
      <w:pPr>
        <w:tabs>
          <w:tab w:val="left" w:pos="0"/>
        </w:tabs>
        <w:jc w:val="both"/>
        <w:rPr>
          <w:rFonts w:ascii="Arial" w:hAnsi="Arial" w:cs="Arial"/>
          <w:color w:val="000000" w:themeColor="text1"/>
          <w:sz w:val="22"/>
          <w:szCs w:val="22"/>
        </w:rPr>
      </w:pPr>
    </w:p>
    <w:p w14:paraId="54D79F16" w14:textId="77777777" w:rsidR="00BB39CF" w:rsidRPr="00061E7A" w:rsidRDefault="00BB39CF" w:rsidP="00734AF5">
      <w:pPr>
        <w:numPr>
          <w:ilvl w:val="0"/>
          <w:numId w:val="29"/>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Flexibility</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Assessment procedures will be flexible, that is, they should involve a variety of methods that depend on the circumstances surrounding the assessment;</w:t>
      </w:r>
    </w:p>
    <w:p w14:paraId="6EFEFAE3" w14:textId="77777777" w:rsidR="00BB39CF" w:rsidRPr="00061E7A" w:rsidRDefault="00BB39CF" w:rsidP="00734AF5">
      <w:pPr>
        <w:tabs>
          <w:tab w:val="left" w:pos="426"/>
        </w:tabs>
        <w:ind w:left="426" w:hanging="426"/>
        <w:jc w:val="both"/>
        <w:rPr>
          <w:rFonts w:ascii="Arial" w:hAnsi="Arial" w:cs="Arial"/>
          <w:color w:val="000000" w:themeColor="text1"/>
          <w:sz w:val="22"/>
          <w:szCs w:val="22"/>
        </w:rPr>
      </w:pPr>
    </w:p>
    <w:p w14:paraId="46EBC5E2" w14:textId="19C2FDF3" w:rsidR="00BB39CF" w:rsidRPr="00061E7A" w:rsidRDefault="00BB39CF" w:rsidP="00734AF5">
      <w:pPr>
        <w:numPr>
          <w:ilvl w:val="0"/>
          <w:numId w:val="30"/>
        </w:numPr>
        <w:tabs>
          <w:tab w:val="clear" w:pos="720"/>
          <w:tab w:val="left" w:pos="426"/>
          <w:tab w:val="left" w:pos="840"/>
          <w:tab w:val="left" w:pos="3020"/>
        </w:tabs>
        <w:ind w:left="426" w:right="40"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Recognition of Prior Learning</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 xml:space="preserve">Individuals seeking RPL will be able to access an RPL process as described in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 xml:space="preserve"> supporting </w:t>
      </w:r>
      <w:r w:rsidRPr="00061E7A">
        <w:rPr>
          <w:rFonts w:ascii="Arial" w:eastAsia="Arial" w:hAnsi="Arial" w:cs="Arial"/>
          <w:i/>
          <w:iCs/>
          <w:color w:val="000000" w:themeColor="text1"/>
          <w:sz w:val="22"/>
          <w:szCs w:val="22"/>
        </w:rPr>
        <w:t>Recognition of Prior Learning Procedures.</w:t>
      </w:r>
    </w:p>
    <w:p w14:paraId="5E134CD6" w14:textId="77777777" w:rsidR="00BB39CF" w:rsidRPr="00061E7A" w:rsidRDefault="00BB39CF" w:rsidP="00734AF5">
      <w:pPr>
        <w:tabs>
          <w:tab w:val="left" w:pos="426"/>
          <w:tab w:val="left" w:pos="840"/>
          <w:tab w:val="left" w:pos="3020"/>
        </w:tabs>
        <w:ind w:left="426" w:right="40" w:hanging="426"/>
        <w:jc w:val="both"/>
        <w:rPr>
          <w:rFonts w:ascii="Arial" w:hAnsi="Arial" w:cs="Arial"/>
          <w:color w:val="000000" w:themeColor="text1"/>
          <w:sz w:val="22"/>
          <w:szCs w:val="22"/>
        </w:rPr>
      </w:pPr>
    </w:p>
    <w:p w14:paraId="25779080" w14:textId="7D443765" w:rsidR="00BB39CF" w:rsidRPr="00061E7A" w:rsidRDefault="00BB39CF" w:rsidP="00734AF5">
      <w:pPr>
        <w:numPr>
          <w:ilvl w:val="0"/>
          <w:numId w:val="31"/>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Cost Effectiveness</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Assessment conducted by or on behalf of</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 xml:space="preserve">will be completed in a </w:t>
      </w:r>
      <w:r w:rsidR="00734AF5" w:rsidRPr="00061E7A">
        <w:rPr>
          <w:rFonts w:ascii="Arial" w:eastAsia="Arial" w:hAnsi="Arial" w:cs="Arial"/>
          <w:color w:val="000000" w:themeColor="text1"/>
          <w:sz w:val="22"/>
          <w:szCs w:val="22"/>
        </w:rPr>
        <w:t>cost-effective</w:t>
      </w:r>
      <w:r w:rsidRPr="00061E7A">
        <w:rPr>
          <w:rFonts w:ascii="Arial" w:eastAsia="Arial" w:hAnsi="Arial" w:cs="Arial"/>
          <w:color w:val="000000" w:themeColor="text1"/>
          <w:sz w:val="22"/>
          <w:szCs w:val="22"/>
        </w:rPr>
        <w:t xml:space="preserve"> manner. Our facilitators are responsible for determining issues with respect to cost effectiveness such as the timing &amp; frequency of assessment.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Decision made in this regard are to be made clear to students before they commence their training programs; &amp;</w:t>
      </w:r>
    </w:p>
    <w:p w14:paraId="76EF4168" w14:textId="77777777" w:rsidR="00BB39CF" w:rsidRPr="00061E7A" w:rsidRDefault="00BB39CF" w:rsidP="00734AF5">
      <w:pPr>
        <w:tabs>
          <w:tab w:val="left" w:pos="426"/>
        </w:tabs>
        <w:ind w:left="426" w:hanging="426"/>
        <w:jc w:val="both"/>
        <w:rPr>
          <w:rFonts w:ascii="Arial" w:hAnsi="Arial" w:cs="Arial"/>
          <w:color w:val="000000" w:themeColor="text1"/>
          <w:sz w:val="22"/>
          <w:szCs w:val="22"/>
        </w:rPr>
      </w:pPr>
    </w:p>
    <w:p w14:paraId="53AD3ADA" w14:textId="4EC4235D" w:rsidR="00BB39CF" w:rsidRPr="00061E7A" w:rsidRDefault="00BB39CF" w:rsidP="00734AF5">
      <w:pPr>
        <w:numPr>
          <w:ilvl w:val="0"/>
          <w:numId w:val="33"/>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i/>
          <w:iCs/>
          <w:color w:val="000000" w:themeColor="text1"/>
          <w:sz w:val="22"/>
          <w:szCs w:val="22"/>
        </w:rPr>
        <w:t>Comparability</w:t>
      </w:r>
      <w:r w:rsidRPr="00061E7A">
        <w:rPr>
          <w:rFonts w:ascii="Arial" w:eastAsia="Arial" w:hAnsi="Arial" w:cs="Arial"/>
          <w:b/>
          <w:bCs/>
          <w:color w:val="000000" w:themeColor="text1"/>
          <w:sz w:val="22"/>
          <w:szCs w:val="22"/>
        </w:rPr>
        <w:t xml:space="preserve"> - </w:t>
      </w:r>
      <w:r w:rsidRPr="00061E7A">
        <w:rPr>
          <w:rFonts w:ascii="Arial" w:eastAsia="Arial" w:hAnsi="Arial" w:cs="Arial"/>
          <w:color w:val="000000" w:themeColor="text1"/>
          <w:sz w:val="22"/>
          <w:szCs w:val="22"/>
        </w:rPr>
        <w:t>The review of assessment systems &amp; procedures &amp; the outcomes of assessment must be undertaken at regular periods in order to ensure that they are functioning appropriately.</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The review process is essential in maintaining comparability of assessment.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The comparability of assessment will be addressed within the quality procedures.</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will utilise a network of consultants to maintain comparability of assessment at the delivery level.</w:t>
      </w:r>
    </w:p>
    <w:p w14:paraId="37B791A4" w14:textId="77777777" w:rsidR="00BB39CF" w:rsidRPr="00061E7A" w:rsidRDefault="00BB39CF" w:rsidP="00734AF5">
      <w:pPr>
        <w:jc w:val="both"/>
        <w:rPr>
          <w:rFonts w:ascii="Arial" w:hAnsi="Arial" w:cs="Arial"/>
          <w:color w:val="000000" w:themeColor="text1"/>
          <w:sz w:val="22"/>
          <w:szCs w:val="22"/>
        </w:rPr>
      </w:pPr>
    </w:p>
    <w:p w14:paraId="185B0F41" w14:textId="77777777" w:rsidR="005179CB" w:rsidRPr="00061E7A" w:rsidRDefault="0044618F" w:rsidP="00734AF5">
      <w:pPr>
        <w:jc w:val="both"/>
        <w:rPr>
          <w:rFonts w:ascii="Arial" w:hAnsi="Arial" w:cs="Arial"/>
          <w:b/>
          <w:color w:val="000000" w:themeColor="text1"/>
          <w:sz w:val="22"/>
          <w:szCs w:val="22"/>
        </w:rPr>
      </w:pPr>
      <w:r w:rsidRPr="00061E7A">
        <w:rPr>
          <w:rFonts w:ascii="Arial" w:hAnsi="Arial" w:cs="Arial"/>
          <w:b/>
          <w:color w:val="000000" w:themeColor="text1"/>
          <w:sz w:val="22"/>
          <w:szCs w:val="22"/>
        </w:rPr>
        <w:t>Feedback and continuous improvement</w:t>
      </w:r>
    </w:p>
    <w:p w14:paraId="7864FFCF" w14:textId="77777777" w:rsidR="005179CB" w:rsidRPr="00061E7A" w:rsidRDefault="005179CB" w:rsidP="00734AF5">
      <w:pPr>
        <w:jc w:val="both"/>
        <w:rPr>
          <w:rFonts w:ascii="Arial" w:hAnsi="Arial" w:cs="Arial"/>
          <w:b/>
          <w:color w:val="000000" w:themeColor="text1"/>
          <w:sz w:val="22"/>
          <w:szCs w:val="22"/>
        </w:rPr>
      </w:pPr>
    </w:p>
    <w:p w14:paraId="55B6A82D" w14:textId="623516B8" w:rsidR="005179CB"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is proud to quality assure the delivery of its vocational education and training products and services.</w:t>
      </w:r>
      <w:r w:rsidR="00734AF5" w:rsidRPr="00061E7A">
        <w:rPr>
          <w:rFonts w:ascii="Arial" w:hAnsi="Arial" w:cs="Arial"/>
          <w:color w:val="000000" w:themeColor="text1"/>
          <w:sz w:val="22"/>
          <w:szCs w:val="22"/>
        </w:rPr>
        <w:t xml:space="preserve"> </w:t>
      </w:r>
      <w:r w:rsidR="005179CB" w:rsidRPr="00061E7A">
        <w:rPr>
          <w:rFonts w:ascii="Arial" w:hAnsi="Arial" w:cs="Arial"/>
          <w:color w:val="000000" w:themeColor="text1"/>
          <w:sz w:val="22"/>
          <w:szCs w:val="22"/>
        </w:rPr>
        <w:t>At the conclusion of your training, you will be provided with a questionnaire to provide us with feedback on the service provided and the quality of our training.</w:t>
      </w:r>
      <w:r w:rsidR="00734AF5" w:rsidRPr="00061E7A">
        <w:rPr>
          <w:rFonts w:ascii="Arial" w:hAnsi="Arial" w:cs="Arial"/>
          <w:color w:val="000000" w:themeColor="text1"/>
          <w:sz w:val="22"/>
          <w:szCs w:val="22"/>
        </w:rPr>
        <w:t xml:space="preserve"> </w:t>
      </w:r>
      <w:r w:rsidR="005179CB" w:rsidRPr="00061E7A">
        <w:rPr>
          <w:rFonts w:ascii="Arial" w:hAnsi="Arial" w:cs="Arial"/>
          <w:color w:val="000000" w:themeColor="text1"/>
          <w:sz w:val="22"/>
          <w:szCs w:val="22"/>
        </w:rPr>
        <w:t>Whilst this questionnaire is not mandatory, we would appreciate your valuable feedback and you can remain anonymous.</w:t>
      </w:r>
    </w:p>
    <w:p w14:paraId="5B5EA97A" w14:textId="77777777" w:rsidR="005179CB" w:rsidRPr="00061E7A" w:rsidRDefault="005179CB" w:rsidP="00734AF5">
      <w:pPr>
        <w:jc w:val="both"/>
        <w:rPr>
          <w:rFonts w:ascii="Arial" w:hAnsi="Arial" w:cs="Arial"/>
          <w:color w:val="000000" w:themeColor="text1"/>
          <w:sz w:val="22"/>
          <w:szCs w:val="22"/>
          <w:highlight w:val="magenta"/>
        </w:rPr>
      </w:pPr>
    </w:p>
    <w:p w14:paraId="59989312" w14:textId="5C902631"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results of all surveys conducted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will remain confidential and securely stored.</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The information you provide will not be shared with anyone unless required by law and regulations.</w:t>
      </w:r>
    </w:p>
    <w:p w14:paraId="4D4F0D01" w14:textId="77777777" w:rsidR="005179CB" w:rsidRPr="00061E7A" w:rsidRDefault="005179CB" w:rsidP="00734AF5">
      <w:pPr>
        <w:jc w:val="both"/>
        <w:rPr>
          <w:rFonts w:ascii="Arial" w:hAnsi="Arial" w:cs="Arial"/>
          <w:color w:val="000000" w:themeColor="text1"/>
          <w:sz w:val="22"/>
          <w:szCs w:val="22"/>
        </w:rPr>
      </w:pPr>
    </w:p>
    <w:p w14:paraId="6CB2B5AE" w14:textId="77777777" w:rsidR="0044618F" w:rsidRPr="00061E7A" w:rsidRDefault="0044618F" w:rsidP="00734AF5">
      <w:pPr>
        <w:jc w:val="both"/>
        <w:rPr>
          <w:rFonts w:ascii="Arial" w:hAnsi="Arial" w:cs="Arial"/>
          <w:b/>
          <w:color w:val="000000" w:themeColor="text1"/>
          <w:sz w:val="22"/>
          <w:szCs w:val="22"/>
        </w:rPr>
      </w:pPr>
      <w:r w:rsidRPr="00061E7A">
        <w:rPr>
          <w:rFonts w:ascii="Arial" w:hAnsi="Arial" w:cs="Arial"/>
          <w:b/>
          <w:color w:val="000000" w:themeColor="text1"/>
          <w:sz w:val="22"/>
          <w:szCs w:val="22"/>
        </w:rPr>
        <w:t>Transition from superseded training products</w:t>
      </w:r>
    </w:p>
    <w:p w14:paraId="1EF0B7A5" w14:textId="77777777" w:rsidR="00BB39CF" w:rsidRPr="00061E7A" w:rsidRDefault="00BB39CF" w:rsidP="00734AF5">
      <w:pPr>
        <w:jc w:val="both"/>
        <w:rPr>
          <w:rFonts w:ascii="Arial" w:hAnsi="Arial" w:cs="Arial"/>
          <w:color w:val="000000" w:themeColor="text1"/>
          <w:sz w:val="22"/>
          <w:szCs w:val="22"/>
        </w:rPr>
      </w:pPr>
    </w:p>
    <w:p w14:paraId="13C1E9EB" w14:textId="4140F056" w:rsidR="0044618F" w:rsidRPr="00061E7A" w:rsidRDefault="0044618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Qualifications and units of competency are regularly updated to ensure that the training offered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is in accordance with current accepted industry practice.</w:t>
      </w:r>
    </w:p>
    <w:p w14:paraId="11379FF6" w14:textId="77777777" w:rsidR="0044618F" w:rsidRPr="00061E7A" w:rsidRDefault="0044618F" w:rsidP="00734AF5">
      <w:pPr>
        <w:jc w:val="both"/>
        <w:rPr>
          <w:rFonts w:ascii="Arial" w:hAnsi="Arial" w:cs="Arial"/>
          <w:color w:val="000000" w:themeColor="text1"/>
          <w:sz w:val="22"/>
          <w:szCs w:val="22"/>
        </w:rPr>
      </w:pPr>
    </w:p>
    <w:p w14:paraId="1E004DB4" w14:textId="053C37CA" w:rsidR="0044618F" w:rsidRPr="00061E7A" w:rsidRDefault="0044618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Where a qualification or unit of competency is superseded, all learners will be advised as soon as is practicable of any changes to be made to their enrolment.</w:t>
      </w:r>
      <w:r w:rsidR="00734AF5" w:rsidRPr="00061E7A">
        <w:rPr>
          <w:rFonts w:ascii="Arial" w:hAnsi="Arial" w:cs="Arial"/>
          <w:color w:val="000000" w:themeColor="text1"/>
          <w:sz w:val="22"/>
          <w:szCs w:val="22"/>
        </w:rPr>
        <w:t xml:space="preserve"> Generally,</w:t>
      </w:r>
      <w:r w:rsidRPr="00061E7A">
        <w:rPr>
          <w:rFonts w:ascii="Arial" w:hAnsi="Arial" w:cs="Arial"/>
          <w:color w:val="000000" w:themeColor="text1"/>
          <w:sz w:val="22"/>
          <w:szCs w:val="22"/>
        </w:rPr>
        <w:t xml:space="preserve"> if a qualification is superseded,</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will transition all learners within 12 months.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In most cases, this will not impact on any training already completed.</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In some circumstances, where a learner is almost complete, they will be offered the opportunity to complete the existing qualification providing it is completed by the specified deadline.</w:t>
      </w:r>
    </w:p>
    <w:p w14:paraId="0CB1A1C0" w14:textId="77777777" w:rsidR="0044618F" w:rsidRPr="00061E7A" w:rsidRDefault="0044618F" w:rsidP="00734AF5">
      <w:pPr>
        <w:jc w:val="both"/>
        <w:rPr>
          <w:rFonts w:ascii="Arial" w:hAnsi="Arial" w:cs="Arial"/>
          <w:color w:val="000000" w:themeColor="text1"/>
          <w:sz w:val="22"/>
          <w:szCs w:val="22"/>
        </w:rPr>
      </w:pPr>
    </w:p>
    <w:p w14:paraId="1596EE70" w14:textId="77777777" w:rsidR="0044618F" w:rsidRPr="00061E7A" w:rsidRDefault="0044618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Where a qualification or unit of competency is deleted and no longer available, </w:t>
      </w:r>
    </w:p>
    <w:p w14:paraId="5A45EE31" w14:textId="667FB759" w:rsidR="0044618F" w:rsidRPr="00061E7A" w:rsidRDefault="0044618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Where a qualification or unit of competency is superseded, all learners will be advised as soon as is practicable of any changes to be made to their enrolment.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Where a qualification or unit of competency is deleted, </w:t>
      </w:r>
      <w:r w:rsidR="004F7752" w:rsidRPr="00061E7A">
        <w:rPr>
          <w:rFonts w:ascii="Arial" w:hAnsi="Arial" w:cs="Arial"/>
          <w:color w:val="000000" w:themeColor="text1"/>
          <w:sz w:val="22"/>
          <w:szCs w:val="22"/>
        </w:rPr>
        <w:t>all learners will be required to transition within 12 months</w:t>
      </w:r>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This means that all training and assessment must be completed within specified deadlines.</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will work with all learners to ensure that qualifications are completed within 18 months (for qualifications) and 12 months (for units of competency) of deletion.</w:t>
      </w:r>
    </w:p>
    <w:p w14:paraId="47CFADC9" w14:textId="77777777" w:rsidR="005179CB" w:rsidRPr="00061E7A" w:rsidRDefault="005179CB" w:rsidP="00734AF5">
      <w:pPr>
        <w:jc w:val="both"/>
        <w:rPr>
          <w:rFonts w:ascii="Arial" w:hAnsi="Arial" w:cs="Arial"/>
          <w:color w:val="000000" w:themeColor="text1"/>
          <w:sz w:val="22"/>
          <w:szCs w:val="22"/>
        </w:rPr>
      </w:pPr>
    </w:p>
    <w:p w14:paraId="054AC5A6" w14:textId="77777777" w:rsidR="00890D1F" w:rsidRPr="00061E7A" w:rsidRDefault="00890D1F" w:rsidP="00734AF5">
      <w:pPr>
        <w:pStyle w:val="Heading1"/>
        <w:jc w:val="both"/>
      </w:pPr>
      <w:bookmarkStart w:id="3" w:name="_Toc515454047"/>
      <w:r w:rsidRPr="00061E7A">
        <w:t>Training Plan and Training Records</w:t>
      </w:r>
      <w:bookmarkEnd w:id="3"/>
      <w:r w:rsidR="004710D0" w:rsidRPr="00061E7A">
        <w:t xml:space="preserve"> (apprentices only)</w:t>
      </w:r>
    </w:p>
    <w:p w14:paraId="208D2BAD" w14:textId="77777777" w:rsidR="00890D1F" w:rsidRPr="00061E7A" w:rsidRDefault="00890D1F" w:rsidP="00734AF5">
      <w:pPr>
        <w:jc w:val="both"/>
        <w:rPr>
          <w:rFonts w:ascii="Arial" w:hAnsi="Arial" w:cs="Arial"/>
          <w:color w:val="000000" w:themeColor="text1"/>
          <w:sz w:val="22"/>
          <w:szCs w:val="22"/>
        </w:rPr>
      </w:pPr>
    </w:p>
    <w:p w14:paraId="62D1526E" w14:textId="178DDBFF" w:rsidR="001C74ED" w:rsidRPr="00061E7A" w:rsidRDefault="00890D1F"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During the enrolment process, an</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representative will negotiate a training plan </w:t>
      </w:r>
      <w:r w:rsidR="000403E3" w:rsidRPr="00061E7A">
        <w:rPr>
          <w:rFonts w:ascii="Arial" w:hAnsi="Arial" w:cs="Arial"/>
          <w:color w:val="000000" w:themeColor="text1"/>
          <w:sz w:val="22"/>
          <w:szCs w:val="22"/>
        </w:rPr>
        <w:t>with the student and their employer.</w:t>
      </w:r>
      <w:r w:rsidR="00734AF5" w:rsidRPr="00061E7A">
        <w:rPr>
          <w:rFonts w:ascii="Arial" w:hAnsi="Arial" w:cs="Arial"/>
          <w:color w:val="000000" w:themeColor="text1"/>
          <w:sz w:val="22"/>
          <w:szCs w:val="22"/>
        </w:rPr>
        <w:t xml:space="preserve"> </w:t>
      </w:r>
      <w:r w:rsidR="000403E3" w:rsidRPr="00061E7A">
        <w:rPr>
          <w:rFonts w:ascii="Arial" w:hAnsi="Arial" w:cs="Arial"/>
          <w:color w:val="000000" w:themeColor="text1"/>
          <w:sz w:val="22"/>
          <w:szCs w:val="22"/>
        </w:rPr>
        <w:t>The training plan provides a</w:t>
      </w:r>
      <w:r w:rsidR="000B60D9" w:rsidRPr="00061E7A">
        <w:rPr>
          <w:rFonts w:ascii="Arial" w:hAnsi="Arial" w:cs="Arial"/>
          <w:color w:val="000000" w:themeColor="text1"/>
          <w:sz w:val="22"/>
          <w:szCs w:val="22"/>
        </w:rPr>
        <w:t xml:space="preserve"> structure for the delivery of the qualification</w:t>
      </w:r>
      <w:r w:rsidR="001C74ED" w:rsidRPr="00061E7A">
        <w:rPr>
          <w:rFonts w:ascii="Arial" w:hAnsi="Arial" w:cs="Arial"/>
          <w:color w:val="000000" w:themeColor="text1"/>
          <w:sz w:val="22"/>
          <w:szCs w:val="22"/>
        </w:rPr>
        <w:t xml:space="preserve"> and enables all parties to record the progress of the student through their training</w:t>
      </w:r>
      <w:r w:rsidR="000B60D9"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p>
    <w:p w14:paraId="135423D9" w14:textId="77777777" w:rsidR="001C74ED" w:rsidRPr="00061E7A" w:rsidRDefault="001C74ED" w:rsidP="00734AF5">
      <w:pPr>
        <w:jc w:val="both"/>
        <w:rPr>
          <w:rFonts w:ascii="Arial" w:hAnsi="Arial" w:cs="Arial"/>
          <w:color w:val="000000" w:themeColor="text1"/>
          <w:sz w:val="22"/>
          <w:szCs w:val="22"/>
        </w:rPr>
      </w:pPr>
    </w:p>
    <w:p w14:paraId="1DF0062A" w14:textId="1DC6F198" w:rsidR="00890D1F" w:rsidRPr="00061E7A" w:rsidRDefault="000B60D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It is important that this is signed by all parties within 90 days of commencement of the training contract</w:t>
      </w:r>
      <w:r w:rsidR="001C74ED" w:rsidRPr="00061E7A">
        <w:rPr>
          <w:rFonts w:ascii="Arial" w:hAnsi="Arial" w:cs="Arial"/>
          <w:color w:val="000000" w:themeColor="text1"/>
          <w:sz w:val="22"/>
          <w:szCs w:val="22"/>
        </w:rPr>
        <w:t xml:space="preserve"> and issued to the student and the employer </w:t>
      </w:r>
      <w:r w:rsidRPr="00061E7A">
        <w:rPr>
          <w:rFonts w:ascii="Arial" w:hAnsi="Arial" w:cs="Arial"/>
          <w:color w:val="000000" w:themeColor="text1"/>
          <w:sz w:val="22"/>
          <w:szCs w:val="22"/>
        </w:rPr>
        <w:t>within 14 days of signing.</w:t>
      </w:r>
      <w:r w:rsidR="00734AF5" w:rsidRPr="00061E7A">
        <w:rPr>
          <w:rFonts w:ascii="Arial" w:hAnsi="Arial" w:cs="Arial"/>
          <w:color w:val="000000" w:themeColor="text1"/>
          <w:sz w:val="22"/>
          <w:szCs w:val="22"/>
        </w:rPr>
        <w:t xml:space="preserve"> </w:t>
      </w:r>
      <w:r w:rsidR="004710D0" w:rsidRPr="00061E7A">
        <w:rPr>
          <w:rFonts w:ascii="Arial" w:hAnsi="Arial" w:cs="Arial"/>
          <w:color w:val="000000" w:themeColor="text1"/>
          <w:sz w:val="22"/>
          <w:szCs w:val="22"/>
        </w:rPr>
        <w:t>The Training Plan is contained within</w:t>
      </w:r>
      <w:r w:rsidR="00734AF5" w:rsidRPr="00061E7A">
        <w:rPr>
          <w:rFonts w:ascii="Arial" w:hAnsi="Arial" w:cs="Arial"/>
          <w:color w:val="000000" w:themeColor="text1"/>
          <w:sz w:val="22"/>
          <w:szCs w:val="22"/>
        </w:rPr>
        <w:t xml:space="preserve"> NICS </w:t>
      </w:r>
      <w:r w:rsidR="004710D0" w:rsidRPr="00061E7A">
        <w:rPr>
          <w:rFonts w:ascii="Arial" w:hAnsi="Arial" w:cs="Arial"/>
          <w:color w:val="000000" w:themeColor="text1"/>
          <w:sz w:val="22"/>
          <w:szCs w:val="22"/>
        </w:rPr>
        <w:t>Online and signed at the time of enrolment and following negotiation</w:t>
      </w:r>
      <w:r w:rsidR="001C74ED"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4710D0" w:rsidRPr="00061E7A">
        <w:rPr>
          <w:rFonts w:ascii="Arial" w:hAnsi="Arial" w:cs="Arial"/>
          <w:color w:val="000000" w:themeColor="text1"/>
          <w:sz w:val="22"/>
          <w:szCs w:val="22"/>
        </w:rPr>
        <w:t>Both the employer and the student will have ongoing access to the training plan throughout the duration of the training.</w:t>
      </w:r>
      <w:r w:rsidR="00734AF5" w:rsidRPr="00061E7A">
        <w:rPr>
          <w:rFonts w:ascii="Arial" w:hAnsi="Arial" w:cs="Arial"/>
          <w:color w:val="000000" w:themeColor="text1"/>
          <w:sz w:val="22"/>
          <w:szCs w:val="22"/>
        </w:rPr>
        <w:t xml:space="preserve"> </w:t>
      </w:r>
      <w:r w:rsidR="004710D0" w:rsidRPr="00061E7A">
        <w:rPr>
          <w:rFonts w:ascii="Arial" w:hAnsi="Arial" w:cs="Arial"/>
          <w:color w:val="000000" w:themeColor="text1"/>
          <w:sz w:val="22"/>
          <w:szCs w:val="22"/>
        </w:rPr>
        <w:t>Any updates to the training plan will require re-negotiation and re-signing.</w:t>
      </w:r>
    </w:p>
    <w:p w14:paraId="1C2933EE" w14:textId="77777777" w:rsidR="000B60D9" w:rsidRPr="00061E7A" w:rsidRDefault="000B60D9" w:rsidP="00734AF5">
      <w:pPr>
        <w:jc w:val="both"/>
        <w:rPr>
          <w:rFonts w:ascii="Arial" w:hAnsi="Arial" w:cs="Arial"/>
          <w:color w:val="000000" w:themeColor="text1"/>
          <w:sz w:val="22"/>
          <w:szCs w:val="22"/>
        </w:rPr>
      </w:pPr>
    </w:p>
    <w:p w14:paraId="73B9ED8D" w14:textId="4D637106" w:rsidR="000B60D9" w:rsidRPr="00061E7A" w:rsidRDefault="000B60D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 training record book</w:t>
      </w:r>
      <w:r w:rsidR="004710D0" w:rsidRPr="00061E7A">
        <w:rPr>
          <w:rFonts w:ascii="Arial" w:hAnsi="Arial" w:cs="Arial"/>
          <w:color w:val="000000" w:themeColor="text1"/>
          <w:sz w:val="22"/>
          <w:szCs w:val="22"/>
        </w:rPr>
        <w:t xml:space="preserve"> is built directly into</w:t>
      </w:r>
      <w:r w:rsidR="00734AF5" w:rsidRPr="00061E7A">
        <w:rPr>
          <w:rFonts w:ascii="Arial" w:hAnsi="Arial" w:cs="Arial"/>
          <w:color w:val="000000" w:themeColor="text1"/>
          <w:sz w:val="22"/>
          <w:szCs w:val="22"/>
        </w:rPr>
        <w:t xml:space="preserve"> NICS </w:t>
      </w:r>
      <w:r w:rsidR="004710D0" w:rsidRPr="00061E7A">
        <w:rPr>
          <w:rFonts w:ascii="Arial" w:hAnsi="Arial" w:cs="Arial"/>
          <w:color w:val="000000" w:themeColor="text1"/>
          <w:sz w:val="22"/>
          <w:szCs w:val="22"/>
        </w:rPr>
        <w:t>Online</w:t>
      </w:r>
      <w:r w:rsidR="004F7752" w:rsidRPr="00061E7A">
        <w:rPr>
          <w:rFonts w:ascii="Arial" w:hAnsi="Arial" w:cs="Arial"/>
          <w:color w:val="000000" w:themeColor="text1"/>
          <w:sz w:val="22"/>
          <w:szCs w:val="22"/>
        </w:rPr>
        <w:t>, the Workplace Activity Recorder</w:t>
      </w:r>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The purpose of the training record is to enable the student to record all on the job training including:</w:t>
      </w:r>
    </w:p>
    <w:p w14:paraId="3EDB2DFD" w14:textId="77777777" w:rsidR="000B60D9" w:rsidRPr="00061E7A" w:rsidRDefault="000B60D9" w:rsidP="00734AF5">
      <w:pPr>
        <w:jc w:val="both"/>
        <w:rPr>
          <w:rFonts w:ascii="Arial" w:hAnsi="Arial" w:cs="Arial"/>
          <w:color w:val="000000" w:themeColor="text1"/>
          <w:sz w:val="22"/>
          <w:szCs w:val="22"/>
        </w:rPr>
      </w:pPr>
    </w:p>
    <w:p w14:paraId="79800ECF" w14:textId="77777777" w:rsidR="000B60D9" w:rsidRPr="00061E7A" w:rsidRDefault="000B60D9" w:rsidP="00734AF5">
      <w:pPr>
        <w:pStyle w:val="ListParagraph"/>
        <w:numPr>
          <w:ilvl w:val="0"/>
          <w:numId w:val="65"/>
        </w:numPr>
        <w:jc w:val="both"/>
        <w:rPr>
          <w:rFonts w:ascii="Arial" w:hAnsi="Arial" w:cs="Arial"/>
          <w:color w:val="000000" w:themeColor="text1"/>
          <w:sz w:val="22"/>
          <w:szCs w:val="22"/>
        </w:rPr>
      </w:pPr>
      <w:r w:rsidRPr="00061E7A">
        <w:rPr>
          <w:rFonts w:ascii="Arial" w:hAnsi="Arial" w:cs="Arial"/>
          <w:color w:val="000000" w:themeColor="text1"/>
          <w:sz w:val="22"/>
          <w:szCs w:val="22"/>
        </w:rPr>
        <w:t>Formal</w:t>
      </w:r>
    </w:p>
    <w:p w14:paraId="40C51B7A" w14:textId="77777777" w:rsidR="000B60D9" w:rsidRPr="00061E7A" w:rsidRDefault="000B60D9" w:rsidP="00734AF5">
      <w:pPr>
        <w:pStyle w:val="ListParagraph"/>
        <w:numPr>
          <w:ilvl w:val="0"/>
          <w:numId w:val="65"/>
        </w:numPr>
        <w:jc w:val="both"/>
        <w:rPr>
          <w:rFonts w:ascii="Arial" w:hAnsi="Arial" w:cs="Arial"/>
          <w:color w:val="000000" w:themeColor="text1"/>
          <w:sz w:val="22"/>
          <w:szCs w:val="22"/>
        </w:rPr>
      </w:pPr>
      <w:r w:rsidRPr="00061E7A">
        <w:rPr>
          <w:rFonts w:ascii="Arial" w:hAnsi="Arial" w:cs="Arial"/>
          <w:color w:val="000000" w:themeColor="text1"/>
          <w:sz w:val="22"/>
          <w:szCs w:val="22"/>
        </w:rPr>
        <w:t>Informal</w:t>
      </w:r>
    </w:p>
    <w:p w14:paraId="64BBEFF5" w14:textId="77777777" w:rsidR="000B60D9" w:rsidRPr="00061E7A" w:rsidRDefault="000B60D9" w:rsidP="00734AF5">
      <w:pPr>
        <w:pStyle w:val="ListParagraph"/>
        <w:numPr>
          <w:ilvl w:val="0"/>
          <w:numId w:val="65"/>
        </w:numPr>
        <w:jc w:val="both"/>
        <w:rPr>
          <w:rFonts w:ascii="Arial" w:hAnsi="Arial" w:cs="Arial"/>
          <w:color w:val="000000" w:themeColor="text1"/>
          <w:sz w:val="22"/>
          <w:szCs w:val="22"/>
        </w:rPr>
      </w:pPr>
      <w:r w:rsidRPr="00061E7A">
        <w:rPr>
          <w:rFonts w:ascii="Arial" w:hAnsi="Arial" w:cs="Arial"/>
          <w:color w:val="000000" w:themeColor="text1"/>
          <w:sz w:val="22"/>
          <w:szCs w:val="22"/>
        </w:rPr>
        <w:t>Supervised learning (under the direction of the supervisor) – theory and practical</w:t>
      </w:r>
    </w:p>
    <w:p w14:paraId="18F185A3" w14:textId="77777777" w:rsidR="000B60D9" w:rsidRPr="00061E7A" w:rsidRDefault="000B60D9" w:rsidP="00734AF5">
      <w:pPr>
        <w:jc w:val="both"/>
        <w:rPr>
          <w:rFonts w:ascii="Arial" w:hAnsi="Arial" w:cs="Arial"/>
          <w:color w:val="000000" w:themeColor="text1"/>
          <w:sz w:val="22"/>
          <w:szCs w:val="22"/>
        </w:rPr>
      </w:pPr>
    </w:p>
    <w:p w14:paraId="04A08CD2" w14:textId="655A4AA8" w:rsidR="000B60D9" w:rsidRPr="00061E7A" w:rsidRDefault="000B60D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It is recommended that the </w:t>
      </w:r>
      <w:r w:rsidR="005764F3" w:rsidRPr="00061E7A">
        <w:rPr>
          <w:rFonts w:ascii="Arial" w:hAnsi="Arial" w:cs="Arial"/>
          <w:color w:val="000000" w:themeColor="text1"/>
          <w:sz w:val="22"/>
          <w:szCs w:val="22"/>
        </w:rPr>
        <w:t>Workplace Activity</w:t>
      </w:r>
      <w:r w:rsidRPr="00061E7A">
        <w:rPr>
          <w:rFonts w:ascii="Arial" w:hAnsi="Arial" w:cs="Arial"/>
          <w:color w:val="000000" w:themeColor="text1"/>
          <w:sz w:val="22"/>
          <w:szCs w:val="22"/>
        </w:rPr>
        <w:t xml:space="preserve"> </w:t>
      </w:r>
      <w:r w:rsidR="005764F3" w:rsidRPr="00061E7A">
        <w:rPr>
          <w:rFonts w:ascii="Arial" w:hAnsi="Arial" w:cs="Arial"/>
          <w:color w:val="000000" w:themeColor="text1"/>
          <w:sz w:val="22"/>
          <w:szCs w:val="22"/>
        </w:rPr>
        <w:t xml:space="preserve">Recorder </w:t>
      </w:r>
      <w:r w:rsidRPr="00061E7A">
        <w:rPr>
          <w:rFonts w:ascii="Arial" w:hAnsi="Arial" w:cs="Arial"/>
          <w:color w:val="000000" w:themeColor="text1"/>
          <w:sz w:val="22"/>
          <w:szCs w:val="22"/>
        </w:rPr>
        <w:t xml:space="preserve">be completed at </w:t>
      </w:r>
      <w:r w:rsidR="005764F3" w:rsidRPr="00061E7A">
        <w:rPr>
          <w:rFonts w:ascii="Arial" w:hAnsi="Arial" w:cs="Arial"/>
          <w:color w:val="000000" w:themeColor="text1"/>
          <w:sz w:val="22"/>
          <w:szCs w:val="22"/>
        </w:rPr>
        <w:t>regular intervals</w:t>
      </w:r>
      <w:r w:rsidRPr="00061E7A">
        <w:rPr>
          <w:rFonts w:ascii="Arial" w:hAnsi="Arial" w:cs="Arial"/>
          <w:color w:val="000000" w:themeColor="text1"/>
          <w:sz w:val="22"/>
          <w:szCs w:val="22"/>
        </w:rPr>
        <w:t xml:space="preserve"> with activities and tasks completed on the job.</w:t>
      </w:r>
      <w:r w:rsidR="00734AF5" w:rsidRPr="00061E7A">
        <w:rPr>
          <w:rFonts w:ascii="Arial" w:hAnsi="Arial" w:cs="Arial"/>
          <w:color w:val="000000" w:themeColor="text1"/>
          <w:sz w:val="22"/>
          <w:szCs w:val="22"/>
        </w:rPr>
        <w:t xml:space="preserve"> </w:t>
      </w:r>
      <w:r w:rsidR="005764F3" w:rsidRPr="00061E7A">
        <w:rPr>
          <w:rFonts w:ascii="Arial" w:hAnsi="Arial" w:cs="Arial"/>
          <w:color w:val="000000" w:themeColor="text1"/>
          <w:sz w:val="22"/>
          <w:szCs w:val="22"/>
        </w:rPr>
        <w:t>Minimum activity numbers and durations for recording work undertaken in the workplace.</w:t>
      </w:r>
      <w:r w:rsidR="00734AF5" w:rsidRPr="00061E7A">
        <w:rPr>
          <w:rFonts w:ascii="Arial" w:hAnsi="Arial" w:cs="Arial"/>
          <w:color w:val="000000" w:themeColor="text1"/>
          <w:sz w:val="22"/>
          <w:szCs w:val="22"/>
        </w:rPr>
        <w:t xml:space="preserve"> </w:t>
      </w:r>
      <w:r w:rsidR="005764F3" w:rsidRPr="00061E7A">
        <w:rPr>
          <w:rFonts w:ascii="Arial" w:hAnsi="Arial" w:cs="Arial"/>
          <w:color w:val="000000" w:themeColor="text1"/>
          <w:sz w:val="22"/>
          <w:szCs w:val="22"/>
        </w:rPr>
        <w:t xml:space="preserve">Students must refer to the schedules at the rear of this handbook to guide the </w:t>
      </w:r>
      <w:r w:rsidR="005764F3" w:rsidRPr="00061E7A">
        <w:rPr>
          <w:rFonts w:ascii="Arial" w:hAnsi="Arial" w:cs="Arial"/>
          <w:b/>
          <w:bCs/>
          <w:color w:val="000000" w:themeColor="text1"/>
          <w:sz w:val="22"/>
          <w:szCs w:val="22"/>
        </w:rPr>
        <w:t>minimum</w:t>
      </w:r>
      <w:r w:rsidR="005764F3" w:rsidRPr="00061E7A">
        <w:rPr>
          <w:rFonts w:ascii="Arial" w:hAnsi="Arial" w:cs="Arial"/>
          <w:color w:val="000000" w:themeColor="text1"/>
          <w:sz w:val="22"/>
          <w:szCs w:val="22"/>
        </w:rPr>
        <w:t xml:space="preserve"> number of times the activities must be completed and over a minimum duration.</w:t>
      </w:r>
      <w:r w:rsidR="00734AF5" w:rsidRPr="00061E7A">
        <w:rPr>
          <w:rFonts w:ascii="Arial" w:hAnsi="Arial" w:cs="Arial"/>
          <w:color w:val="000000" w:themeColor="text1"/>
          <w:sz w:val="22"/>
          <w:szCs w:val="22"/>
        </w:rPr>
        <w:t xml:space="preserve"> </w:t>
      </w:r>
      <w:r w:rsidR="005764F3" w:rsidRPr="00061E7A">
        <w:rPr>
          <w:rFonts w:ascii="Arial" w:hAnsi="Arial" w:cs="Arial"/>
          <w:color w:val="000000" w:themeColor="text1"/>
          <w:sz w:val="22"/>
          <w:szCs w:val="22"/>
        </w:rPr>
        <w:t>Recording of activities for different units of competency can overlap.</w:t>
      </w:r>
    </w:p>
    <w:p w14:paraId="1E46F629" w14:textId="77777777" w:rsidR="000B60D9" w:rsidRPr="00061E7A" w:rsidRDefault="000B60D9" w:rsidP="00734AF5">
      <w:pPr>
        <w:jc w:val="both"/>
        <w:rPr>
          <w:rFonts w:ascii="Arial" w:hAnsi="Arial" w:cs="Arial"/>
          <w:color w:val="000000" w:themeColor="text1"/>
          <w:sz w:val="22"/>
          <w:szCs w:val="22"/>
        </w:rPr>
      </w:pPr>
    </w:p>
    <w:p w14:paraId="235E3A45" w14:textId="51A9F9D3" w:rsidR="000B60D9" w:rsidRPr="00061E7A" w:rsidRDefault="005764F3"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Workplace Activity Recorders</w:t>
      </w:r>
      <w:r w:rsidR="000B60D9" w:rsidRPr="00061E7A">
        <w:rPr>
          <w:rFonts w:ascii="Arial" w:hAnsi="Arial" w:cs="Arial"/>
          <w:color w:val="000000" w:themeColor="text1"/>
          <w:sz w:val="22"/>
          <w:szCs w:val="22"/>
        </w:rPr>
        <w:t xml:space="preserve"> will be reviewed at a minimum of three (3) monthly intervals by an</w:t>
      </w:r>
      <w:r w:rsidR="00734AF5" w:rsidRPr="00061E7A">
        <w:rPr>
          <w:rFonts w:ascii="Arial" w:hAnsi="Arial" w:cs="Arial"/>
          <w:color w:val="000000" w:themeColor="text1"/>
          <w:sz w:val="22"/>
          <w:szCs w:val="22"/>
        </w:rPr>
        <w:t xml:space="preserve"> NICS </w:t>
      </w:r>
      <w:r w:rsidR="000B60D9" w:rsidRPr="00061E7A">
        <w:rPr>
          <w:rFonts w:ascii="Arial" w:hAnsi="Arial" w:cs="Arial"/>
          <w:color w:val="000000" w:themeColor="text1"/>
          <w:sz w:val="22"/>
          <w:szCs w:val="22"/>
        </w:rPr>
        <w:t>trainer.</w:t>
      </w:r>
      <w:r w:rsidR="00734AF5" w:rsidRPr="00061E7A">
        <w:rPr>
          <w:rFonts w:ascii="Arial" w:hAnsi="Arial" w:cs="Arial"/>
          <w:color w:val="000000" w:themeColor="text1"/>
          <w:sz w:val="22"/>
          <w:szCs w:val="22"/>
        </w:rPr>
        <w:t xml:space="preserve"> </w:t>
      </w:r>
      <w:r w:rsidR="000B60D9" w:rsidRPr="00061E7A">
        <w:rPr>
          <w:rFonts w:ascii="Arial" w:hAnsi="Arial" w:cs="Arial"/>
          <w:color w:val="000000" w:themeColor="text1"/>
          <w:sz w:val="22"/>
          <w:szCs w:val="22"/>
        </w:rPr>
        <w:t>This may be done over the telephone or on site.</w:t>
      </w:r>
      <w:r w:rsidR="00734AF5" w:rsidRPr="00061E7A">
        <w:rPr>
          <w:rFonts w:ascii="Arial" w:hAnsi="Arial" w:cs="Arial"/>
          <w:color w:val="000000" w:themeColor="text1"/>
          <w:sz w:val="22"/>
          <w:szCs w:val="22"/>
        </w:rPr>
        <w:t xml:space="preserve"> </w:t>
      </w:r>
      <w:r w:rsidR="000B60D9" w:rsidRPr="00061E7A">
        <w:rPr>
          <w:rFonts w:ascii="Arial" w:hAnsi="Arial" w:cs="Arial"/>
          <w:color w:val="000000" w:themeColor="text1"/>
          <w:sz w:val="22"/>
          <w:szCs w:val="22"/>
        </w:rPr>
        <w:t>The purpose of reviewing the training record is to ensure that it is being maintained with the student’s progress and that there are no changes to be made.</w:t>
      </w:r>
      <w:r w:rsidR="00734AF5" w:rsidRPr="00061E7A">
        <w:rPr>
          <w:rFonts w:ascii="Arial" w:hAnsi="Arial" w:cs="Arial"/>
          <w:color w:val="000000" w:themeColor="text1"/>
          <w:sz w:val="22"/>
          <w:szCs w:val="22"/>
        </w:rPr>
        <w:t xml:space="preserve"> </w:t>
      </w:r>
      <w:r w:rsidR="000B60D9" w:rsidRPr="00061E7A">
        <w:rPr>
          <w:rFonts w:ascii="Arial" w:hAnsi="Arial" w:cs="Arial"/>
          <w:color w:val="000000" w:themeColor="text1"/>
          <w:sz w:val="22"/>
          <w:szCs w:val="22"/>
        </w:rPr>
        <w:t>For example; changing an elective unit of competency.</w:t>
      </w:r>
    </w:p>
    <w:p w14:paraId="70EE2575" w14:textId="77777777" w:rsidR="004F7752" w:rsidRPr="00061E7A" w:rsidRDefault="004F7752" w:rsidP="00734AF5">
      <w:pPr>
        <w:jc w:val="both"/>
        <w:rPr>
          <w:rFonts w:ascii="Arial" w:hAnsi="Arial" w:cs="Arial"/>
          <w:color w:val="000000" w:themeColor="text1"/>
          <w:sz w:val="22"/>
          <w:szCs w:val="22"/>
        </w:rPr>
      </w:pPr>
    </w:p>
    <w:p w14:paraId="7B1FE2C6" w14:textId="36C6E847" w:rsidR="004710D0" w:rsidRPr="00061E7A" w:rsidRDefault="004710D0"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Students and employers will be provided with full training on the use of</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Online during the enrolment process including completion of the work activities in the Training Record.</w:t>
      </w:r>
    </w:p>
    <w:p w14:paraId="114BCE14" w14:textId="77777777" w:rsidR="000B60D9" w:rsidRPr="00061E7A" w:rsidRDefault="000B60D9" w:rsidP="00734AF5">
      <w:pPr>
        <w:jc w:val="both"/>
        <w:rPr>
          <w:rFonts w:ascii="Arial" w:hAnsi="Arial" w:cs="Arial"/>
          <w:color w:val="000000" w:themeColor="text1"/>
          <w:sz w:val="22"/>
          <w:szCs w:val="22"/>
        </w:rPr>
      </w:pPr>
    </w:p>
    <w:p w14:paraId="242D8A64" w14:textId="77777777" w:rsidR="00890D1F" w:rsidRPr="00061E7A" w:rsidRDefault="00890D1F" w:rsidP="00734AF5">
      <w:pPr>
        <w:jc w:val="both"/>
        <w:rPr>
          <w:rFonts w:ascii="Arial" w:hAnsi="Arial" w:cs="Arial"/>
          <w:color w:val="000000" w:themeColor="text1"/>
          <w:sz w:val="22"/>
          <w:szCs w:val="22"/>
        </w:rPr>
      </w:pPr>
    </w:p>
    <w:p w14:paraId="0222EFDB" w14:textId="77777777" w:rsidR="00BB39CF" w:rsidRPr="00061E7A" w:rsidRDefault="00BB39CF" w:rsidP="00734AF5">
      <w:pPr>
        <w:pStyle w:val="Heading1"/>
        <w:jc w:val="both"/>
      </w:pPr>
      <w:bookmarkStart w:id="4" w:name="_Toc515454048"/>
      <w:r w:rsidRPr="00061E7A">
        <w:t>Enrolment and participation in training</w:t>
      </w:r>
      <w:bookmarkEnd w:id="4"/>
    </w:p>
    <w:p w14:paraId="115849A7" w14:textId="77777777" w:rsidR="00BB39CF" w:rsidRPr="00061E7A" w:rsidRDefault="00BB39CF" w:rsidP="00734AF5">
      <w:pPr>
        <w:jc w:val="both"/>
        <w:rPr>
          <w:rFonts w:ascii="Arial" w:hAnsi="Arial" w:cs="Arial"/>
          <w:color w:val="000000" w:themeColor="text1"/>
          <w:sz w:val="22"/>
          <w:szCs w:val="22"/>
        </w:rPr>
      </w:pPr>
    </w:p>
    <w:p w14:paraId="030E3BC7" w14:textId="77777777" w:rsidR="00BB39CF" w:rsidRPr="00061E7A" w:rsidRDefault="00BB39CF" w:rsidP="00734AF5">
      <w:pPr>
        <w:pStyle w:val="TOC1"/>
        <w:jc w:val="both"/>
        <w:rPr>
          <w:color w:val="000000" w:themeColor="text1"/>
        </w:rPr>
      </w:pPr>
      <w:r w:rsidRPr="00061E7A">
        <w:rPr>
          <w:color w:val="000000" w:themeColor="text1"/>
        </w:rPr>
        <w:t xml:space="preserve">COURSE </w:t>
      </w:r>
      <w:r w:rsidR="00C05DB6" w:rsidRPr="00061E7A">
        <w:rPr>
          <w:color w:val="000000" w:themeColor="text1"/>
        </w:rPr>
        <w:t>ENROLMENT</w:t>
      </w:r>
    </w:p>
    <w:p w14:paraId="5417FCEF" w14:textId="77777777" w:rsidR="00BB39CF" w:rsidRPr="00061E7A" w:rsidRDefault="00BB39CF" w:rsidP="00734AF5">
      <w:pPr>
        <w:jc w:val="both"/>
        <w:rPr>
          <w:rFonts w:ascii="Arial" w:hAnsi="Arial" w:cs="Arial"/>
          <w:color w:val="000000" w:themeColor="text1"/>
          <w:sz w:val="22"/>
          <w:szCs w:val="22"/>
        </w:rPr>
      </w:pPr>
    </w:p>
    <w:p w14:paraId="374F4D25" w14:textId="791B4D04" w:rsidR="00C05DB6" w:rsidRPr="00061E7A" w:rsidRDefault="005764F3"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 xml:space="preserve">All course enrolments in its apprenticeship programs are conducted on induction days at the Salisbury </w:t>
      </w:r>
      <w:r w:rsidR="001B6401" w:rsidRPr="00061E7A">
        <w:rPr>
          <w:rFonts w:ascii="Arial" w:hAnsi="Arial" w:cs="Arial"/>
          <w:color w:val="000000" w:themeColor="text1"/>
          <w:sz w:val="22"/>
          <w:szCs w:val="22"/>
        </w:rPr>
        <w:t xml:space="preserve">campus </w:t>
      </w:r>
      <w:r w:rsidRPr="00061E7A">
        <w:rPr>
          <w:rFonts w:ascii="Arial" w:hAnsi="Arial" w:cs="Arial"/>
          <w:color w:val="000000" w:themeColor="text1"/>
          <w:sz w:val="22"/>
          <w:szCs w:val="22"/>
        </w:rPr>
        <w:t>(unless by other arrangements agreed between</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and your employer)</w:t>
      </w:r>
      <w:r w:rsidR="00C05DB6"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C05DB6" w:rsidRPr="00061E7A">
        <w:rPr>
          <w:rFonts w:ascii="Arial" w:hAnsi="Arial" w:cs="Arial"/>
          <w:color w:val="000000" w:themeColor="text1"/>
          <w:sz w:val="22"/>
          <w:szCs w:val="22"/>
        </w:rPr>
        <w:t>This will include:</w:t>
      </w:r>
    </w:p>
    <w:p w14:paraId="784F59A2"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172E89D9" w14:textId="28A353EC" w:rsidR="00C05DB6" w:rsidRPr="00061E7A" w:rsidRDefault="00C05DB6" w:rsidP="00734AF5">
      <w:pPr>
        <w:pStyle w:val="ListParagraph"/>
        <w:numPr>
          <w:ilvl w:val="0"/>
          <w:numId w:val="68"/>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Completing an enrolment form</w:t>
      </w:r>
      <w:r w:rsidR="005764F3" w:rsidRPr="00061E7A">
        <w:rPr>
          <w:rFonts w:ascii="Arial" w:hAnsi="Arial" w:cs="Arial"/>
          <w:color w:val="000000" w:themeColor="text1"/>
          <w:sz w:val="22"/>
          <w:szCs w:val="22"/>
        </w:rPr>
        <w:t xml:space="preserve"> (online)</w:t>
      </w:r>
    </w:p>
    <w:p w14:paraId="6F6B162E" w14:textId="52EC6238" w:rsidR="00C05DB6" w:rsidRPr="00061E7A" w:rsidRDefault="00C05DB6" w:rsidP="00734AF5">
      <w:pPr>
        <w:pStyle w:val="ListParagraph"/>
        <w:numPr>
          <w:ilvl w:val="0"/>
          <w:numId w:val="51"/>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Participating in a brief and non-invasive literacy and numeracy assessment</w:t>
      </w:r>
      <w:r w:rsidR="005764F3" w:rsidRPr="00061E7A">
        <w:rPr>
          <w:rFonts w:ascii="Arial" w:hAnsi="Arial" w:cs="Arial"/>
          <w:color w:val="000000" w:themeColor="text1"/>
          <w:sz w:val="22"/>
          <w:szCs w:val="22"/>
        </w:rPr>
        <w:t xml:space="preserve"> (online)</w:t>
      </w:r>
    </w:p>
    <w:p w14:paraId="7A3EE66F" w14:textId="77777777" w:rsidR="00C05DB6" w:rsidRPr="00061E7A" w:rsidRDefault="00C05DB6" w:rsidP="00734AF5">
      <w:pPr>
        <w:pStyle w:val="ListParagraph"/>
        <w:numPr>
          <w:ilvl w:val="0"/>
          <w:numId w:val="51"/>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Taking copies of eligibility evidence (see below)</w:t>
      </w:r>
      <w:r w:rsidR="00B90310" w:rsidRPr="00061E7A">
        <w:rPr>
          <w:rFonts w:ascii="Arial" w:hAnsi="Arial" w:cs="Arial"/>
          <w:color w:val="000000" w:themeColor="text1"/>
          <w:sz w:val="22"/>
          <w:szCs w:val="22"/>
        </w:rPr>
        <w:t xml:space="preserve"> for the purposes of subsidised training</w:t>
      </w:r>
    </w:p>
    <w:p w14:paraId="5A1B16C0" w14:textId="77777777" w:rsidR="00C05DB6" w:rsidRPr="00061E7A" w:rsidRDefault="00B90310" w:rsidP="00734AF5">
      <w:pPr>
        <w:pStyle w:val="ListParagraph"/>
        <w:numPr>
          <w:ilvl w:val="0"/>
          <w:numId w:val="51"/>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Participating in a full induction</w:t>
      </w:r>
    </w:p>
    <w:p w14:paraId="5C44A947" w14:textId="77777777" w:rsidR="00B90310" w:rsidRPr="00061E7A" w:rsidRDefault="00B90310" w:rsidP="00734AF5">
      <w:pPr>
        <w:pStyle w:val="ListParagraph"/>
        <w:numPr>
          <w:ilvl w:val="0"/>
          <w:numId w:val="51"/>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Signing a contribution fee payment agreement</w:t>
      </w:r>
    </w:p>
    <w:p w14:paraId="511EE75A" w14:textId="77777777" w:rsidR="00B90310" w:rsidRPr="00061E7A" w:rsidRDefault="00B90310" w:rsidP="00734AF5">
      <w:pPr>
        <w:pStyle w:val="ListParagraph"/>
        <w:numPr>
          <w:ilvl w:val="0"/>
          <w:numId w:val="51"/>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Negotiating (with the student’s employer) and signing a formal training plan</w:t>
      </w:r>
    </w:p>
    <w:p w14:paraId="299E4A61"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3898272F" w14:textId="003C7DAB" w:rsidR="00463C7E" w:rsidRPr="00061E7A" w:rsidRDefault="005764F3"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The</w:t>
      </w:r>
      <w:r w:rsidR="00463C7E" w:rsidRPr="00061E7A">
        <w:rPr>
          <w:rFonts w:ascii="Arial" w:hAnsi="Arial" w:cs="Arial"/>
          <w:color w:val="000000" w:themeColor="text1"/>
          <w:sz w:val="22"/>
          <w:szCs w:val="22"/>
        </w:rPr>
        <w:t xml:space="preserve"> enrolment process will be completed in its entirety through</w:t>
      </w:r>
      <w:r w:rsidR="00734AF5" w:rsidRPr="00061E7A">
        <w:rPr>
          <w:rFonts w:ascii="Arial" w:hAnsi="Arial" w:cs="Arial"/>
          <w:color w:val="000000" w:themeColor="text1"/>
          <w:sz w:val="22"/>
          <w:szCs w:val="22"/>
        </w:rPr>
        <w:t xml:space="preserve"> NICS </w:t>
      </w:r>
      <w:r w:rsidR="00463C7E" w:rsidRPr="00061E7A">
        <w:rPr>
          <w:rFonts w:ascii="Arial" w:hAnsi="Arial" w:cs="Arial"/>
          <w:color w:val="000000" w:themeColor="text1"/>
          <w:sz w:val="22"/>
          <w:szCs w:val="22"/>
        </w:rPr>
        <w:t>Online.</w:t>
      </w:r>
    </w:p>
    <w:p w14:paraId="3A0EABD0" w14:textId="77777777" w:rsidR="00C912FB" w:rsidRPr="00061E7A" w:rsidRDefault="00C912FB" w:rsidP="00734AF5">
      <w:pPr>
        <w:jc w:val="both"/>
        <w:rPr>
          <w:rFonts w:ascii="Arial" w:hAnsi="Arial" w:cs="Arial"/>
          <w:color w:val="000000" w:themeColor="text1"/>
          <w:sz w:val="22"/>
          <w:szCs w:val="22"/>
        </w:rPr>
      </w:pPr>
    </w:p>
    <w:p w14:paraId="3E8F8334" w14:textId="246B7BE0" w:rsidR="005764F3" w:rsidRPr="00061E7A" w:rsidRDefault="004710D0"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Students are required to provide evidence of eligibility when enrolling in an apprenticeship qualification funded under the User Choice Program.</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Eligibility evidence includes:</w:t>
      </w:r>
    </w:p>
    <w:p w14:paraId="35C7E281" w14:textId="77777777" w:rsidR="004710D0" w:rsidRPr="00061E7A" w:rsidRDefault="004710D0"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22A93417" w14:textId="77777777" w:rsidR="00B90310" w:rsidRPr="00061E7A" w:rsidRDefault="00B90310" w:rsidP="00734AF5">
      <w:pPr>
        <w:tabs>
          <w:tab w:val="left" w:pos="-720"/>
          <w:tab w:val="left" w:pos="0"/>
          <w:tab w:val="left" w:pos="720"/>
          <w:tab w:val="left" w:pos="1440"/>
        </w:tabs>
        <w:suppressAutoHyphens/>
        <w:jc w:val="both"/>
        <w:rPr>
          <w:rFonts w:ascii="Arial" w:hAnsi="Arial" w:cs="Arial"/>
          <w:i/>
          <w:color w:val="000000" w:themeColor="text1"/>
          <w:sz w:val="22"/>
          <w:szCs w:val="22"/>
        </w:rPr>
      </w:pPr>
      <w:r w:rsidRPr="00061E7A">
        <w:rPr>
          <w:rFonts w:ascii="Arial" w:hAnsi="Arial" w:cs="Arial"/>
          <w:i/>
          <w:color w:val="000000" w:themeColor="text1"/>
          <w:sz w:val="22"/>
          <w:szCs w:val="22"/>
        </w:rPr>
        <w:t>Eligibility evidence (one document from each category must be supplied)</w:t>
      </w:r>
    </w:p>
    <w:p w14:paraId="504013CC"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Evidence of Queensland residency:</w:t>
      </w:r>
    </w:p>
    <w:p w14:paraId="454450DA" w14:textId="77777777" w:rsidR="00C05DB6" w:rsidRPr="00061E7A" w:rsidRDefault="00C05DB6" w:rsidP="00734AF5">
      <w:pPr>
        <w:pStyle w:val="ListParagraph"/>
        <w:numPr>
          <w:ilvl w:val="0"/>
          <w:numId w:val="48"/>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Driver’s Licence</w:t>
      </w:r>
      <w:r w:rsidR="00B90310" w:rsidRPr="00061E7A">
        <w:rPr>
          <w:rFonts w:ascii="Arial" w:hAnsi="Arial" w:cs="Arial"/>
          <w:color w:val="000000" w:themeColor="text1"/>
          <w:sz w:val="22"/>
          <w:szCs w:val="22"/>
        </w:rPr>
        <w:t xml:space="preserve"> (the address on your licence must match the address on your enrolment form)</w:t>
      </w:r>
    </w:p>
    <w:p w14:paraId="68DE8991" w14:textId="77777777" w:rsidR="00C05DB6" w:rsidRPr="00061E7A" w:rsidRDefault="00C05DB6" w:rsidP="00734AF5">
      <w:pPr>
        <w:pStyle w:val="ListParagraph"/>
        <w:numPr>
          <w:ilvl w:val="0"/>
          <w:numId w:val="48"/>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Utility bill in the student’s name showing the student’s current address</w:t>
      </w:r>
    </w:p>
    <w:p w14:paraId="3C507FBB"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7740ECAA"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Evidence of citizenship (Australian or New Zealand (living in Australia for at least 6 months))</w:t>
      </w:r>
      <w:r w:rsidR="00B90310" w:rsidRPr="00061E7A">
        <w:rPr>
          <w:rFonts w:ascii="Arial" w:hAnsi="Arial" w:cs="Arial"/>
          <w:color w:val="000000" w:themeColor="text1"/>
          <w:sz w:val="22"/>
          <w:szCs w:val="22"/>
        </w:rPr>
        <w:t>:</w:t>
      </w:r>
    </w:p>
    <w:p w14:paraId="10C43DC2" w14:textId="77777777" w:rsidR="00C05DB6" w:rsidRPr="00061E7A" w:rsidRDefault="00C05DB6" w:rsidP="00734AF5">
      <w:pPr>
        <w:pStyle w:val="ListParagraph"/>
        <w:numPr>
          <w:ilvl w:val="0"/>
          <w:numId w:val="49"/>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Copy of passport</w:t>
      </w:r>
    </w:p>
    <w:p w14:paraId="5381E2AA" w14:textId="77777777" w:rsidR="00C05DB6" w:rsidRPr="00061E7A" w:rsidRDefault="00C05DB6" w:rsidP="00734AF5">
      <w:pPr>
        <w:pStyle w:val="ListParagraph"/>
        <w:numPr>
          <w:ilvl w:val="0"/>
          <w:numId w:val="49"/>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Copy of citizenship papers (if born overseas)</w:t>
      </w:r>
    </w:p>
    <w:p w14:paraId="38E16D86" w14:textId="77777777" w:rsidR="00C05DB6" w:rsidRPr="00061E7A" w:rsidRDefault="00B90310" w:rsidP="00734AF5">
      <w:pPr>
        <w:pStyle w:val="ListParagraph"/>
        <w:numPr>
          <w:ilvl w:val="0"/>
          <w:numId w:val="49"/>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Copy of birth certificate</w:t>
      </w:r>
    </w:p>
    <w:p w14:paraId="3B337862" w14:textId="77777777" w:rsidR="00B90310" w:rsidRPr="00061E7A" w:rsidRDefault="00B90310" w:rsidP="00734AF5">
      <w:pPr>
        <w:pStyle w:val="ListParagraph"/>
        <w:numPr>
          <w:ilvl w:val="0"/>
          <w:numId w:val="49"/>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Green Medicare card</w:t>
      </w:r>
    </w:p>
    <w:p w14:paraId="409E251D" w14:textId="77777777" w:rsidR="00B90310" w:rsidRPr="00061E7A" w:rsidRDefault="00B90310"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0E029764" w14:textId="77777777" w:rsidR="00B90310" w:rsidRPr="00061E7A" w:rsidRDefault="00B90310"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Evidence of date of birth:</w:t>
      </w:r>
    </w:p>
    <w:p w14:paraId="1476803E" w14:textId="77777777" w:rsidR="00B90310" w:rsidRPr="00061E7A" w:rsidRDefault="00B90310" w:rsidP="00734AF5">
      <w:pPr>
        <w:pStyle w:val="ListParagraph"/>
        <w:numPr>
          <w:ilvl w:val="0"/>
          <w:numId w:val="50"/>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Birth certificate</w:t>
      </w:r>
    </w:p>
    <w:p w14:paraId="212284BF" w14:textId="77777777" w:rsidR="00B90310" w:rsidRPr="00061E7A" w:rsidRDefault="00B90310" w:rsidP="00734AF5">
      <w:pPr>
        <w:pStyle w:val="ListParagraph"/>
        <w:numPr>
          <w:ilvl w:val="0"/>
          <w:numId w:val="50"/>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Driver’s Licence (the address on your licence must match the address on your enrolment form)</w:t>
      </w:r>
    </w:p>
    <w:p w14:paraId="444B4C08" w14:textId="77777777" w:rsidR="00B90310" w:rsidRPr="00061E7A" w:rsidRDefault="00B90310" w:rsidP="00734AF5">
      <w:pPr>
        <w:pStyle w:val="ListParagraph"/>
        <w:numPr>
          <w:ilvl w:val="0"/>
          <w:numId w:val="50"/>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Passport</w:t>
      </w:r>
    </w:p>
    <w:p w14:paraId="17B0B509" w14:textId="77777777"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711DE3D9" w14:textId="4E653DE1" w:rsidR="00C05DB6" w:rsidRPr="00061E7A" w:rsidRDefault="00B90310"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During the induction process, students will be taken through the key components of this Student Handbook</w:t>
      </w:r>
      <w:r w:rsidR="005764F3" w:rsidRPr="00061E7A">
        <w:rPr>
          <w:rFonts w:ascii="Arial" w:hAnsi="Arial" w:cs="Arial"/>
          <w:color w:val="000000" w:themeColor="text1"/>
          <w:sz w:val="22"/>
          <w:szCs w:val="22"/>
        </w:rPr>
        <w:t xml:space="preserve"> and</w:t>
      </w:r>
      <w:r w:rsidRPr="00061E7A">
        <w:rPr>
          <w:rFonts w:ascii="Arial" w:hAnsi="Arial" w:cs="Arial"/>
          <w:color w:val="000000" w:themeColor="text1"/>
          <w:sz w:val="22"/>
          <w:szCs w:val="22"/>
        </w:rPr>
        <w:t xml:space="preserve"> provided with access to </w:t>
      </w:r>
      <w:r w:rsidR="004F7752" w:rsidRPr="00061E7A">
        <w:rPr>
          <w:rFonts w:ascii="Arial" w:hAnsi="Arial" w:cs="Arial"/>
          <w:color w:val="000000" w:themeColor="text1"/>
          <w:sz w:val="22"/>
          <w:szCs w:val="22"/>
        </w:rPr>
        <w:t>their account in</w:t>
      </w:r>
      <w:r w:rsidR="00734AF5" w:rsidRPr="00061E7A">
        <w:rPr>
          <w:rFonts w:ascii="Arial" w:hAnsi="Arial" w:cs="Arial"/>
          <w:color w:val="000000" w:themeColor="text1"/>
          <w:sz w:val="22"/>
          <w:szCs w:val="22"/>
        </w:rPr>
        <w:t xml:space="preserve"> NICS </w:t>
      </w:r>
      <w:r w:rsidR="00463C7E" w:rsidRPr="00061E7A">
        <w:rPr>
          <w:rFonts w:ascii="Arial" w:hAnsi="Arial" w:cs="Arial"/>
          <w:color w:val="000000" w:themeColor="text1"/>
          <w:sz w:val="22"/>
          <w:szCs w:val="22"/>
        </w:rPr>
        <w:t>Online</w:t>
      </w:r>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It is important that you are aware of all of the conditions outlined in this document.</w:t>
      </w:r>
      <w:r w:rsidR="00734AF5" w:rsidRPr="00061E7A">
        <w:rPr>
          <w:rFonts w:ascii="Arial" w:hAnsi="Arial" w:cs="Arial"/>
          <w:color w:val="000000" w:themeColor="text1"/>
          <w:sz w:val="22"/>
          <w:szCs w:val="22"/>
        </w:rPr>
        <w:t xml:space="preserve"> </w:t>
      </w:r>
    </w:p>
    <w:p w14:paraId="22BAE3E9" w14:textId="77777777" w:rsidR="00B90310" w:rsidRPr="00061E7A" w:rsidRDefault="00B90310"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76C620A8" w14:textId="313F3C90" w:rsidR="00B75ECC" w:rsidRPr="00061E7A" w:rsidRDefault="00B75ECC"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During the enrolment process, 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representative will also complete an Employer Resource Assessment to confirm that the employer:</w:t>
      </w:r>
    </w:p>
    <w:p w14:paraId="29DFC405" w14:textId="77777777" w:rsidR="00B75ECC" w:rsidRPr="00061E7A" w:rsidRDefault="00B75ECC"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086FB861" w14:textId="77777777" w:rsidR="00B75ECC" w:rsidRPr="00061E7A" w:rsidRDefault="00B75ECC" w:rsidP="00734AF5">
      <w:pPr>
        <w:pStyle w:val="ListParagraph"/>
        <w:numPr>
          <w:ilvl w:val="0"/>
          <w:numId w:val="66"/>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Can provide the range of work necessary to complete the apprenticeship</w:t>
      </w:r>
    </w:p>
    <w:p w14:paraId="41011C6F" w14:textId="79D5CB1C" w:rsidR="00B75ECC" w:rsidRPr="00061E7A" w:rsidRDefault="00B75ECC" w:rsidP="00734AF5">
      <w:pPr>
        <w:pStyle w:val="ListParagraph"/>
        <w:numPr>
          <w:ilvl w:val="0"/>
          <w:numId w:val="66"/>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 xml:space="preserve">Has the necessary facilities and equipment to provide the </w:t>
      </w:r>
      <w:r w:rsidR="00734AF5" w:rsidRPr="00061E7A">
        <w:rPr>
          <w:rFonts w:ascii="Arial" w:hAnsi="Arial" w:cs="Arial"/>
          <w:color w:val="000000" w:themeColor="text1"/>
          <w:sz w:val="22"/>
          <w:szCs w:val="22"/>
        </w:rPr>
        <w:t>on-the-job</w:t>
      </w:r>
      <w:r w:rsidRPr="00061E7A">
        <w:rPr>
          <w:rFonts w:ascii="Arial" w:hAnsi="Arial" w:cs="Arial"/>
          <w:color w:val="000000" w:themeColor="text1"/>
          <w:sz w:val="22"/>
          <w:szCs w:val="22"/>
        </w:rPr>
        <w:t xml:space="preserve"> training</w:t>
      </w:r>
    </w:p>
    <w:p w14:paraId="62AC94D4" w14:textId="77777777" w:rsidR="00B75ECC" w:rsidRPr="00061E7A" w:rsidRDefault="00B75ECC" w:rsidP="00734AF5">
      <w:pPr>
        <w:pStyle w:val="ListParagraph"/>
        <w:numPr>
          <w:ilvl w:val="0"/>
          <w:numId w:val="66"/>
        </w:num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Has sufficient suitably qualified supervisors to provide supervision for the student</w:t>
      </w:r>
    </w:p>
    <w:p w14:paraId="11D6864D" w14:textId="77777777" w:rsidR="00B75ECC" w:rsidRPr="00061E7A" w:rsidRDefault="00B75ECC"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6DEAE00F" w14:textId="2FFFE675" w:rsidR="00B75ECC" w:rsidRPr="00061E7A" w:rsidRDefault="00B75ECC"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Evidence of the qualification of supervisors must be provided at this time.</w:t>
      </w:r>
    </w:p>
    <w:p w14:paraId="0738F3DE" w14:textId="2EF04B90" w:rsidR="005764F3" w:rsidRPr="00061E7A" w:rsidRDefault="005764F3"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538FAAD4" w14:textId="30E160B4" w:rsidR="005764F3" w:rsidRPr="00061E7A" w:rsidRDefault="005764F3" w:rsidP="00734AF5">
      <w:pPr>
        <w:tabs>
          <w:tab w:val="left" w:pos="-720"/>
          <w:tab w:val="left" w:pos="0"/>
          <w:tab w:val="left" w:pos="720"/>
          <w:tab w:val="left" w:pos="1440"/>
        </w:tabs>
        <w:suppressAutoHyphens/>
        <w:jc w:val="both"/>
        <w:rPr>
          <w:rFonts w:ascii="Arial" w:hAnsi="Arial" w:cs="Arial"/>
          <w:color w:val="000000" w:themeColor="text1"/>
          <w:sz w:val="22"/>
          <w:szCs w:val="22"/>
        </w:rPr>
      </w:pPr>
      <w:r w:rsidRPr="00061E7A">
        <w:rPr>
          <w:rFonts w:ascii="Arial" w:hAnsi="Arial" w:cs="Arial"/>
          <w:color w:val="000000" w:themeColor="text1"/>
          <w:sz w:val="22"/>
          <w:szCs w:val="22"/>
        </w:rPr>
        <w:t>Where an employer does not have access to the facilities, equipment or range of work, alternative training will be organised using the</w:t>
      </w:r>
      <w:r w:rsidR="00734AF5" w:rsidRPr="00061E7A">
        <w:rPr>
          <w:rFonts w:ascii="Arial" w:hAnsi="Arial" w:cs="Arial"/>
          <w:color w:val="000000" w:themeColor="text1"/>
          <w:sz w:val="22"/>
          <w:szCs w:val="22"/>
        </w:rPr>
        <w:t xml:space="preserve"> NICS purpose-built</w:t>
      </w:r>
      <w:r w:rsidRPr="00061E7A">
        <w:rPr>
          <w:rFonts w:ascii="Arial" w:hAnsi="Arial" w:cs="Arial"/>
          <w:color w:val="000000" w:themeColor="text1"/>
          <w:sz w:val="22"/>
          <w:szCs w:val="22"/>
        </w:rPr>
        <w:t xml:space="preserve"> facilities at Salisbury </w:t>
      </w:r>
      <w:r w:rsidR="00FD0273" w:rsidRPr="00061E7A">
        <w:rPr>
          <w:rFonts w:ascii="Arial" w:hAnsi="Arial" w:cs="Arial"/>
          <w:color w:val="000000" w:themeColor="text1"/>
          <w:sz w:val="22"/>
          <w:szCs w:val="22"/>
        </w:rPr>
        <w:t xml:space="preserve">and Brendale </w:t>
      </w:r>
      <w:r w:rsidRPr="00061E7A">
        <w:rPr>
          <w:rFonts w:ascii="Arial" w:hAnsi="Arial" w:cs="Arial"/>
          <w:color w:val="000000" w:themeColor="text1"/>
          <w:sz w:val="22"/>
          <w:szCs w:val="22"/>
        </w:rPr>
        <w:t xml:space="preserve">or via </w:t>
      </w:r>
      <w:r w:rsidR="00FD0273" w:rsidRPr="00061E7A">
        <w:rPr>
          <w:rFonts w:ascii="Arial" w:hAnsi="Arial" w:cs="Arial"/>
          <w:color w:val="000000" w:themeColor="text1"/>
          <w:sz w:val="22"/>
          <w:szCs w:val="22"/>
        </w:rPr>
        <w:t xml:space="preserve">other training located </w:t>
      </w:r>
      <w:r w:rsidR="00245AC7" w:rsidRPr="00061E7A">
        <w:rPr>
          <w:rFonts w:ascii="Arial" w:hAnsi="Arial" w:cs="Arial"/>
          <w:color w:val="000000" w:themeColor="text1"/>
          <w:sz w:val="22"/>
          <w:szCs w:val="22"/>
        </w:rPr>
        <w:t>facilities</w:t>
      </w:r>
      <w:r w:rsidR="00FD0273" w:rsidRPr="00061E7A">
        <w:rPr>
          <w:rFonts w:ascii="Arial" w:hAnsi="Arial" w:cs="Arial"/>
          <w:color w:val="000000" w:themeColor="text1"/>
          <w:sz w:val="22"/>
          <w:szCs w:val="22"/>
        </w:rPr>
        <w:t xml:space="preserve"> arranged by </w:t>
      </w:r>
      <w:r w:rsidR="00061E7A" w:rsidRPr="00061E7A">
        <w:rPr>
          <w:rFonts w:ascii="Arial" w:hAnsi="Arial" w:cs="Arial"/>
          <w:color w:val="000000" w:themeColor="text1"/>
          <w:sz w:val="22"/>
          <w:szCs w:val="22"/>
        </w:rPr>
        <w:t>NICS</w:t>
      </w:r>
      <w:r w:rsidR="00FD0273" w:rsidRPr="00061E7A">
        <w:rPr>
          <w:rFonts w:ascii="Arial" w:hAnsi="Arial" w:cs="Arial"/>
          <w:color w:val="000000" w:themeColor="text1"/>
          <w:sz w:val="22"/>
          <w:szCs w:val="22"/>
        </w:rPr>
        <w:t>.</w:t>
      </w:r>
    </w:p>
    <w:p w14:paraId="66A2801B" w14:textId="4D9C1458" w:rsidR="00C05DB6" w:rsidRPr="00061E7A" w:rsidRDefault="00C05DB6" w:rsidP="00734AF5">
      <w:pPr>
        <w:tabs>
          <w:tab w:val="left" w:pos="-720"/>
          <w:tab w:val="left" w:pos="0"/>
          <w:tab w:val="left" w:pos="720"/>
          <w:tab w:val="left" w:pos="1440"/>
        </w:tabs>
        <w:suppressAutoHyphens/>
        <w:jc w:val="both"/>
        <w:rPr>
          <w:rFonts w:ascii="Arial" w:hAnsi="Arial" w:cs="Arial"/>
          <w:color w:val="000000" w:themeColor="text1"/>
          <w:sz w:val="22"/>
          <w:szCs w:val="22"/>
        </w:rPr>
      </w:pPr>
    </w:p>
    <w:p w14:paraId="77C56568" w14:textId="749E795B" w:rsidR="0026046C" w:rsidRPr="00061E7A" w:rsidRDefault="0026046C" w:rsidP="00734AF5">
      <w:pPr>
        <w:pStyle w:val="Heading1"/>
        <w:jc w:val="both"/>
        <w:rPr>
          <w:rFonts w:ascii="Arial" w:hAnsi="Arial" w:cs="Arial"/>
          <w:sz w:val="22"/>
          <w:szCs w:val="22"/>
        </w:rPr>
      </w:pPr>
      <w:r w:rsidRPr="00061E7A">
        <w:t>Privacy Policy</w:t>
      </w:r>
    </w:p>
    <w:p w14:paraId="031971F1" w14:textId="7EA292B6" w:rsidR="00463C7E" w:rsidRPr="00061E7A" w:rsidRDefault="00463C7E" w:rsidP="00734AF5">
      <w:pPr>
        <w:jc w:val="both"/>
        <w:rPr>
          <w:rFonts w:ascii="Arial" w:eastAsia="Arial" w:hAnsi="Arial" w:cs="Arial"/>
          <w:b/>
          <w:bCs/>
          <w:color w:val="000000" w:themeColor="text1"/>
          <w:sz w:val="22"/>
          <w:szCs w:val="22"/>
          <w:lang w:val="en-US"/>
        </w:rPr>
      </w:pPr>
    </w:p>
    <w:p w14:paraId="1CB75E80" w14:textId="390B61F5" w:rsidR="0026046C" w:rsidRPr="00061E7A" w:rsidRDefault="00734AF5"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National Institute of Construction Skills</w:t>
      </w:r>
      <w:r w:rsidR="0026046C" w:rsidRPr="00061E7A">
        <w:rPr>
          <w:rFonts w:ascii="Arial" w:hAnsi="Arial" w:cs="Arial"/>
          <w:color w:val="000000" w:themeColor="text1"/>
          <w:sz w:val="22"/>
          <w:szCs w:val="22"/>
        </w:rPr>
        <w:t xml:space="preserve"> Queensland takes the privacy of learners very seriously and complies with all legislative requirements including the Privacy Act 1988 and Australian Privacy Principles.</w:t>
      </w:r>
    </w:p>
    <w:p w14:paraId="4A83F18A" w14:textId="77777777" w:rsidR="0026046C" w:rsidRPr="00061E7A" w:rsidRDefault="0026046C" w:rsidP="00734AF5">
      <w:pPr>
        <w:autoSpaceDE w:val="0"/>
        <w:autoSpaceDN w:val="0"/>
        <w:adjustRightInd w:val="0"/>
        <w:jc w:val="both"/>
        <w:rPr>
          <w:rFonts w:ascii="Arial" w:hAnsi="Arial" w:cs="Arial"/>
          <w:color w:val="000000" w:themeColor="text1"/>
          <w:sz w:val="22"/>
          <w:szCs w:val="22"/>
        </w:rPr>
      </w:pPr>
    </w:p>
    <w:p w14:paraId="41B11876" w14:textId="77777777" w:rsidR="0026046C" w:rsidRPr="00061E7A" w:rsidRDefault="0026046C" w:rsidP="00734AF5">
      <w:pPr>
        <w:jc w:val="both"/>
        <w:rPr>
          <w:rFonts w:ascii="Arial" w:hAnsi="Arial" w:cs="Arial"/>
          <w:b/>
          <w:color w:val="000000" w:themeColor="text1"/>
          <w:sz w:val="22"/>
          <w:szCs w:val="22"/>
          <w:u w:val="single"/>
        </w:rPr>
      </w:pPr>
      <w:bookmarkStart w:id="5" w:name="_Toc56093843"/>
      <w:r w:rsidRPr="00061E7A">
        <w:rPr>
          <w:rFonts w:ascii="Arial" w:hAnsi="Arial" w:cs="Arial"/>
          <w:b/>
          <w:color w:val="000000" w:themeColor="text1"/>
          <w:sz w:val="22"/>
          <w:szCs w:val="22"/>
          <w:u w:val="single"/>
        </w:rPr>
        <w:t>Why we collect your personal information</w:t>
      </w:r>
      <w:bookmarkEnd w:id="5"/>
    </w:p>
    <w:p w14:paraId="4204370A" w14:textId="42D620D0"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As a registered training organisation (RTO), we collect your personal information so we can process and manage your enrolment in a vocational education and training (VET) course with us.</w:t>
      </w:r>
    </w:p>
    <w:p w14:paraId="2BB591B2" w14:textId="77777777" w:rsidR="0026046C" w:rsidRPr="00061E7A" w:rsidRDefault="0026046C" w:rsidP="00734AF5">
      <w:pPr>
        <w:jc w:val="both"/>
        <w:rPr>
          <w:rFonts w:ascii="Arial" w:hAnsi="Arial" w:cs="Arial"/>
          <w:color w:val="000000" w:themeColor="text1"/>
          <w:sz w:val="22"/>
          <w:szCs w:val="22"/>
        </w:rPr>
      </w:pPr>
    </w:p>
    <w:p w14:paraId="36C0621C" w14:textId="77777777"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Certain information must be collected to enable us to finalise your enrolment and progress your training including the following information:</w:t>
      </w:r>
    </w:p>
    <w:p w14:paraId="0D80A018"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Full name</w:t>
      </w:r>
    </w:p>
    <w:p w14:paraId="1A8A7CFB"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Your date of birth</w:t>
      </w:r>
    </w:p>
    <w:p w14:paraId="4DE96EDE"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Residential address</w:t>
      </w:r>
    </w:p>
    <w:p w14:paraId="0F4F11A5"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Contact details (phone/email)</w:t>
      </w:r>
    </w:p>
    <w:p w14:paraId="676495FF"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Any educational qualifications</w:t>
      </w:r>
    </w:p>
    <w:p w14:paraId="18DB342D"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Highest level of education achieved including if you are still attending school</w:t>
      </w:r>
    </w:p>
    <w:p w14:paraId="2C6D6257" w14:textId="77777777" w:rsidR="0026046C" w:rsidRPr="00061E7A" w:rsidRDefault="0026046C" w:rsidP="00734AF5">
      <w:pPr>
        <w:pStyle w:val="ListParagraph"/>
        <w:numPr>
          <w:ilvl w:val="0"/>
          <w:numId w:val="73"/>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Concession status</w:t>
      </w:r>
    </w:p>
    <w:p w14:paraId="7B625BB9" w14:textId="3E3917A3"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This information is collected by us in accordance with the requirements specified in the Further Education and Training Act 2014 and the requirements specified by our Skills Assured Supplier (SAS) Agreement with the Department of Education, Small Business and Training. This information is collected to determine your eligibility to participate </w:t>
      </w:r>
      <w:r w:rsidR="00734AF5" w:rsidRPr="00061E7A">
        <w:rPr>
          <w:rFonts w:ascii="Arial" w:hAnsi="Arial" w:cs="Arial"/>
          <w:color w:val="000000" w:themeColor="text1"/>
          <w:sz w:val="22"/>
          <w:szCs w:val="22"/>
        </w:rPr>
        <w:t>in and</w:t>
      </w:r>
      <w:r w:rsidRPr="00061E7A">
        <w:rPr>
          <w:rFonts w:ascii="Arial" w:hAnsi="Arial" w:cs="Arial"/>
          <w:color w:val="000000" w:themeColor="text1"/>
          <w:sz w:val="22"/>
          <w:szCs w:val="22"/>
        </w:rPr>
        <w:t xml:space="preserve"> be funded by the Queensland Government to complete an approved apprenticeships and exemption for payment of contribution fees. </w:t>
      </w:r>
    </w:p>
    <w:p w14:paraId="6312AC80" w14:textId="77777777" w:rsidR="0026046C" w:rsidRPr="00061E7A" w:rsidRDefault="0026046C" w:rsidP="00734AF5">
      <w:pPr>
        <w:jc w:val="both"/>
        <w:rPr>
          <w:rFonts w:ascii="Arial" w:hAnsi="Arial" w:cs="Arial"/>
          <w:color w:val="000000" w:themeColor="text1"/>
          <w:sz w:val="22"/>
          <w:szCs w:val="22"/>
        </w:rPr>
      </w:pPr>
    </w:p>
    <w:p w14:paraId="0765CA49" w14:textId="18004AF9"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Where the information is not provided to the Master Painter’s Association Queensland, your enrolment will not </w:t>
      </w:r>
      <w:r w:rsidR="00734AF5" w:rsidRPr="00061E7A">
        <w:rPr>
          <w:rFonts w:ascii="Arial" w:hAnsi="Arial" w:cs="Arial"/>
          <w:color w:val="000000" w:themeColor="text1"/>
          <w:sz w:val="22"/>
          <w:szCs w:val="22"/>
        </w:rPr>
        <w:t>proceed,</w:t>
      </w:r>
      <w:r w:rsidRPr="00061E7A">
        <w:rPr>
          <w:rFonts w:ascii="Arial" w:hAnsi="Arial" w:cs="Arial"/>
          <w:color w:val="000000" w:themeColor="text1"/>
          <w:sz w:val="22"/>
          <w:szCs w:val="22"/>
        </w:rPr>
        <w:t xml:space="preserve"> and you will not be able to participate in your chosen training program.</w:t>
      </w:r>
    </w:p>
    <w:p w14:paraId="1E55467C" w14:textId="77777777" w:rsidR="0026046C" w:rsidRPr="00061E7A" w:rsidRDefault="0026046C" w:rsidP="00734AF5">
      <w:pPr>
        <w:jc w:val="both"/>
        <w:rPr>
          <w:rFonts w:ascii="Arial" w:hAnsi="Arial" w:cs="Arial"/>
          <w:color w:val="000000" w:themeColor="text1"/>
          <w:sz w:val="22"/>
          <w:szCs w:val="22"/>
        </w:rPr>
      </w:pPr>
    </w:p>
    <w:p w14:paraId="670E1295" w14:textId="77777777" w:rsidR="0026046C" w:rsidRPr="00061E7A" w:rsidRDefault="0026046C" w:rsidP="00734AF5">
      <w:pPr>
        <w:jc w:val="both"/>
        <w:rPr>
          <w:rFonts w:ascii="Arial" w:hAnsi="Arial" w:cs="Arial"/>
          <w:b/>
          <w:color w:val="000000" w:themeColor="text1"/>
          <w:sz w:val="22"/>
          <w:szCs w:val="22"/>
          <w:u w:val="single"/>
        </w:rPr>
      </w:pPr>
      <w:bookmarkStart w:id="6" w:name="_Toc56093844"/>
      <w:r w:rsidRPr="00061E7A">
        <w:rPr>
          <w:rFonts w:ascii="Arial" w:hAnsi="Arial" w:cs="Arial"/>
          <w:b/>
          <w:color w:val="000000" w:themeColor="text1"/>
          <w:sz w:val="22"/>
          <w:szCs w:val="22"/>
          <w:u w:val="single"/>
        </w:rPr>
        <w:t>How we use your personal information</w:t>
      </w:r>
      <w:bookmarkEnd w:id="6"/>
    </w:p>
    <w:p w14:paraId="21EBC395" w14:textId="487DD0BF"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We use your personal information to enable us to deliver VET courses to you, and otherwise, as needed, to comply with our obligations as an RTO.</w:t>
      </w:r>
    </w:p>
    <w:p w14:paraId="1DBE1717" w14:textId="77777777" w:rsidR="0026046C" w:rsidRPr="00061E7A" w:rsidRDefault="0026046C" w:rsidP="00734AF5">
      <w:pPr>
        <w:jc w:val="both"/>
        <w:rPr>
          <w:rFonts w:ascii="Arial" w:hAnsi="Arial" w:cs="Arial"/>
          <w:color w:val="000000" w:themeColor="text1"/>
          <w:sz w:val="22"/>
          <w:szCs w:val="22"/>
        </w:rPr>
      </w:pPr>
    </w:p>
    <w:p w14:paraId="6CBB02B8" w14:textId="6617F4C7" w:rsidR="0026046C" w:rsidRPr="00061E7A" w:rsidRDefault="0026046C"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Learners have the right to access information that </w:t>
      </w:r>
      <w:r w:rsidR="00734AF5" w:rsidRPr="00061E7A">
        <w:rPr>
          <w:rFonts w:ascii="Arial" w:hAnsi="Arial" w:cs="Arial"/>
          <w:color w:val="000000" w:themeColor="text1"/>
          <w:sz w:val="22"/>
          <w:szCs w:val="22"/>
        </w:rPr>
        <w:t>National Institute of Construction Skills</w:t>
      </w:r>
      <w:r w:rsidRPr="00061E7A">
        <w:rPr>
          <w:rFonts w:ascii="Arial" w:hAnsi="Arial" w:cs="Arial"/>
          <w:color w:val="000000" w:themeColor="text1"/>
          <w:sz w:val="22"/>
          <w:szCs w:val="22"/>
        </w:rPr>
        <w:t xml:space="preserve"> Queensland is retaining that relates to them. Further instructions are provided on how to access records within the section titled “Access to records”.</w:t>
      </w:r>
    </w:p>
    <w:p w14:paraId="32022330" w14:textId="77777777" w:rsidR="0026046C" w:rsidRPr="00061E7A" w:rsidRDefault="0026046C" w:rsidP="00734AF5">
      <w:pPr>
        <w:autoSpaceDE w:val="0"/>
        <w:autoSpaceDN w:val="0"/>
        <w:adjustRightInd w:val="0"/>
        <w:jc w:val="both"/>
        <w:rPr>
          <w:rFonts w:ascii="Arial" w:hAnsi="Arial" w:cs="Arial"/>
          <w:color w:val="000000" w:themeColor="text1"/>
          <w:sz w:val="22"/>
          <w:szCs w:val="22"/>
        </w:rPr>
      </w:pPr>
    </w:p>
    <w:p w14:paraId="5D6433A5" w14:textId="77777777" w:rsidR="0026046C" w:rsidRPr="00061E7A" w:rsidRDefault="0026046C" w:rsidP="00734AF5">
      <w:pPr>
        <w:jc w:val="both"/>
        <w:rPr>
          <w:rFonts w:ascii="Arial" w:hAnsi="Arial" w:cs="Arial"/>
          <w:b/>
          <w:color w:val="000000" w:themeColor="text1"/>
          <w:sz w:val="22"/>
          <w:szCs w:val="22"/>
          <w:u w:val="single"/>
        </w:rPr>
      </w:pPr>
      <w:r w:rsidRPr="00061E7A">
        <w:rPr>
          <w:rFonts w:ascii="Arial" w:hAnsi="Arial" w:cs="Arial"/>
          <w:b/>
          <w:color w:val="000000" w:themeColor="text1"/>
          <w:sz w:val="22"/>
          <w:szCs w:val="22"/>
          <w:u w:val="single"/>
        </w:rPr>
        <w:t>How we protect your personal information</w:t>
      </w:r>
    </w:p>
    <w:p w14:paraId="681E22DF" w14:textId="170CAF3F" w:rsidR="0026046C" w:rsidRPr="00061E7A" w:rsidRDefault="0026046C" w:rsidP="00734AF5">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Personal information collected via our enrolment forms and through the completion of other administration processes is securely retained in locked hard copy filling systems and security protected computer systems. </w:t>
      </w:r>
    </w:p>
    <w:p w14:paraId="5CABD050" w14:textId="77777777" w:rsidR="0026046C" w:rsidRPr="00061E7A" w:rsidRDefault="0026046C" w:rsidP="00734AF5">
      <w:pPr>
        <w:autoSpaceDE w:val="0"/>
        <w:autoSpaceDN w:val="0"/>
        <w:adjustRightInd w:val="0"/>
        <w:jc w:val="both"/>
        <w:rPr>
          <w:rFonts w:ascii="Arial" w:hAnsi="Arial" w:cs="Arial"/>
          <w:color w:val="000000" w:themeColor="text1"/>
          <w:sz w:val="22"/>
          <w:szCs w:val="22"/>
        </w:rPr>
      </w:pPr>
    </w:p>
    <w:p w14:paraId="672CAE5C" w14:textId="2C95DFEA"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No information is passed on to any </w:t>
      </w:r>
      <w:r w:rsidR="00734AF5" w:rsidRPr="00061E7A">
        <w:rPr>
          <w:rFonts w:ascii="Arial" w:hAnsi="Arial" w:cs="Arial"/>
          <w:color w:val="000000" w:themeColor="text1"/>
          <w:sz w:val="22"/>
          <w:szCs w:val="22"/>
        </w:rPr>
        <w:t>third-party</w:t>
      </w:r>
      <w:r w:rsidRPr="00061E7A">
        <w:rPr>
          <w:rFonts w:ascii="Arial" w:hAnsi="Arial" w:cs="Arial"/>
          <w:color w:val="000000" w:themeColor="text1"/>
          <w:sz w:val="22"/>
          <w:szCs w:val="22"/>
        </w:rPr>
        <w:t xml:space="preserve"> individual or organisation without the express written permission of the learner unless otherwise granted by law including for the purposes of investigations by law enforcement authorities or as specified in this Policy.</w:t>
      </w:r>
    </w:p>
    <w:p w14:paraId="7001EB7B" w14:textId="77777777" w:rsidR="0026046C" w:rsidRPr="00061E7A" w:rsidRDefault="0026046C" w:rsidP="00734AF5">
      <w:pPr>
        <w:jc w:val="both"/>
        <w:rPr>
          <w:rFonts w:ascii="Arial" w:hAnsi="Arial" w:cs="Arial"/>
          <w:color w:val="000000" w:themeColor="text1"/>
          <w:sz w:val="22"/>
          <w:szCs w:val="22"/>
        </w:rPr>
      </w:pPr>
    </w:p>
    <w:p w14:paraId="3829E819" w14:textId="77777777" w:rsidR="0026046C" w:rsidRPr="00061E7A" w:rsidRDefault="0026046C" w:rsidP="00734AF5">
      <w:pPr>
        <w:jc w:val="both"/>
        <w:rPr>
          <w:rFonts w:ascii="Arial" w:hAnsi="Arial" w:cs="Arial"/>
          <w:b/>
          <w:color w:val="000000" w:themeColor="text1"/>
          <w:sz w:val="22"/>
          <w:szCs w:val="22"/>
          <w:u w:val="single"/>
        </w:rPr>
      </w:pPr>
      <w:bookmarkStart w:id="7" w:name="_Toc56093845"/>
      <w:r w:rsidRPr="00061E7A">
        <w:rPr>
          <w:rFonts w:ascii="Arial" w:hAnsi="Arial" w:cs="Arial"/>
          <w:b/>
          <w:color w:val="000000" w:themeColor="text1"/>
          <w:sz w:val="22"/>
          <w:szCs w:val="22"/>
          <w:u w:val="single"/>
        </w:rPr>
        <w:t>How we disclose your personal information</w:t>
      </w:r>
      <w:bookmarkEnd w:id="7"/>
    </w:p>
    <w:p w14:paraId="3AB9D768" w14:textId="7EC14998"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We are required by law (under the </w:t>
      </w:r>
      <w:r w:rsidRPr="00061E7A">
        <w:rPr>
          <w:rFonts w:ascii="Arial" w:hAnsi="Arial" w:cs="Arial"/>
          <w:i/>
          <w:iCs/>
          <w:color w:val="000000" w:themeColor="text1"/>
          <w:sz w:val="22"/>
          <w:szCs w:val="22"/>
        </w:rPr>
        <w:t>National Vocational Education and Training Regulator Act 2011</w:t>
      </w:r>
      <w:r w:rsidRPr="00061E7A">
        <w:rPr>
          <w:rFonts w:ascii="Arial" w:hAnsi="Arial" w:cs="Arial"/>
          <w:color w:val="000000" w:themeColor="text1"/>
          <w:sz w:val="22"/>
          <w:szCs w:val="22"/>
        </w:rPr>
        <w:t xml:space="preserve"> (Cth) (NVETR Act)) to disclose the personal information we collect about you to the National VET Data Collection kept by the National Centre for Vocational Education Research Ltd (NCVER). The NCVER is responsible for collecting, managing, </w:t>
      </w:r>
      <w:r w:rsidR="00734AF5" w:rsidRPr="00061E7A">
        <w:rPr>
          <w:rFonts w:ascii="Arial" w:hAnsi="Arial" w:cs="Arial"/>
          <w:color w:val="000000" w:themeColor="text1"/>
          <w:sz w:val="22"/>
          <w:szCs w:val="22"/>
        </w:rPr>
        <w:t>analysing,</w:t>
      </w:r>
      <w:r w:rsidRPr="00061E7A">
        <w:rPr>
          <w:rFonts w:ascii="Arial" w:hAnsi="Arial" w:cs="Arial"/>
          <w:color w:val="000000" w:themeColor="text1"/>
          <w:sz w:val="22"/>
          <w:szCs w:val="22"/>
        </w:rPr>
        <w:t xml:space="preserve"> and communicating research and statistics about the Australian VET sector.</w:t>
      </w:r>
    </w:p>
    <w:p w14:paraId="50A39293" w14:textId="77777777" w:rsidR="0026046C" w:rsidRPr="00061E7A" w:rsidRDefault="0026046C" w:rsidP="00734AF5">
      <w:pPr>
        <w:jc w:val="both"/>
        <w:rPr>
          <w:rFonts w:ascii="Arial" w:hAnsi="Arial" w:cs="Arial"/>
          <w:color w:val="000000" w:themeColor="text1"/>
          <w:sz w:val="22"/>
          <w:szCs w:val="22"/>
        </w:rPr>
      </w:pPr>
    </w:p>
    <w:p w14:paraId="06897FD6" w14:textId="2E3AE9D2"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We are also authorised by law (under the NVETR Act) to disclose your personal information to the relevant state or territory training authority.</w:t>
      </w:r>
    </w:p>
    <w:p w14:paraId="2528DDA8" w14:textId="77777777" w:rsidR="0026046C" w:rsidRPr="00061E7A" w:rsidRDefault="0026046C" w:rsidP="00734AF5">
      <w:pPr>
        <w:jc w:val="both"/>
        <w:rPr>
          <w:rFonts w:ascii="Arial" w:hAnsi="Arial" w:cs="Arial"/>
          <w:color w:val="000000" w:themeColor="text1"/>
          <w:sz w:val="22"/>
          <w:szCs w:val="22"/>
        </w:rPr>
      </w:pPr>
    </w:p>
    <w:p w14:paraId="63F9DA0E" w14:textId="77777777" w:rsidR="0026046C" w:rsidRPr="00061E7A" w:rsidRDefault="0026046C" w:rsidP="00734AF5">
      <w:pPr>
        <w:jc w:val="both"/>
        <w:rPr>
          <w:rFonts w:ascii="Arial" w:hAnsi="Arial" w:cs="Arial"/>
          <w:b/>
          <w:color w:val="000000" w:themeColor="text1"/>
          <w:sz w:val="22"/>
          <w:szCs w:val="22"/>
          <w:u w:val="single"/>
        </w:rPr>
      </w:pPr>
      <w:bookmarkStart w:id="8" w:name="_Toc56093846"/>
      <w:r w:rsidRPr="00061E7A">
        <w:rPr>
          <w:rFonts w:ascii="Arial" w:hAnsi="Arial" w:cs="Arial"/>
          <w:b/>
          <w:color w:val="000000" w:themeColor="text1"/>
          <w:sz w:val="22"/>
          <w:szCs w:val="22"/>
          <w:u w:val="single"/>
        </w:rPr>
        <w:t>How the NCVER and other bodies handle your personal information</w:t>
      </w:r>
      <w:bookmarkEnd w:id="8"/>
    </w:p>
    <w:p w14:paraId="032F3676" w14:textId="57519C41"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The NCVER will collect, hold, </w:t>
      </w:r>
      <w:r w:rsidR="00734AF5" w:rsidRPr="00061E7A">
        <w:rPr>
          <w:rFonts w:ascii="Arial" w:hAnsi="Arial" w:cs="Arial"/>
          <w:color w:val="000000" w:themeColor="text1"/>
          <w:sz w:val="22"/>
          <w:szCs w:val="22"/>
        </w:rPr>
        <w:t>use,</w:t>
      </w:r>
      <w:r w:rsidRPr="00061E7A">
        <w:rPr>
          <w:rFonts w:ascii="Arial" w:hAnsi="Arial" w:cs="Arial"/>
          <w:color w:val="000000" w:themeColor="text1"/>
          <w:sz w:val="22"/>
          <w:szCs w:val="22"/>
        </w:rPr>
        <w:t xml:space="preserve"> and disclose your personal information in accordance with the law, including the </w:t>
      </w:r>
      <w:r w:rsidRPr="00061E7A">
        <w:rPr>
          <w:rFonts w:ascii="Arial" w:hAnsi="Arial" w:cs="Arial"/>
          <w:i/>
          <w:iCs/>
          <w:color w:val="000000" w:themeColor="text1"/>
          <w:sz w:val="22"/>
          <w:szCs w:val="22"/>
        </w:rPr>
        <w:t>Privacy Act 1988</w:t>
      </w:r>
      <w:r w:rsidRPr="00061E7A">
        <w:rPr>
          <w:rFonts w:ascii="Arial" w:hAnsi="Arial" w:cs="Arial"/>
          <w:color w:val="000000" w:themeColor="text1"/>
          <w:sz w:val="22"/>
          <w:szCs w:val="22"/>
        </w:rPr>
        <w:t>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528C4FF5" w14:textId="77777777" w:rsidR="0026046C" w:rsidRPr="00061E7A" w:rsidRDefault="0026046C" w:rsidP="00734AF5">
      <w:pPr>
        <w:jc w:val="both"/>
        <w:rPr>
          <w:rFonts w:ascii="Arial" w:hAnsi="Arial" w:cs="Arial"/>
          <w:color w:val="000000" w:themeColor="text1"/>
          <w:sz w:val="22"/>
          <w:szCs w:val="22"/>
        </w:rPr>
      </w:pPr>
    </w:p>
    <w:p w14:paraId="45490B82" w14:textId="6BE4524D"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31364E2F" w14:textId="77777777" w:rsidR="0026046C" w:rsidRPr="00061E7A" w:rsidRDefault="0026046C" w:rsidP="00734AF5">
      <w:pPr>
        <w:jc w:val="both"/>
        <w:rPr>
          <w:rFonts w:ascii="Arial" w:hAnsi="Arial" w:cs="Arial"/>
          <w:color w:val="000000" w:themeColor="text1"/>
          <w:sz w:val="22"/>
          <w:szCs w:val="22"/>
        </w:rPr>
      </w:pPr>
    </w:p>
    <w:p w14:paraId="1E4B4E60" w14:textId="77777777" w:rsidR="0026046C" w:rsidRPr="00061E7A" w:rsidRDefault="0026046C" w:rsidP="00734AF5">
      <w:pPr>
        <w:pStyle w:val="ListParagraph"/>
        <w:numPr>
          <w:ilvl w:val="0"/>
          <w:numId w:val="71"/>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administration of VET, including program administration, regulation, monitoring and evaluation</w:t>
      </w:r>
    </w:p>
    <w:p w14:paraId="4A0A82AE" w14:textId="77777777" w:rsidR="0026046C" w:rsidRPr="00061E7A" w:rsidRDefault="0026046C" w:rsidP="00734AF5">
      <w:pPr>
        <w:pStyle w:val="ListParagraph"/>
        <w:numPr>
          <w:ilvl w:val="0"/>
          <w:numId w:val="71"/>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facilitation of statistics and research relating to education, including surveys and data linkage</w:t>
      </w:r>
    </w:p>
    <w:p w14:paraId="104423D5" w14:textId="77777777" w:rsidR="0026046C" w:rsidRPr="00061E7A" w:rsidRDefault="0026046C" w:rsidP="00734AF5">
      <w:pPr>
        <w:pStyle w:val="ListParagraph"/>
        <w:numPr>
          <w:ilvl w:val="0"/>
          <w:numId w:val="71"/>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understanding how the VET market operates, for policy, workforce planning and consumer information.</w:t>
      </w:r>
    </w:p>
    <w:p w14:paraId="4E36A5D3" w14:textId="77777777" w:rsidR="0026046C" w:rsidRPr="00061E7A" w:rsidRDefault="0026046C" w:rsidP="0026046C">
      <w:pPr>
        <w:rPr>
          <w:rFonts w:ascii="Arial" w:hAnsi="Arial" w:cs="Arial"/>
          <w:color w:val="000000" w:themeColor="text1"/>
          <w:sz w:val="22"/>
          <w:szCs w:val="22"/>
        </w:rPr>
      </w:pPr>
    </w:p>
    <w:p w14:paraId="211F54F5" w14:textId="21846227"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NCVER may also disclose personal information to persons engaged by NCVER to conduct research on NCVER’s behalf.</w:t>
      </w:r>
    </w:p>
    <w:p w14:paraId="6EB6251E" w14:textId="77777777" w:rsidR="0026046C" w:rsidRPr="00061E7A" w:rsidRDefault="0026046C" w:rsidP="00734AF5">
      <w:pPr>
        <w:jc w:val="both"/>
        <w:rPr>
          <w:rFonts w:ascii="Arial" w:hAnsi="Arial" w:cs="Arial"/>
          <w:color w:val="000000" w:themeColor="text1"/>
          <w:sz w:val="22"/>
          <w:szCs w:val="22"/>
        </w:rPr>
      </w:pPr>
    </w:p>
    <w:p w14:paraId="4A0B05C8" w14:textId="77777777"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NCVER does not intend to disclose your personal information to any overseas recipients.</w:t>
      </w:r>
    </w:p>
    <w:p w14:paraId="23E9AE23" w14:textId="5CBADD84"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For more information about how the NCVER will handle your personal information please refer to the NCVER’s Privacy Policy at </w:t>
      </w:r>
      <w:hyperlink r:id="rId27" w:history="1">
        <w:r w:rsidRPr="00061E7A">
          <w:rPr>
            <w:rStyle w:val="Hyperlink"/>
            <w:rFonts w:ascii="Arial" w:hAnsi="Arial" w:cs="Arial"/>
            <w:snapToGrid w:val="0"/>
            <w:color w:val="000000" w:themeColor="text1"/>
            <w:sz w:val="22"/>
            <w:szCs w:val="22"/>
          </w:rPr>
          <w:t>www.ncver.edu.au/privacy</w:t>
        </w:r>
      </w:hyperlink>
      <w:r w:rsidRPr="00061E7A">
        <w:rPr>
          <w:rFonts w:ascii="Arial" w:hAnsi="Arial" w:cs="Arial"/>
          <w:color w:val="000000" w:themeColor="text1"/>
          <w:sz w:val="22"/>
          <w:szCs w:val="22"/>
        </w:rPr>
        <w:t>.</w:t>
      </w:r>
    </w:p>
    <w:p w14:paraId="07D10745" w14:textId="77777777" w:rsidR="0026046C" w:rsidRPr="00061E7A" w:rsidRDefault="0026046C" w:rsidP="00734AF5">
      <w:pPr>
        <w:jc w:val="both"/>
        <w:rPr>
          <w:rFonts w:ascii="Arial" w:hAnsi="Arial" w:cs="Arial"/>
          <w:color w:val="000000" w:themeColor="text1"/>
          <w:sz w:val="22"/>
          <w:szCs w:val="22"/>
        </w:rPr>
      </w:pPr>
    </w:p>
    <w:p w14:paraId="56CA3E71" w14:textId="79108E45"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If you would like to seek access to or correct your information, in the first instance, please contact your RTO using the contact details listed below.</w:t>
      </w:r>
    </w:p>
    <w:p w14:paraId="0B2EF3B7" w14:textId="77777777" w:rsidR="0026046C" w:rsidRPr="00061E7A" w:rsidRDefault="0026046C" w:rsidP="00734AF5">
      <w:pPr>
        <w:jc w:val="both"/>
        <w:rPr>
          <w:rFonts w:ascii="Arial" w:hAnsi="Arial" w:cs="Arial"/>
          <w:color w:val="000000" w:themeColor="text1"/>
          <w:sz w:val="22"/>
          <w:szCs w:val="22"/>
        </w:rPr>
      </w:pPr>
    </w:p>
    <w:p w14:paraId="27CA6B11" w14:textId="234876B1"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w:t>
      </w:r>
      <w:hyperlink r:id="rId28" w:history="1">
        <w:r w:rsidRPr="00061E7A">
          <w:rPr>
            <w:rStyle w:val="Hyperlink"/>
            <w:rFonts w:ascii="Arial" w:hAnsi="Arial" w:cs="Arial"/>
            <w:snapToGrid w:val="0"/>
            <w:color w:val="000000" w:themeColor="text1"/>
            <w:sz w:val="22"/>
            <w:szCs w:val="22"/>
          </w:rPr>
          <w:t>https://www.dese.gov.au/national-vet-data/vet-privacy-notice</w:t>
        </w:r>
      </w:hyperlink>
      <w:r w:rsidRPr="00061E7A">
        <w:rPr>
          <w:rFonts w:ascii="Arial" w:hAnsi="Arial" w:cs="Arial"/>
          <w:color w:val="000000" w:themeColor="text1"/>
          <w:sz w:val="22"/>
          <w:szCs w:val="22"/>
        </w:rPr>
        <w:t>.</w:t>
      </w:r>
    </w:p>
    <w:p w14:paraId="2DFE3B85" w14:textId="77777777" w:rsidR="0026046C" w:rsidRPr="00061E7A" w:rsidRDefault="0026046C" w:rsidP="00734AF5">
      <w:pPr>
        <w:jc w:val="both"/>
        <w:rPr>
          <w:rFonts w:ascii="Arial" w:hAnsi="Arial" w:cs="Arial"/>
          <w:color w:val="000000" w:themeColor="text1"/>
          <w:sz w:val="22"/>
          <w:szCs w:val="22"/>
        </w:rPr>
      </w:pPr>
    </w:p>
    <w:p w14:paraId="1B7A21E0" w14:textId="0D3E2148"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Queensland Department of Education, Small Business and Training collects information on all individuals completing publicly funded training. The information is collected in the course of the conduct of audits of registered training organisation to confirm their compliance with the Skills Assured Supplier Agreement signed between the Department and the registered training organisation (RTO). The Queensland Department of Education, Small Business and Training is bound by the Privacy Principles set out in the Privacy Act and will not disclose this information to third parties unless authorised to do so.</w:t>
      </w:r>
    </w:p>
    <w:p w14:paraId="238F70F8" w14:textId="77777777" w:rsidR="0026046C" w:rsidRPr="00061E7A" w:rsidRDefault="0026046C" w:rsidP="00734AF5">
      <w:pPr>
        <w:jc w:val="both"/>
        <w:rPr>
          <w:rFonts w:ascii="Arial" w:hAnsi="Arial" w:cs="Arial"/>
          <w:color w:val="000000" w:themeColor="text1"/>
          <w:sz w:val="22"/>
          <w:szCs w:val="22"/>
        </w:rPr>
      </w:pPr>
    </w:p>
    <w:p w14:paraId="377258C8" w14:textId="77777777" w:rsidR="0026046C" w:rsidRPr="00061E7A" w:rsidRDefault="0026046C" w:rsidP="00734AF5">
      <w:pPr>
        <w:jc w:val="both"/>
        <w:rPr>
          <w:rFonts w:ascii="Arial" w:hAnsi="Arial" w:cs="Arial"/>
          <w:b/>
          <w:color w:val="000000" w:themeColor="text1"/>
          <w:sz w:val="22"/>
          <w:szCs w:val="22"/>
          <w:u w:val="single"/>
        </w:rPr>
      </w:pPr>
      <w:bookmarkStart w:id="9" w:name="_Toc56093847"/>
      <w:r w:rsidRPr="00061E7A">
        <w:rPr>
          <w:rFonts w:ascii="Arial" w:hAnsi="Arial" w:cs="Arial"/>
          <w:b/>
          <w:color w:val="000000" w:themeColor="text1"/>
          <w:sz w:val="22"/>
          <w:szCs w:val="22"/>
          <w:u w:val="single"/>
        </w:rPr>
        <w:t>Surveys</w:t>
      </w:r>
      <w:bookmarkEnd w:id="9"/>
    </w:p>
    <w:p w14:paraId="38C4B24B" w14:textId="5166B2BA"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You may receive a student survey which may be run by a government department or an NCVER employee, agent, third-party </w:t>
      </w:r>
      <w:r w:rsidR="00734AF5" w:rsidRPr="00061E7A">
        <w:rPr>
          <w:rFonts w:ascii="Arial" w:hAnsi="Arial" w:cs="Arial"/>
          <w:color w:val="000000" w:themeColor="text1"/>
          <w:sz w:val="22"/>
          <w:szCs w:val="22"/>
        </w:rPr>
        <w:t>contractor,</w:t>
      </w:r>
      <w:r w:rsidRPr="00061E7A">
        <w:rPr>
          <w:rFonts w:ascii="Arial" w:hAnsi="Arial" w:cs="Arial"/>
          <w:color w:val="000000" w:themeColor="text1"/>
          <w:sz w:val="22"/>
          <w:szCs w:val="22"/>
        </w:rPr>
        <w:t xml:space="preserve"> or another authorised agency. Please note you may opt out of the survey at the time of being contacted.</w:t>
      </w:r>
    </w:p>
    <w:p w14:paraId="4668142C" w14:textId="77777777" w:rsidR="0026046C" w:rsidRPr="00061E7A" w:rsidRDefault="0026046C" w:rsidP="00734AF5">
      <w:pPr>
        <w:jc w:val="both"/>
        <w:rPr>
          <w:rFonts w:ascii="Arial" w:hAnsi="Arial" w:cs="Arial"/>
          <w:color w:val="000000" w:themeColor="text1"/>
          <w:sz w:val="22"/>
          <w:szCs w:val="22"/>
        </w:rPr>
      </w:pPr>
    </w:p>
    <w:p w14:paraId="6CF8C594" w14:textId="77777777" w:rsidR="0026046C" w:rsidRPr="00061E7A" w:rsidRDefault="0026046C" w:rsidP="00734AF5">
      <w:pPr>
        <w:jc w:val="both"/>
        <w:rPr>
          <w:rFonts w:ascii="Arial" w:hAnsi="Arial" w:cs="Arial"/>
          <w:b/>
          <w:color w:val="000000" w:themeColor="text1"/>
          <w:sz w:val="22"/>
          <w:szCs w:val="22"/>
          <w:u w:val="single"/>
        </w:rPr>
      </w:pPr>
      <w:bookmarkStart w:id="10" w:name="_Toc56093848"/>
      <w:r w:rsidRPr="00061E7A">
        <w:rPr>
          <w:rFonts w:ascii="Arial" w:hAnsi="Arial" w:cs="Arial"/>
          <w:b/>
          <w:color w:val="000000" w:themeColor="text1"/>
          <w:sz w:val="22"/>
          <w:szCs w:val="22"/>
          <w:u w:val="single"/>
        </w:rPr>
        <w:t>Contact information</w:t>
      </w:r>
      <w:bookmarkEnd w:id="10"/>
    </w:p>
    <w:p w14:paraId="1EC0B2E8" w14:textId="77777777" w:rsidR="0026046C" w:rsidRPr="00061E7A" w:rsidRDefault="0026046C"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At any time, you may contact [</w:t>
      </w:r>
      <w:r w:rsidRPr="00061E7A">
        <w:rPr>
          <w:rFonts w:ascii="Arial" w:hAnsi="Arial" w:cs="Arial"/>
          <w:i/>
          <w:iCs/>
          <w:color w:val="000000" w:themeColor="text1"/>
          <w:sz w:val="22"/>
          <w:szCs w:val="22"/>
        </w:rPr>
        <w:t>insert RTO name</w:t>
      </w:r>
      <w:r w:rsidRPr="00061E7A">
        <w:rPr>
          <w:rFonts w:ascii="Arial" w:hAnsi="Arial" w:cs="Arial"/>
          <w:color w:val="000000" w:themeColor="text1"/>
          <w:sz w:val="22"/>
          <w:szCs w:val="22"/>
        </w:rPr>
        <w:t>] to:</w:t>
      </w:r>
    </w:p>
    <w:p w14:paraId="619C36BC" w14:textId="77777777" w:rsidR="0026046C" w:rsidRPr="00061E7A" w:rsidRDefault="0026046C" w:rsidP="00734AF5">
      <w:pPr>
        <w:pStyle w:val="ListParagraph"/>
        <w:numPr>
          <w:ilvl w:val="0"/>
          <w:numId w:val="72"/>
        </w:numPr>
        <w:ind w:left="930"/>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request access to your personal information</w:t>
      </w:r>
    </w:p>
    <w:p w14:paraId="40ECBCF0" w14:textId="77777777" w:rsidR="0026046C" w:rsidRPr="00061E7A" w:rsidRDefault="0026046C" w:rsidP="00734AF5">
      <w:pPr>
        <w:pStyle w:val="ListParagraph"/>
        <w:numPr>
          <w:ilvl w:val="0"/>
          <w:numId w:val="72"/>
        </w:numPr>
        <w:ind w:left="930"/>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correct your personal information</w:t>
      </w:r>
    </w:p>
    <w:p w14:paraId="55191994" w14:textId="77777777" w:rsidR="0026046C" w:rsidRPr="00061E7A" w:rsidRDefault="0026046C" w:rsidP="00734AF5">
      <w:pPr>
        <w:pStyle w:val="ListParagraph"/>
        <w:numPr>
          <w:ilvl w:val="0"/>
          <w:numId w:val="72"/>
        </w:numPr>
        <w:ind w:left="930"/>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make a complaint about how your personal information has been handled</w:t>
      </w:r>
    </w:p>
    <w:p w14:paraId="3EF72D2A" w14:textId="77777777" w:rsidR="0026046C" w:rsidRPr="00061E7A" w:rsidRDefault="0026046C" w:rsidP="00734AF5">
      <w:pPr>
        <w:pStyle w:val="ListParagraph"/>
        <w:numPr>
          <w:ilvl w:val="0"/>
          <w:numId w:val="72"/>
        </w:numPr>
        <w:ind w:left="930"/>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ask a question about this Privacy Notice</w:t>
      </w:r>
    </w:p>
    <w:p w14:paraId="2B8C7B67" w14:textId="77777777" w:rsidR="0026046C" w:rsidRPr="00061E7A" w:rsidRDefault="0026046C" w:rsidP="00734AF5">
      <w:pPr>
        <w:ind w:left="210"/>
        <w:jc w:val="both"/>
        <w:rPr>
          <w:rFonts w:ascii="Arial" w:hAnsi="Arial" w:cs="Arial"/>
          <w:color w:val="000000" w:themeColor="text1"/>
          <w:sz w:val="22"/>
          <w:szCs w:val="22"/>
        </w:rPr>
      </w:pPr>
      <w:r w:rsidRPr="00061E7A">
        <w:rPr>
          <w:rFonts w:ascii="Arial" w:hAnsi="Arial" w:cs="Arial"/>
          <w:color w:val="000000" w:themeColor="text1"/>
          <w:sz w:val="22"/>
          <w:szCs w:val="22"/>
        </w:rPr>
        <w:t>For more information on this Policy and how we use your information, contact:</w:t>
      </w:r>
    </w:p>
    <w:p w14:paraId="4766DB69" w14:textId="77777777" w:rsidR="0026046C" w:rsidRPr="00061E7A" w:rsidRDefault="0026046C" w:rsidP="00734AF5">
      <w:pPr>
        <w:ind w:left="210"/>
        <w:jc w:val="both"/>
        <w:rPr>
          <w:rFonts w:ascii="Arial" w:hAnsi="Arial" w:cs="Arial"/>
          <w:color w:val="000000" w:themeColor="text1"/>
          <w:sz w:val="22"/>
          <w:szCs w:val="22"/>
        </w:rPr>
      </w:pPr>
      <w:r w:rsidRPr="00061E7A">
        <w:rPr>
          <w:rFonts w:ascii="Arial" w:hAnsi="Arial" w:cs="Arial"/>
          <w:color w:val="000000" w:themeColor="text1"/>
          <w:sz w:val="22"/>
          <w:szCs w:val="22"/>
        </w:rPr>
        <w:t>Todd Aitken</w:t>
      </w:r>
    </w:p>
    <w:p w14:paraId="4FFC1F70" w14:textId="77777777" w:rsidR="0026046C" w:rsidRPr="00061E7A" w:rsidRDefault="0026046C" w:rsidP="00734AF5">
      <w:pPr>
        <w:ind w:left="210"/>
        <w:jc w:val="both"/>
        <w:rPr>
          <w:rFonts w:ascii="Arial" w:hAnsi="Arial" w:cs="Arial"/>
          <w:color w:val="000000" w:themeColor="text1"/>
          <w:sz w:val="22"/>
          <w:szCs w:val="22"/>
        </w:rPr>
      </w:pPr>
      <w:r w:rsidRPr="00061E7A">
        <w:rPr>
          <w:rFonts w:ascii="Arial" w:hAnsi="Arial" w:cs="Arial"/>
          <w:color w:val="000000" w:themeColor="text1"/>
          <w:sz w:val="22"/>
          <w:szCs w:val="22"/>
        </w:rPr>
        <w:t>Training Manager</w:t>
      </w:r>
    </w:p>
    <w:p w14:paraId="164EF2CB" w14:textId="77777777" w:rsidR="0026046C" w:rsidRPr="00061E7A" w:rsidRDefault="0026046C" w:rsidP="00734AF5">
      <w:pPr>
        <w:ind w:left="210"/>
        <w:jc w:val="both"/>
        <w:rPr>
          <w:rFonts w:ascii="Arial" w:hAnsi="Arial" w:cs="Arial"/>
          <w:color w:val="000000" w:themeColor="text1"/>
          <w:sz w:val="22"/>
          <w:szCs w:val="22"/>
        </w:rPr>
      </w:pPr>
      <w:r w:rsidRPr="00061E7A">
        <w:rPr>
          <w:rFonts w:ascii="Arial" w:hAnsi="Arial" w:cs="Arial"/>
          <w:color w:val="000000" w:themeColor="text1"/>
          <w:sz w:val="22"/>
          <w:szCs w:val="22"/>
        </w:rPr>
        <w:t>Master Painters Associated Queensland</w:t>
      </w:r>
    </w:p>
    <w:p w14:paraId="6DC506D2" w14:textId="77777777" w:rsidR="0026046C" w:rsidRPr="00061E7A" w:rsidRDefault="0026046C" w:rsidP="00734AF5">
      <w:pPr>
        <w:ind w:left="210"/>
        <w:jc w:val="both"/>
        <w:rPr>
          <w:rFonts w:ascii="Arial" w:hAnsi="Arial" w:cs="Arial"/>
          <w:color w:val="000000" w:themeColor="text1"/>
          <w:sz w:val="22"/>
          <w:szCs w:val="22"/>
        </w:rPr>
      </w:pPr>
      <w:r w:rsidRPr="00061E7A">
        <w:rPr>
          <w:rFonts w:ascii="Arial" w:hAnsi="Arial" w:cs="Arial"/>
          <w:color w:val="000000" w:themeColor="text1"/>
          <w:sz w:val="22"/>
          <w:szCs w:val="22"/>
        </w:rPr>
        <w:t>(07) 3277 8646</w:t>
      </w:r>
    </w:p>
    <w:p w14:paraId="3DE35DA8" w14:textId="568CD484" w:rsidR="0026046C" w:rsidRPr="00061E7A" w:rsidRDefault="0026046C" w:rsidP="00734AF5">
      <w:pPr>
        <w:jc w:val="both"/>
        <w:rPr>
          <w:rFonts w:ascii="Arial" w:eastAsia="Arial" w:hAnsi="Arial" w:cs="Arial"/>
          <w:b/>
          <w:bCs/>
          <w:color w:val="000000" w:themeColor="text1"/>
          <w:sz w:val="22"/>
          <w:szCs w:val="22"/>
          <w:lang w:val="en-US"/>
        </w:rPr>
      </w:pPr>
    </w:p>
    <w:p w14:paraId="73C1A7AA" w14:textId="77777777" w:rsidR="0026046C" w:rsidRPr="00061E7A" w:rsidRDefault="0026046C" w:rsidP="00734AF5">
      <w:pPr>
        <w:jc w:val="both"/>
        <w:rPr>
          <w:rFonts w:ascii="Arial" w:eastAsia="Arial" w:hAnsi="Arial" w:cs="Arial"/>
          <w:b/>
          <w:bCs/>
          <w:color w:val="000000" w:themeColor="text1"/>
          <w:sz w:val="22"/>
          <w:szCs w:val="22"/>
          <w:lang w:val="en-US"/>
        </w:rPr>
      </w:pPr>
    </w:p>
    <w:p w14:paraId="0234CDC5" w14:textId="77777777" w:rsidR="00BB39CF" w:rsidRPr="00061E7A" w:rsidRDefault="00BB39CF" w:rsidP="00734AF5">
      <w:pPr>
        <w:pStyle w:val="Heading4"/>
        <w:tabs>
          <w:tab w:val="left" w:pos="0"/>
        </w:tabs>
        <w:ind w:left="0"/>
        <w:jc w:val="both"/>
        <w:rPr>
          <w:rFonts w:cs="Arial"/>
          <w:b/>
          <w:bCs/>
          <w:color w:val="000000" w:themeColor="text1"/>
          <w:sz w:val="22"/>
          <w:szCs w:val="22"/>
        </w:rPr>
      </w:pPr>
      <w:r w:rsidRPr="00061E7A">
        <w:rPr>
          <w:rFonts w:eastAsia="Arial" w:cs="Arial"/>
          <w:b/>
          <w:bCs/>
          <w:color w:val="000000" w:themeColor="text1"/>
          <w:sz w:val="22"/>
          <w:szCs w:val="22"/>
        </w:rPr>
        <w:t xml:space="preserve">UNIQUE STUDENT IDENTIFIER </w:t>
      </w:r>
    </w:p>
    <w:p w14:paraId="3EC6C048" w14:textId="77777777" w:rsidR="00BB39CF" w:rsidRPr="00061E7A" w:rsidRDefault="00BB39CF" w:rsidP="00734AF5">
      <w:p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 Unique Student Identifier (USI) is</w:t>
      </w:r>
      <w:r w:rsidR="00B90310"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a reference number made up of numbers and letters that gives students access to their USI account. A USI will allow an individual's USI account to be linked to the </w:t>
      </w:r>
      <w:r w:rsidRPr="00061E7A">
        <w:rPr>
          <w:rFonts w:ascii="Arial" w:eastAsia="Arial" w:hAnsi="Arial" w:cs="Arial"/>
          <w:color w:val="000000" w:themeColor="text1"/>
          <w:sz w:val="22"/>
          <w:szCs w:val="22"/>
        </w:rPr>
        <w:lastRenderedPageBreak/>
        <w:t xml:space="preserve">National Vocational Education and Training (VET) Data Collection allowing an individual to see all of their training results from all providers including all completed training units and qualifications. </w:t>
      </w:r>
    </w:p>
    <w:p w14:paraId="69CB6018" w14:textId="77777777" w:rsidR="00B90310" w:rsidRPr="00061E7A" w:rsidRDefault="00B90310" w:rsidP="00734AF5">
      <w:pPr>
        <w:jc w:val="both"/>
        <w:rPr>
          <w:rFonts w:ascii="Arial" w:hAnsi="Arial" w:cs="Arial"/>
          <w:color w:val="000000" w:themeColor="text1"/>
          <w:sz w:val="22"/>
          <w:szCs w:val="22"/>
        </w:rPr>
      </w:pPr>
    </w:p>
    <w:p w14:paraId="3A325807" w14:textId="77777777" w:rsidR="00BB39CF" w:rsidRPr="00061E7A" w:rsidRDefault="00BB39CF" w:rsidP="00734AF5">
      <w:p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The USI will make it easier for students to find and collate their VET achievements into a single</w:t>
      </w:r>
      <w:r w:rsidR="00B90310"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authenticated</w:t>
      </w:r>
      <w:r w:rsidR="00B90310"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transcript. It will also ensure that students' VET records are not lost. </w:t>
      </w:r>
    </w:p>
    <w:p w14:paraId="3867E02E" w14:textId="77777777" w:rsidR="00B90310" w:rsidRPr="00061E7A" w:rsidRDefault="00B90310" w:rsidP="00734AF5">
      <w:pPr>
        <w:jc w:val="both"/>
        <w:rPr>
          <w:rFonts w:ascii="Arial" w:hAnsi="Arial" w:cs="Arial"/>
          <w:color w:val="000000" w:themeColor="text1"/>
          <w:sz w:val="22"/>
          <w:szCs w:val="22"/>
        </w:rPr>
      </w:pPr>
    </w:p>
    <w:p w14:paraId="0410242C" w14:textId="77777777" w:rsidR="00BB39CF" w:rsidRPr="00061E7A" w:rsidRDefault="00BB39CF" w:rsidP="00734AF5">
      <w:pPr>
        <w:jc w:val="both"/>
        <w:rPr>
          <w:rFonts w:ascii="Arial" w:hAnsi="Arial" w:cs="Arial"/>
          <w:color w:val="000000" w:themeColor="text1"/>
          <w:sz w:val="22"/>
          <w:szCs w:val="22"/>
        </w:rPr>
      </w:pPr>
      <w:r w:rsidRPr="00061E7A">
        <w:rPr>
          <w:rFonts w:ascii="Arial" w:eastAsia="Arial" w:hAnsi="Arial" w:cs="Arial"/>
          <w:color w:val="000000" w:themeColor="text1"/>
          <w:sz w:val="22"/>
          <w:szCs w:val="22"/>
        </w:rPr>
        <w:t>The USI is available online and at no cost to the student. This USI will stay with the student for life and be recorded with any nationally recognised VET course that is completed from when the USI comes into effect on 1 January 2015.</w:t>
      </w:r>
    </w:p>
    <w:p w14:paraId="7A486F31" w14:textId="77777777" w:rsidR="00BB39CF" w:rsidRPr="00061E7A" w:rsidRDefault="00BB39CF" w:rsidP="00734AF5">
      <w:pPr>
        <w:jc w:val="both"/>
        <w:rPr>
          <w:rFonts w:ascii="Arial" w:hAnsi="Arial" w:cs="Arial"/>
          <w:color w:val="000000" w:themeColor="text1"/>
          <w:sz w:val="22"/>
          <w:szCs w:val="22"/>
        </w:rPr>
      </w:pPr>
    </w:p>
    <w:p w14:paraId="47DEA861" w14:textId="77777777" w:rsidR="00BB39CF" w:rsidRPr="00061E7A" w:rsidRDefault="00BB39CF" w:rsidP="00734AF5">
      <w:pPr>
        <w:jc w:val="both"/>
        <w:rPr>
          <w:rFonts w:ascii="Arial" w:hAnsi="Arial" w:cs="Arial"/>
          <w:b/>
          <w:bCs/>
          <w:color w:val="000000" w:themeColor="text1"/>
          <w:sz w:val="22"/>
          <w:szCs w:val="22"/>
        </w:rPr>
      </w:pPr>
      <w:r w:rsidRPr="00061E7A">
        <w:rPr>
          <w:rFonts w:ascii="Arial" w:eastAsia="Arial" w:hAnsi="Arial" w:cs="Arial"/>
          <w:b/>
          <w:bCs/>
          <w:color w:val="000000" w:themeColor="text1"/>
          <w:sz w:val="22"/>
          <w:szCs w:val="22"/>
        </w:rPr>
        <w:t>The USI initiative will:</w:t>
      </w:r>
    </w:p>
    <w:p w14:paraId="43EE7B90" w14:textId="77777777" w:rsidR="00BB39CF" w:rsidRPr="00061E7A" w:rsidRDefault="00BB39CF" w:rsidP="00734AF5">
      <w:pPr>
        <w:numPr>
          <w:ilvl w:val="1"/>
          <w:numId w:val="36"/>
        </w:num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Seamlessly link information about a student's VET achievements, regardless of where they studied</w:t>
      </w:r>
    </w:p>
    <w:p w14:paraId="2F07137D" w14:textId="77777777" w:rsidR="00BB39CF" w:rsidRPr="00061E7A" w:rsidRDefault="00BB39CF" w:rsidP="00734AF5">
      <w:pPr>
        <w:numPr>
          <w:ilvl w:val="1"/>
          <w:numId w:val="36"/>
        </w:num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Enable students to easily access secure digital transcripts of their achievements</w:t>
      </w:r>
    </w:p>
    <w:p w14:paraId="3D836386" w14:textId="77777777" w:rsidR="00BB39CF" w:rsidRPr="00061E7A" w:rsidRDefault="00BB39CF" w:rsidP="00734AF5">
      <w:pPr>
        <w:numPr>
          <w:ilvl w:val="1"/>
          <w:numId w:val="36"/>
        </w:numPr>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Give students access to, and more control over, their educational information</w:t>
      </w:r>
    </w:p>
    <w:p w14:paraId="748DDF99" w14:textId="77777777" w:rsidR="00BB39CF" w:rsidRPr="00061E7A" w:rsidRDefault="00BB39CF" w:rsidP="00734AF5">
      <w:pPr>
        <w:jc w:val="both"/>
        <w:rPr>
          <w:color w:val="000000" w:themeColor="text1"/>
          <w:lang w:val="en-US"/>
        </w:rPr>
      </w:pPr>
    </w:p>
    <w:p w14:paraId="01C7DB36" w14:textId="0F6A6C66" w:rsidR="00BB39CF" w:rsidRPr="00061E7A" w:rsidRDefault="00BB39CF" w:rsidP="00734AF5">
      <w:pPr>
        <w:jc w:val="both"/>
        <w:rPr>
          <w:rFonts w:ascii="Arial" w:eastAsia="Arial" w:hAnsi="Arial" w:cs="Arial"/>
          <w:color w:val="000000" w:themeColor="text1"/>
          <w:sz w:val="22"/>
          <w:szCs w:val="22"/>
          <w:lang w:val="en-US"/>
        </w:rPr>
      </w:pPr>
      <w:r w:rsidRPr="00061E7A">
        <w:rPr>
          <w:rFonts w:ascii="Arial" w:eastAsia="Arial" w:hAnsi="Arial" w:cs="Arial"/>
          <w:color w:val="000000" w:themeColor="text1"/>
          <w:sz w:val="22"/>
          <w:szCs w:val="22"/>
          <w:lang w:val="en-US"/>
        </w:rPr>
        <w:t xml:space="preserve">If you have not created a USI in the past, you can create an account yourself </w:t>
      </w:r>
      <w:r w:rsidR="00B90310" w:rsidRPr="00061E7A">
        <w:rPr>
          <w:rFonts w:ascii="Arial" w:eastAsia="Arial" w:hAnsi="Arial" w:cs="Arial"/>
          <w:color w:val="000000" w:themeColor="text1"/>
          <w:sz w:val="22"/>
          <w:szCs w:val="22"/>
          <w:lang w:val="en-US"/>
        </w:rPr>
        <w:t xml:space="preserve">at </w:t>
      </w:r>
      <w:hyperlink r:id="rId29" w:history="1">
        <w:r w:rsidR="00B90310" w:rsidRPr="00061E7A">
          <w:rPr>
            <w:rStyle w:val="Hyperlink"/>
            <w:rFonts w:ascii="Arial" w:eastAsia="Arial" w:hAnsi="Arial" w:cs="Arial"/>
            <w:color w:val="000000" w:themeColor="text1"/>
            <w:sz w:val="22"/>
            <w:szCs w:val="22"/>
            <w:lang w:val="en-US"/>
          </w:rPr>
          <w:t>https://www.usi.gov.au/</w:t>
        </w:r>
      </w:hyperlink>
      <w:r w:rsidR="00B90310" w:rsidRPr="00061E7A">
        <w:rPr>
          <w:rFonts w:ascii="Arial" w:eastAsia="Arial" w:hAnsi="Arial" w:cs="Arial"/>
          <w:color w:val="000000" w:themeColor="text1"/>
          <w:sz w:val="22"/>
          <w:szCs w:val="22"/>
          <w:lang w:val="en-US"/>
        </w:rPr>
        <w:t>.</w:t>
      </w:r>
      <w:r w:rsidR="00734AF5" w:rsidRPr="00061E7A">
        <w:rPr>
          <w:rFonts w:ascii="Arial" w:eastAsia="Arial" w:hAnsi="Arial" w:cs="Arial"/>
          <w:color w:val="000000" w:themeColor="text1"/>
          <w:sz w:val="22"/>
          <w:szCs w:val="22"/>
          <w:lang w:val="en-US"/>
        </w:rPr>
        <w:t xml:space="preserve"> </w:t>
      </w:r>
      <w:r w:rsidR="00B90310" w:rsidRPr="00061E7A">
        <w:rPr>
          <w:rFonts w:ascii="Arial" w:eastAsia="Arial" w:hAnsi="Arial" w:cs="Arial"/>
          <w:color w:val="000000" w:themeColor="text1"/>
          <w:sz w:val="22"/>
          <w:szCs w:val="22"/>
          <w:lang w:val="en-US"/>
        </w:rPr>
        <w:t>You must advise</w:t>
      </w:r>
      <w:r w:rsidR="00734AF5" w:rsidRPr="00061E7A">
        <w:rPr>
          <w:rFonts w:ascii="Arial" w:eastAsia="Arial" w:hAnsi="Arial" w:cs="Arial"/>
          <w:color w:val="000000" w:themeColor="text1"/>
          <w:sz w:val="22"/>
          <w:szCs w:val="22"/>
          <w:lang w:val="en-US"/>
        </w:rPr>
        <w:t xml:space="preserve"> NICS </w:t>
      </w:r>
      <w:r w:rsidR="00B90310" w:rsidRPr="00061E7A">
        <w:rPr>
          <w:rFonts w:ascii="Arial" w:eastAsia="Arial" w:hAnsi="Arial" w:cs="Arial"/>
          <w:color w:val="000000" w:themeColor="text1"/>
          <w:sz w:val="22"/>
          <w:szCs w:val="22"/>
          <w:lang w:val="en-US"/>
        </w:rPr>
        <w:t>of your USI at the time of enrolment or as soon as possible after.</w:t>
      </w:r>
      <w:r w:rsidR="00734AF5" w:rsidRPr="00061E7A">
        <w:rPr>
          <w:rFonts w:ascii="Arial" w:eastAsia="Arial" w:hAnsi="Arial" w:cs="Arial"/>
          <w:color w:val="000000" w:themeColor="text1"/>
          <w:sz w:val="22"/>
          <w:szCs w:val="22"/>
          <w:lang w:val="en-US"/>
        </w:rPr>
        <w:t xml:space="preserve"> </w:t>
      </w:r>
      <w:r w:rsidR="00B90310" w:rsidRPr="00061E7A">
        <w:rPr>
          <w:rFonts w:ascii="Arial" w:eastAsia="Arial" w:hAnsi="Arial" w:cs="Arial"/>
          <w:color w:val="000000" w:themeColor="text1"/>
          <w:sz w:val="22"/>
          <w:szCs w:val="22"/>
          <w:lang w:val="en-US"/>
        </w:rPr>
        <w:t>If you do not provide your USI,</w:t>
      </w:r>
      <w:r w:rsidR="00734AF5" w:rsidRPr="00061E7A">
        <w:rPr>
          <w:rFonts w:ascii="Arial" w:eastAsia="Arial" w:hAnsi="Arial" w:cs="Arial"/>
          <w:color w:val="000000" w:themeColor="text1"/>
          <w:sz w:val="22"/>
          <w:szCs w:val="22"/>
          <w:lang w:val="en-US"/>
        </w:rPr>
        <w:t xml:space="preserve"> NICS </w:t>
      </w:r>
      <w:r w:rsidR="00B90310" w:rsidRPr="00061E7A">
        <w:rPr>
          <w:rFonts w:ascii="Arial" w:eastAsia="Arial" w:hAnsi="Arial" w:cs="Arial"/>
          <w:color w:val="000000" w:themeColor="text1"/>
          <w:sz w:val="22"/>
          <w:szCs w:val="22"/>
          <w:lang w:val="en-US"/>
        </w:rPr>
        <w:t xml:space="preserve">cannot issue your qualification upon </w:t>
      </w:r>
      <w:r w:rsidR="00734AF5" w:rsidRPr="00061E7A">
        <w:rPr>
          <w:rFonts w:ascii="Arial" w:eastAsia="Arial" w:hAnsi="Arial" w:cs="Arial"/>
          <w:color w:val="000000" w:themeColor="text1"/>
          <w:sz w:val="22"/>
          <w:szCs w:val="22"/>
          <w:lang w:val="en-US"/>
        </w:rPr>
        <w:t>completion,</w:t>
      </w:r>
      <w:r w:rsidR="00B90310" w:rsidRPr="00061E7A">
        <w:rPr>
          <w:rFonts w:ascii="Arial" w:eastAsia="Arial" w:hAnsi="Arial" w:cs="Arial"/>
          <w:color w:val="000000" w:themeColor="text1"/>
          <w:sz w:val="22"/>
          <w:szCs w:val="22"/>
          <w:lang w:val="en-US"/>
        </w:rPr>
        <w:t xml:space="preserve"> or a Statement of Attainment should you withdraw or cancel your training for any reason.</w:t>
      </w:r>
    </w:p>
    <w:p w14:paraId="6B314603" w14:textId="77777777" w:rsidR="00B90310" w:rsidRPr="00061E7A" w:rsidRDefault="00B90310" w:rsidP="00734AF5">
      <w:pPr>
        <w:jc w:val="both"/>
        <w:rPr>
          <w:rFonts w:ascii="Arial" w:hAnsi="Arial" w:cs="Arial"/>
          <w:color w:val="000000" w:themeColor="text1"/>
          <w:sz w:val="22"/>
          <w:szCs w:val="22"/>
          <w:lang w:val="en-US"/>
        </w:rPr>
      </w:pPr>
    </w:p>
    <w:p w14:paraId="5C57BF0D" w14:textId="400CD9CA" w:rsidR="00BB39CF" w:rsidRPr="00061E7A" w:rsidRDefault="00BB39CF" w:rsidP="00734AF5">
      <w:pPr>
        <w:jc w:val="both"/>
        <w:rPr>
          <w:rFonts w:ascii="Arial" w:hAnsi="Arial" w:cs="Arial"/>
          <w:color w:val="000000" w:themeColor="text1"/>
          <w:sz w:val="22"/>
          <w:szCs w:val="22"/>
          <w:lang w:val="en-US"/>
        </w:rPr>
      </w:pPr>
      <w:r w:rsidRPr="00061E7A">
        <w:rPr>
          <w:rFonts w:ascii="Arial" w:eastAsia="Arial" w:hAnsi="Arial" w:cs="Arial"/>
          <w:color w:val="000000" w:themeColor="text1"/>
          <w:sz w:val="22"/>
          <w:szCs w:val="22"/>
          <w:lang w:val="en-US"/>
        </w:rPr>
        <w:t>If you have a current USI, you must ensure to activate</w:t>
      </w:r>
      <w:r w:rsidR="00734AF5" w:rsidRPr="00061E7A">
        <w:rPr>
          <w:rFonts w:ascii="Arial" w:eastAsia="Arial" w:hAnsi="Arial" w:cs="Arial"/>
          <w:color w:val="000000" w:themeColor="text1"/>
          <w:sz w:val="22"/>
          <w:szCs w:val="22"/>
          <w:lang w:val="en-US"/>
        </w:rPr>
        <w:t xml:space="preserve"> NICS </w:t>
      </w:r>
      <w:r w:rsidRPr="00061E7A">
        <w:rPr>
          <w:rFonts w:ascii="Arial" w:eastAsia="Arial" w:hAnsi="Arial" w:cs="Arial"/>
          <w:color w:val="000000" w:themeColor="text1"/>
          <w:sz w:val="22"/>
          <w:szCs w:val="22"/>
          <w:lang w:val="en-US"/>
        </w:rPr>
        <w:t xml:space="preserve">as a nominated </w:t>
      </w:r>
      <w:r w:rsidR="00734AF5" w:rsidRPr="00061E7A">
        <w:rPr>
          <w:rFonts w:ascii="Arial" w:eastAsia="Arial" w:hAnsi="Arial" w:cs="Arial"/>
          <w:color w:val="000000" w:themeColor="text1"/>
          <w:sz w:val="22"/>
          <w:szCs w:val="22"/>
          <w:lang w:val="en-US"/>
        </w:rPr>
        <w:t>organization</w:t>
      </w:r>
      <w:r w:rsidRPr="00061E7A">
        <w:rPr>
          <w:rFonts w:ascii="Arial" w:eastAsia="Arial" w:hAnsi="Arial" w:cs="Arial"/>
          <w:color w:val="000000" w:themeColor="text1"/>
          <w:sz w:val="22"/>
          <w:szCs w:val="22"/>
          <w:lang w:val="en-US"/>
        </w:rPr>
        <w:t xml:space="preserve"> within your account. This will allow</w:t>
      </w:r>
      <w:r w:rsidR="00734AF5" w:rsidRPr="00061E7A">
        <w:rPr>
          <w:rFonts w:ascii="Arial" w:eastAsia="Arial" w:hAnsi="Arial" w:cs="Arial"/>
          <w:color w:val="000000" w:themeColor="text1"/>
          <w:sz w:val="22"/>
          <w:szCs w:val="22"/>
          <w:lang w:val="en-US"/>
        </w:rPr>
        <w:t xml:space="preserve"> NICS </w:t>
      </w:r>
      <w:r w:rsidRPr="00061E7A">
        <w:rPr>
          <w:rFonts w:ascii="Arial" w:eastAsia="Arial" w:hAnsi="Arial" w:cs="Arial"/>
          <w:color w:val="000000" w:themeColor="text1"/>
          <w:sz w:val="22"/>
          <w:szCs w:val="22"/>
          <w:lang w:val="en-US"/>
        </w:rPr>
        <w:t xml:space="preserve">to upload all training completed with them into your account. </w:t>
      </w:r>
    </w:p>
    <w:p w14:paraId="2D493E19" w14:textId="77777777" w:rsidR="00BB39CF" w:rsidRPr="00061E7A" w:rsidRDefault="00BB39CF" w:rsidP="00734AF5">
      <w:pPr>
        <w:jc w:val="both"/>
        <w:rPr>
          <w:rFonts w:ascii="Arial" w:hAnsi="Arial" w:cs="Arial"/>
          <w:color w:val="000000" w:themeColor="text1"/>
          <w:sz w:val="22"/>
          <w:szCs w:val="22"/>
          <w:lang w:val="en-US"/>
        </w:rPr>
      </w:pPr>
    </w:p>
    <w:p w14:paraId="6DE01FE5" w14:textId="77777777" w:rsidR="00BB39CF" w:rsidRPr="00061E7A" w:rsidRDefault="00BB39CF" w:rsidP="00734AF5">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Change of Address details</w:t>
      </w:r>
    </w:p>
    <w:p w14:paraId="4A3473BA" w14:textId="77777777" w:rsidR="00BB39CF" w:rsidRPr="00061E7A" w:rsidRDefault="00BB39CF" w:rsidP="00734AF5">
      <w:pPr>
        <w:pStyle w:val="Heading5"/>
        <w:tabs>
          <w:tab w:val="left" w:pos="0"/>
        </w:tabs>
        <w:jc w:val="both"/>
        <w:rPr>
          <w:rFonts w:ascii="Arial" w:hAnsi="Arial" w:cs="Arial"/>
          <w:b w:val="0"/>
          <w:color w:val="000000" w:themeColor="text1"/>
          <w:sz w:val="16"/>
          <w:szCs w:val="16"/>
        </w:rPr>
      </w:pPr>
    </w:p>
    <w:p w14:paraId="594870D3" w14:textId="0116A682" w:rsidR="00BB39CF" w:rsidRPr="00061E7A" w:rsidRDefault="00BB39CF" w:rsidP="00734AF5">
      <w:pPr>
        <w:pStyle w:val="Heading5"/>
        <w:tabs>
          <w:tab w:val="left" w:pos="0"/>
        </w:tabs>
        <w:jc w:val="both"/>
        <w:rPr>
          <w:rFonts w:ascii="Arial" w:hAnsi="Arial" w:cs="Arial"/>
          <w:b w:val="0"/>
          <w:color w:val="000000" w:themeColor="text1"/>
          <w:sz w:val="22"/>
          <w:szCs w:val="22"/>
        </w:rPr>
      </w:pPr>
      <w:r w:rsidRPr="00061E7A">
        <w:rPr>
          <w:rFonts w:ascii="Arial" w:eastAsia="Arial" w:hAnsi="Arial" w:cs="Arial"/>
          <w:b w:val="0"/>
          <w:color w:val="000000" w:themeColor="text1"/>
          <w:sz w:val="22"/>
          <w:szCs w:val="22"/>
        </w:rPr>
        <w:t>You must advise</w:t>
      </w:r>
      <w:r w:rsidR="00734AF5" w:rsidRPr="00061E7A">
        <w:rPr>
          <w:rFonts w:ascii="Arial" w:eastAsia="Arial" w:hAnsi="Arial" w:cs="Arial"/>
          <w:b w:val="0"/>
          <w:color w:val="000000" w:themeColor="text1"/>
          <w:sz w:val="22"/>
          <w:szCs w:val="22"/>
        </w:rPr>
        <w:t xml:space="preserve"> NICS </w:t>
      </w:r>
      <w:r w:rsidRPr="00061E7A">
        <w:rPr>
          <w:rFonts w:ascii="Arial" w:eastAsia="Arial" w:hAnsi="Arial" w:cs="Arial"/>
          <w:b w:val="0"/>
          <w:color w:val="000000" w:themeColor="text1"/>
          <w:sz w:val="22"/>
          <w:szCs w:val="22"/>
        </w:rPr>
        <w:t>if your address changes after you have enrolled.</w:t>
      </w:r>
      <w:r w:rsidR="00463C7E" w:rsidRPr="00061E7A">
        <w:rPr>
          <w:rFonts w:ascii="Arial" w:eastAsia="Arial" w:hAnsi="Arial" w:cs="Arial"/>
          <w:b w:val="0"/>
          <w:color w:val="000000" w:themeColor="text1"/>
          <w:sz w:val="22"/>
          <w:szCs w:val="22"/>
        </w:rPr>
        <w:t xml:space="preserve"> </w:t>
      </w:r>
    </w:p>
    <w:p w14:paraId="4B1D28B7" w14:textId="77777777" w:rsidR="00BB39CF" w:rsidRPr="00061E7A" w:rsidRDefault="00BB39CF" w:rsidP="00734AF5">
      <w:pPr>
        <w:pStyle w:val="Heading5"/>
        <w:tabs>
          <w:tab w:val="left" w:pos="0"/>
        </w:tabs>
        <w:jc w:val="both"/>
        <w:rPr>
          <w:rFonts w:ascii="Arial" w:hAnsi="Arial" w:cs="Arial"/>
          <w:color w:val="000000" w:themeColor="text1"/>
          <w:sz w:val="22"/>
          <w:szCs w:val="22"/>
        </w:rPr>
      </w:pPr>
    </w:p>
    <w:p w14:paraId="38AFDB0F" w14:textId="77777777" w:rsidR="00BB39CF" w:rsidRPr="00061E7A" w:rsidRDefault="00BB39CF" w:rsidP="00734AF5">
      <w:pPr>
        <w:pStyle w:val="Heading1"/>
        <w:jc w:val="both"/>
      </w:pPr>
      <w:bookmarkStart w:id="11" w:name="_Toc515454049"/>
      <w:r w:rsidRPr="00061E7A">
        <w:t>Fees and charges information</w:t>
      </w:r>
      <w:bookmarkEnd w:id="11"/>
    </w:p>
    <w:p w14:paraId="4D739B7A" w14:textId="77777777" w:rsidR="00BB39CF" w:rsidRPr="00061E7A" w:rsidRDefault="00BB39CF" w:rsidP="00734AF5">
      <w:pPr>
        <w:jc w:val="both"/>
        <w:rPr>
          <w:rFonts w:ascii="Arial" w:hAnsi="Arial" w:cs="Arial"/>
          <w:color w:val="000000" w:themeColor="text1"/>
          <w:sz w:val="22"/>
          <w:szCs w:val="22"/>
        </w:rPr>
      </w:pPr>
    </w:p>
    <w:p w14:paraId="672066AB" w14:textId="77777777" w:rsidR="00BB39CF" w:rsidRPr="00061E7A" w:rsidRDefault="00BB39CF" w:rsidP="00734AF5">
      <w:pPr>
        <w:tabs>
          <w:tab w:val="left" w:pos="0"/>
        </w:tabs>
        <w:jc w:val="both"/>
        <w:rPr>
          <w:rFonts w:ascii="Arial" w:eastAsia="Arial" w:hAnsi="Arial" w:cs="Arial"/>
          <w:b/>
          <w:bCs/>
          <w:color w:val="000000" w:themeColor="text1"/>
          <w:sz w:val="22"/>
          <w:szCs w:val="22"/>
        </w:rPr>
      </w:pPr>
      <w:r w:rsidRPr="00061E7A">
        <w:rPr>
          <w:rFonts w:ascii="Arial" w:eastAsia="Arial" w:hAnsi="Arial" w:cs="Arial"/>
          <w:b/>
          <w:bCs/>
          <w:color w:val="000000" w:themeColor="text1"/>
          <w:sz w:val="22"/>
          <w:szCs w:val="22"/>
        </w:rPr>
        <w:t>FEE</w:t>
      </w:r>
      <w:r w:rsidR="003C21C0" w:rsidRPr="00061E7A">
        <w:rPr>
          <w:rFonts w:ascii="Arial" w:eastAsia="Arial" w:hAnsi="Arial" w:cs="Arial"/>
          <w:b/>
          <w:bCs/>
          <w:color w:val="000000" w:themeColor="text1"/>
          <w:sz w:val="22"/>
          <w:szCs w:val="22"/>
        </w:rPr>
        <w:t>S AND OTHER CHARGES</w:t>
      </w:r>
    </w:p>
    <w:p w14:paraId="610F95AC" w14:textId="77777777" w:rsidR="00463C7E" w:rsidRPr="00061E7A" w:rsidRDefault="00463C7E" w:rsidP="00734AF5">
      <w:pPr>
        <w:tabs>
          <w:tab w:val="left" w:pos="0"/>
        </w:tabs>
        <w:jc w:val="both"/>
        <w:rPr>
          <w:rFonts w:ascii="Arial" w:hAnsi="Arial" w:cs="Arial"/>
          <w:bCs/>
          <w:i/>
          <w:color w:val="000000" w:themeColor="text1"/>
          <w:sz w:val="22"/>
          <w:szCs w:val="22"/>
        </w:rPr>
      </w:pPr>
    </w:p>
    <w:p w14:paraId="2DEDC260" w14:textId="77777777" w:rsidR="00463C7E" w:rsidRPr="00061E7A" w:rsidRDefault="00463C7E" w:rsidP="00734AF5">
      <w:pPr>
        <w:tabs>
          <w:tab w:val="left" w:pos="0"/>
        </w:tabs>
        <w:jc w:val="both"/>
        <w:rPr>
          <w:rFonts w:ascii="Arial" w:hAnsi="Arial" w:cs="Arial"/>
          <w:b/>
          <w:bCs/>
          <w:i/>
          <w:color w:val="000000" w:themeColor="text1"/>
          <w:sz w:val="22"/>
          <w:szCs w:val="22"/>
        </w:rPr>
      </w:pPr>
      <w:r w:rsidRPr="00061E7A">
        <w:rPr>
          <w:rFonts w:ascii="Arial" w:hAnsi="Arial" w:cs="Arial"/>
          <w:b/>
          <w:bCs/>
          <w:i/>
          <w:color w:val="000000" w:themeColor="text1"/>
          <w:sz w:val="22"/>
          <w:szCs w:val="22"/>
        </w:rPr>
        <w:t>Apprentices</w:t>
      </w:r>
    </w:p>
    <w:p w14:paraId="15469D04" w14:textId="77777777" w:rsidR="00BB39CF" w:rsidRPr="00061E7A" w:rsidRDefault="00BB39CF" w:rsidP="00734AF5">
      <w:pPr>
        <w:tabs>
          <w:tab w:val="left" w:pos="0"/>
        </w:tabs>
        <w:jc w:val="both"/>
        <w:rPr>
          <w:rFonts w:ascii="Arial" w:hAnsi="Arial" w:cs="Arial"/>
          <w:b/>
          <w:bCs/>
          <w:color w:val="000000" w:themeColor="text1"/>
          <w:sz w:val="22"/>
          <w:szCs w:val="22"/>
        </w:rPr>
      </w:pPr>
    </w:p>
    <w:p w14:paraId="51026883" w14:textId="44386CB0" w:rsidR="00222E05"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222E05" w:rsidRPr="00061E7A">
        <w:rPr>
          <w:rFonts w:ascii="Arial" w:hAnsi="Arial" w:cs="Arial"/>
          <w:color w:val="000000" w:themeColor="text1"/>
          <w:sz w:val="22"/>
          <w:szCs w:val="22"/>
        </w:rPr>
        <w:t xml:space="preserve"> must charge and collect contribution fees from each student enrolled in a qualification</w:t>
      </w:r>
      <w:r w:rsidR="00426537" w:rsidRPr="00061E7A">
        <w:rPr>
          <w:rFonts w:ascii="Arial" w:hAnsi="Arial" w:cs="Arial"/>
          <w:color w:val="000000" w:themeColor="text1"/>
          <w:sz w:val="22"/>
          <w:szCs w:val="22"/>
        </w:rPr>
        <w:t xml:space="preserve"> unless eligible for exceptions</w:t>
      </w:r>
      <w:r w:rsidR="00222E05"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222E05" w:rsidRPr="00061E7A">
        <w:rPr>
          <w:rFonts w:ascii="Arial" w:hAnsi="Arial" w:cs="Arial"/>
          <w:color w:val="000000" w:themeColor="text1"/>
          <w:sz w:val="22"/>
          <w:szCs w:val="22"/>
        </w:rPr>
        <w:t>The charges apply to all units of competency delivered for the qualification in which they are enrolled.</w:t>
      </w:r>
    </w:p>
    <w:p w14:paraId="64703D0F" w14:textId="77777777" w:rsidR="00222E05" w:rsidRPr="00061E7A" w:rsidRDefault="00222E05" w:rsidP="00734AF5">
      <w:pPr>
        <w:jc w:val="both"/>
        <w:rPr>
          <w:rFonts w:ascii="Arial" w:hAnsi="Arial" w:cs="Arial"/>
          <w:color w:val="000000" w:themeColor="text1"/>
          <w:sz w:val="22"/>
          <w:szCs w:val="22"/>
        </w:rPr>
      </w:pPr>
    </w:p>
    <w:p w14:paraId="40E34FA0" w14:textId="4B005DE2" w:rsidR="00222E05" w:rsidRPr="00061E7A" w:rsidRDefault="00222E05"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contribution fee is calculated at $1.60 per nominal hour for each unit of competency/module delivered.</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This fee is subject to change on 1 January of each year by the Department of Employment, Small Business and Training.</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If the fee increases during your enrolment, you will be advised in advance prior to 1 January.</w:t>
      </w:r>
    </w:p>
    <w:p w14:paraId="6B728B88" w14:textId="77777777" w:rsidR="00222E05" w:rsidRPr="00061E7A" w:rsidRDefault="00222E05" w:rsidP="00734AF5">
      <w:pPr>
        <w:jc w:val="both"/>
        <w:rPr>
          <w:rFonts w:ascii="Arial" w:hAnsi="Arial" w:cs="Arial"/>
          <w:color w:val="000000" w:themeColor="text1"/>
          <w:sz w:val="22"/>
          <w:szCs w:val="22"/>
        </w:rPr>
      </w:pPr>
    </w:p>
    <w:p w14:paraId="245FDB84" w14:textId="7792B4B5" w:rsidR="00222E05" w:rsidRPr="00061E7A" w:rsidRDefault="00222E05"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contribution fee also applies to each unit of competency achieved through Recognition of Prior Learning.</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The contribution fee does not apply to direct credit of units of competency/module.</w:t>
      </w:r>
    </w:p>
    <w:p w14:paraId="0C751B37" w14:textId="77777777" w:rsidR="00222E05" w:rsidRPr="00061E7A" w:rsidRDefault="00222E05" w:rsidP="00734AF5">
      <w:pPr>
        <w:jc w:val="both"/>
        <w:rPr>
          <w:rFonts w:ascii="Arial" w:hAnsi="Arial" w:cs="Arial"/>
          <w:color w:val="000000" w:themeColor="text1"/>
          <w:sz w:val="22"/>
          <w:szCs w:val="22"/>
        </w:rPr>
      </w:pPr>
    </w:p>
    <w:p w14:paraId="03A1D2AB" w14:textId="75BD1755" w:rsidR="00222E05" w:rsidRPr="00061E7A" w:rsidRDefault="00222E05"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Contribution fees may be paid on behalf of the apprentice by their employer.</w:t>
      </w:r>
      <w:r w:rsidR="00463C7E" w:rsidRPr="00061E7A">
        <w:rPr>
          <w:rFonts w:ascii="Arial" w:hAnsi="Arial" w:cs="Arial"/>
          <w:color w:val="000000" w:themeColor="text1"/>
          <w:sz w:val="22"/>
          <w:szCs w:val="22"/>
        </w:rPr>
        <w:t xml:space="preserve"> Should the employer choose to pay the fees on behalf of the student, the employer will be required to sign a declaration to confirm such arrangements.</w:t>
      </w:r>
    </w:p>
    <w:p w14:paraId="723521AB" w14:textId="7B599ED2" w:rsidR="00426537" w:rsidRPr="00061E7A" w:rsidRDefault="00426537" w:rsidP="00734AF5">
      <w:pPr>
        <w:jc w:val="both"/>
        <w:rPr>
          <w:rFonts w:ascii="Arial" w:hAnsi="Arial" w:cs="Arial"/>
          <w:color w:val="000000" w:themeColor="text1"/>
          <w:sz w:val="22"/>
          <w:szCs w:val="22"/>
        </w:rPr>
      </w:pPr>
    </w:p>
    <w:p w14:paraId="382EC850" w14:textId="52ED9A91" w:rsidR="00426537" w:rsidRPr="00061E7A" w:rsidRDefault="00426537" w:rsidP="00734AF5">
      <w:pPr>
        <w:tabs>
          <w:tab w:val="left" w:pos="0"/>
        </w:tabs>
        <w:jc w:val="both"/>
        <w:rPr>
          <w:rFonts w:ascii="Arial" w:hAnsi="Arial" w:cs="Arial"/>
          <w:b/>
          <w:bCs/>
          <w:i/>
          <w:color w:val="000000" w:themeColor="text1"/>
          <w:sz w:val="22"/>
          <w:szCs w:val="22"/>
        </w:rPr>
      </w:pPr>
      <w:r w:rsidRPr="00061E7A">
        <w:rPr>
          <w:rFonts w:ascii="Arial" w:hAnsi="Arial" w:cs="Arial"/>
          <w:b/>
          <w:bCs/>
          <w:i/>
          <w:color w:val="000000" w:themeColor="text1"/>
          <w:sz w:val="22"/>
          <w:szCs w:val="22"/>
        </w:rPr>
        <w:t xml:space="preserve">Fee Free </w:t>
      </w:r>
    </w:p>
    <w:p w14:paraId="721B9ABF" w14:textId="3115ED01" w:rsidR="00222E05" w:rsidRPr="00061E7A" w:rsidRDefault="00222E05" w:rsidP="00734AF5">
      <w:pPr>
        <w:jc w:val="both"/>
        <w:rPr>
          <w:rFonts w:ascii="Arial" w:hAnsi="Arial" w:cs="Arial"/>
          <w:color w:val="000000" w:themeColor="text1"/>
          <w:sz w:val="22"/>
          <w:szCs w:val="22"/>
        </w:rPr>
      </w:pPr>
    </w:p>
    <w:p w14:paraId="2936932B" w14:textId="155996F2" w:rsidR="00426537" w:rsidRPr="00061E7A" w:rsidRDefault="00426537"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If you are under 2</w:t>
      </w:r>
      <w:r w:rsidR="00BD49A1" w:rsidRPr="00061E7A">
        <w:rPr>
          <w:rFonts w:ascii="Arial" w:hAnsi="Arial" w:cs="Arial"/>
          <w:color w:val="000000" w:themeColor="text1"/>
          <w:sz w:val="22"/>
          <w:szCs w:val="22"/>
        </w:rPr>
        <w:t xml:space="preserve">5 and commence an eligible apprenticeship with </w:t>
      </w:r>
      <w:r w:rsidR="00061E7A" w:rsidRPr="00061E7A">
        <w:rPr>
          <w:rFonts w:ascii="Arial" w:hAnsi="Arial" w:cs="Arial"/>
          <w:color w:val="000000" w:themeColor="text1"/>
          <w:sz w:val="22"/>
          <w:szCs w:val="22"/>
        </w:rPr>
        <w:t>NICS</w:t>
      </w:r>
      <w:r w:rsidR="00BD49A1" w:rsidRPr="00061E7A">
        <w:rPr>
          <w:rFonts w:ascii="Arial" w:hAnsi="Arial" w:cs="Arial"/>
          <w:color w:val="000000" w:themeColor="text1"/>
          <w:sz w:val="22"/>
          <w:szCs w:val="22"/>
        </w:rPr>
        <w:t>,</w:t>
      </w:r>
      <w:r w:rsidRPr="00061E7A">
        <w:rPr>
          <w:rFonts w:ascii="Arial" w:hAnsi="Arial" w:cs="Arial"/>
          <w:color w:val="000000" w:themeColor="text1"/>
          <w:sz w:val="22"/>
          <w:szCs w:val="22"/>
        </w:rPr>
        <w:t xml:space="preserve"> the Queensland Government will cover the cost of your training. You must be under 2</w:t>
      </w:r>
      <w:r w:rsidR="00BD49A1" w:rsidRPr="00061E7A">
        <w:rPr>
          <w:rFonts w:ascii="Arial" w:hAnsi="Arial" w:cs="Arial"/>
          <w:color w:val="000000" w:themeColor="text1"/>
          <w:sz w:val="22"/>
          <w:szCs w:val="22"/>
        </w:rPr>
        <w:t>5</w:t>
      </w:r>
      <w:r w:rsidRPr="00061E7A">
        <w:rPr>
          <w:rFonts w:ascii="Arial" w:hAnsi="Arial" w:cs="Arial"/>
          <w:color w:val="000000" w:themeColor="text1"/>
          <w:sz w:val="22"/>
          <w:szCs w:val="22"/>
        </w:rPr>
        <w:t xml:space="preserve"> at the time and date of commencement and commence, or be undertaking, </w:t>
      </w:r>
      <w:r w:rsidR="00734AF5" w:rsidRPr="00061E7A">
        <w:rPr>
          <w:rFonts w:ascii="Arial" w:hAnsi="Arial" w:cs="Arial"/>
          <w:color w:val="000000" w:themeColor="text1"/>
          <w:sz w:val="22"/>
          <w:szCs w:val="22"/>
        </w:rPr>
        <w:t>you’re</w:t>
      </w:r>
      <w:r w:rsidRPr="00061E7A">
        <w:rPr>
          <w:rFonts w:ascii="Arial" w:hAnsi="Arial" w:cs="Arial"/>
          <w:color w:val="000000" w:themeColor="text1"/>
          <w:sz w:val="22"/>
          <w:szCs w:val="22"/>
        </w:rPr>
        <w:t xml:space="preserve"> training between </w:t>
      </w:r>
      <w:r w:rsidR="00BD49A1" w:rsidRPr="00061E7A">
        <w:rPr>
          <w:rFonts w:ascii="Arial" w:hAnsi="Arial" w:cs="Arial"/>
          <w:color w:val="000000" w:themeColor="text1"/>
          <w:sz w:val="22"/>
          <w:szCs w:val="22"/>
        </w:rPr>
        <w:t>1 January 2021 and 30 September 2022</w:t>
      </w:r>
      <w:r w:rsidRPr="00061E7A">
        <w:rPr>
          <w:rFonts w:ascii="Arial" w:hAnsi="Arial" w:cs="Arial"/>
          <w:color w:val="000000" w:themeColor="text1"/>
          <w:sz w:val="22"/>
          <w:szCs w:val="22"/>
        </w:rPr>
        <w:t>.</w:t>
      </w:r>
      <w:r w:rsidR="00BD49A1" w:rsidRPr="00061E7A">
        <w:rPr>
          <w:rFonts w:ascii="Arial" w:hAnsi="Arial" w:cs="Arial"/>
          <w:color w:val="000000" w:themeColor="text1"/>
          <w:sz w:val="22"/>
          <w:szCs w:val="22"/>
        </w:rPr>
        <w:t xml:space="preserve"> This </w:t>
      </w:r>
      <w:r w:rsidR="00BD49A1" w:rsidRPr="00061E7A">
        <w:rPr>
          <w:rFonts w:ascii="Arial" w:hAnsi="Arial" w:cs="Arial"/>
          <w:color w:val="000000" w:themeColor="text1"/>
          <w:sz w:val="22"/>
          <w:szCs w:val="22"/>
        </w:rPr>
        <w:lastRenderedPageBreak/>
        <w:t>means that, providing you are eligible for user choice funding, your contribution fees will be paid by the Queensland Government.</w:t>
      </w:r>
    </w:p>
    <w:p w14:paraId="313210A9" w14:textId="77777777" w:rsidR="00426537" w:rsidRPr="00061E7A" w:rsidRDefault="00426537" w:rsidP="00734AF5">
      <w:pPr>
        <w:jc w:val="both"/>
        <w:rPr>
          <w:rFonts w:ascii="Arial" w:hAnsi="Arial" w:cs="Arial"/>
          <w:color w:val="000000" w:themeColor="text1"/>
          <w:sz w:val="22"/>
          <w:szCs w:val="22"/>
        </w:rPr>
      </w:pPr>
    </w:p>
    <w:p w14:paraId="68AB8DDD" w14:textId="77777777" w:rsidR="00426537" w:rsidRPr="00061E7A" w:rsidRDefault="00426537" w:rsidP="00734AF5">
      <w:pPr>
        <w:jc w:val="both"/>
        <w:rPr>
          <w:rFonts w:ascii="Arial" w:hAnsi="Arial" w:cs="Arial"/>
          <w:b/>
          <w:color w:val="000000" w:themeColor="text1"/>
          <w:sz w:val="22"/>
          <w:szCs w:val="22"/>
        </w:rPr>
      </w:pPr>
    </w:p>
    <w:p w14:paraId="280C8D2C" w14:textId="0BE4EED8" w:rsidR="00222E05" w:rsidRPr="00061E7A" w:rsidRDefault="00222E05" w:rsidP="00734AF5">
      <w:pPr>
        <w:jc w:val="both"/>
        <w:rPr>
          <w:rFonts w:ascii="Arial" w:hAnsi="Arial" w:cs="Arial"/>
          <w:b/>
          <w:color w:val="000000" w:themeColor="text1"/>
          <w:sz w:val="22"/>
          <w:szCs w:val="22"/>
        </w:rPr>
      </w:pPr>
      <w:r w:rsidRPr="00061E7A">
        <w:rPr>
          <w:rFonts w:ascii="Arial" w:hAnsi="Arial" w:cs="Arial"/>
          <w:b/>
          <w:color w:val="000000" w:themeColor="text1"/>
          <w:sz w:val="22"/>
          <w:szCs w:val="22"/>
        </w:rPr>
        <w:t xml:space="preserve">Billing </w:t>
      </w:r>
      <w:r w:rsidR="00463C7E" w:rsidRPr="00061E7A">
        <w:rPr>
          <w:rFonts w:ascii="Arial" w:hAnsi="Arial" w:cs="Arial"/>
          <w:b/>
          <w:color w:val="000000" w:themeColor="text1"/>
          <w:sz w:val="22"/>
          <w:szCs w:val="22"/>
        </w:rPr>
        <w:t>contribution fees:</w:t>
      </w:r>
    </w:p>
    <w:p w14:paraId="04908729" w14:textId="77777777" w:rsidR="00757617" w:rsidRPr="00061E7A" w:rsidRDefault="00757617" w:rsidP="00734AF5">
      <w:pPr>
        <w:jc w:val="both"/>
        <w:rPr>
          <w:rFonts w:ascii="Arial" w:hAnsi="Arial" w:cs="Arial"/>
          <w:color w:val="000000" w:themeColor="text1"/>
          <w:sz w:val="22"/>
          <w:szCs w:val="22"/>
        </w:rPr>
      </w:pPr>
    </w:p>
    <w:p w14:paraId="379DEFE2" w14:textId="5388B7B8" w:rsidR="00371E99"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An employer may pay the student contribution fees on behalf of the student.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If </w:t>
      </w:r>
      <w:r w:rsidR="003519E2" w:rsidRPr="00061E7A">
        <w:rPr>
          <w:rFonts w:ascii="Arial" w:hAnsi="Arial" w:cs="Arial"/>
          <w:color w:val="000000" w:themeColor="text1"/>
          <w:sz w:val="22"/>
          <w:szCs w:val="22"/>
        </w:rPr>
        <w:t>the employer is paying the fees</w:t>
      </w:r>
      <w:r w:rsidRPr="00061E7A">
        <w:rPr>
          <w:rFonts w:ascii="Arial" w:hAnsi="Arial" w:cs="Arial"/>
          <w:color w:val="000000" w:themeColor="text1"/>
          <w:sz w:val="22"/>
          <w:szCs w:val="22"/>
        </w:rPr>
        <w:t>, all invoices will be made out to the employer.</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If the student is paying the fees, the invoices will be made out to the student.</w:t>
      </w:r>
    </w:p>
    <w:p w14:paraId="41088F96" w14:textId="77777777" w:rsidR="00371E99" w:rsidRPr="00061E7A" w:rsidRDefault="00371E99" w:rsidP="00734AF5">
      <w:pPr>
        <w:jc w:val="both"/>
        <w:rPr>
          <w:rFonts w:ascii="Arial" w:hAnsi="Arial" w:cs="Arial"/>
          <w:color w:val="000000" w:themeColor="text1"/>
          <w:sz w:val="22"/>
          <w:szCs w:val="22"/>
        </w:rPr>
      </w:pPr>
    </w:p>
    <w:p w14:paraId="00794935" w14:textId="275A786C" w:rsidR="00872387" w:rsidRPr="00061E7A" w:rsidRDefault="00872387" w:rsidP="00734AF5">
      <w:pPr>
        <w:jc w:val="both"/>
        <w:rPr>
          <w:rFonts w:ascii="Arial" w:hAnsi="Arial" w:cs="Arial"/>
          <w:color w:val="000000" w:themeColor="text1"/>
          <w:sz w:val="22"/>
          <w:szCs w:val="22"/>
          <w:shd w:val="clear" w:color="auto" w:fill="FFFFFF"/>
        </w:rPr>
      </w:pPr>
      <w:r w:rsidRPr="00061E7A">
        <w:rPr>
          <w:rFonts w:ascii="Arial" w:hAnsi="Arial" w:cs="Arial"/>
          <w:color w:val="000000" w:themeColor="text1"/>
          <w:sz w:val="22"/>
          <w:szCs w:val="22"/>
        </w:rPr>
        <w:t xml:space="preserve">At the time of enrolment, an invoice will be raised for CPCCOHS2001A </w:t>
      </w:r>
      <w:r w:rsidRPr="00061E7A">
        <w:rPr>
          <w:rFonts w:ascii="Arial" w:hAnsi="Arial" w:cs="Arial"/>
          <w:color w:val="000000" w:themeColor="text1"/>
          <w:sz w:val="22"/>
          <w:szCs w:val="22"/>
          <w:shd w:val="clear" w:color="auto" w:fill="FFFFFF"/>
        </w:rPr>
        <w:t xml:space="preserve">Apply OHS requirements, </w:t>
      </w:r>
      <w:r w:rsidR="00734AF5" w:rsidRPr="00061E7A">
        <w:rPr>
          <w:rFonts w:ascii="Arial" w:hAnsi="Arial" w:cs="Arial"/>
          <w:color w:val="000000" w:themeColor="text1"/>
          <w:sz w:val="22"/>
          <w:szCs w:val="22"/>
          <w:shd w:val="clear" w:color="auto" w:fill="FFFFFF"/>
        </w:rPr>
        <w:t>policies,</w:t>
      </w:r>
      <w:r w:rsidRPr="00061E7A">
        <w:rPr>
          <w:rFonts w:ascii="Arial" w:hAnsi="Arial" w:cs="Arial"/>
          <w:color w:val="000000" w:themeColor="text1"/>
          <w:sz w:val="22"/>
          <w:szCs w:val="22"/>
          <w:shd w:val="clear" w:color="auto" w:fill="FFFFFF"/>
        </w:rPr>
        <w:t xml:space="preserve"> and procedures in the construction industry.</w:t>
      </w:r>
      <w:r w:rsidR="00734AF5" w:rsidRPr="00061E7A">
        <w:rPr>
          <w:rFonts w:ascii="Arial" w:hAnsi="Arial" w:cs="Arial"/>
          <w:color w:val="000000" w:themeColor="text1"/>
          <w:sz w:val="22"/>
          <w:szCs w:val="22"/>
          <w:shd w:val="clear" w:color="auto" w:fill="FFFFFF"/>
        </w:rPr>
        <w:t xml:space="preserve"> </w:t>
      </w:r>
      <w:r w:rsidRPr="00061E7A">
        <w:rPr>
          <w:rFonts w:ascii="Arial" w:hAnsi="Arial" w:cs="Arial"/>
          <w:color w:val="000000" w:themeColor="text1"/>
          <w:sz w:val="22"/>
          <w:szCs w:val="22"/>
          <w:shd w:val="clear" w:color="auto" w:fill="FFFFFF"/>
        </w:rPr>
        <w:t>This unit of competency must be completed before the student can progress.</w:t>
      </w:r>
      <w:r w:rsidR="00734AF5" w:rsidRPr="00061E7A">
        <w:rPr>
          <w:rFonts w:ascii="Arial" w:hAnsi="Arial" w:cs="Arial"/>
          <w:color w:val="000000" w:themeColor="text1"/>
          <w:sz w:val="22"/>
          <w:szCs w:val="22"/>
          <w:shd w:val="clear" w:color="auto" w:fill="FFFFFF"/>
        </w:rPr>
        <w:t xml:space="preserve"> NICS </w:t>
      </w:r>
      <w:r w:rsidR="00371E99" w:rsidRPr="00061E7A">
        <w:rPr>
          <w:rFonts w:ascii="Arial" w:hAnsi="Arial" w:cs="Arial"/>
          <w:color w:val="000000" w:themeColor="text1"/>
          <w:sz w:val="22"/>
          <w:szCs w:val="22"/>
          <w:shd w:val="clear" w:color="auto" w:fill="FFFFFF"/>
        </w:rPr>
        <w:t>has identified this unit of competency as one of the most critical to be completed at the commencement of training.</w:t>
      </w:r>
    </w:p>
    <w:p w14:paraId="47FA3651" w14:textId="77777777" w:rsidR="00872387" w:rsidRPr="00061E7A" w:rsidRDefault="00872387" w:rsidP="00734AF5">
      <w:pPr>
        <w:jc w:val="both"/>
        <w:rPr>
          <w:rFonts w:ascii="Arial" w:hAnsi="Arial" w:cs="Arial"/>
          <w:color w:val="000000" w:themeColor="text1"/>
          <w:sz w:val="22"/>
          <w:szCs w:val="22"/>
        </w:rPr>
      </w:pPr>
    </w:p>
    <w:p w14:paraId="6502A6E1" w14:textId="231F72D2" w:rsidR="00371E99"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While the learning and theory assessment material will be made available to the learner at this time, the invoice for the contribution fees must be paid within 7 days.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Failure to pay this invoice may re</w:t>
      </w:r>
      <w:r w:rsidR="003519E2" w:rsidRPr="00061E7A">
        <w:rPr>
          <w:rFonts w:ascii="Arial" w:hAnsi="Arial" w:cs="Arial"/>
          <w:color w:val="000000" w:themeColor="text1"/>
          <w:sz w:val="22"/>
          <w:szCs w:val="22"/>
        </w:rPr>
        <w:t>strict student access to further units of competency</w:t>
      </w:r>
      <w:r w:rsidRPr="00061E7A">
        <w:rPr>
          <w:rFonts w:ascii="Arial" w:hAnsi="Arial" w:cs="Arial"/>
          <w:color w:val="000000" w:themeColor="text1"/>
          <w:sz w:val="22"/>
          <w:szCs w:val="22"/>
        </w:rPr>
        <w:t xml:space="preserve"> </w:t>
      </w:r>
      <w:r w:rsidR="003519E2" w:rsidRPr="00061E7A">
        <w:rPr>
          <w:rFonts w:ascii="Arial" w:hAnsi="Arial" w:cs="Arial"/>
          <w:color w:val="000000" w:themeColor="text1"/>
          <w:sz w:val="22"/>
          <w:szCs w:val="22"/>
        </w:rPr>
        <w:t>until</w:t>
      </w:r>
      <w:r w:rsidRPr="00061E7A">
        <w:rPr>
          <w:rFonts w:ascii="Arial" w:hAnsi="Arial" w:cs="Arial"/>
          <w:color w:val="000000" w:themeColor="text1"/>
          <w:sz w:val="22"/>
          <w:szCs w:val="22"/>
        </w:rPr>
        <w:t xml:space="preserve"> the outstanding fee/s are paid.</w:t>
      </w:r>
    </w:p>
    <w:p w14:paraId="31C8E8CB" w14:textId="77777777" w:rsidR="00371E99" w:rsidRPr="00061E7A" w:rsidRDefault="00371E99" w:rsidP="00734AF5">
      <w:pPr>
        <w:jc w:val="both"/>
        <w:rPr>
          <w:rFonts w:ascii="Arial" w:hAnsi="Arial" w:cs="Arial"/>
          <w:color w:val="000000" w:themeColor="text1"/>
          <w:sz w:val="22"/>
          <w:szCs w:val="22"/>
        </w:rPr>
      </w:pPr>
    </w:p>
    <w:p w14:paraId="03979289" w14:textId="77777777" w:rsidR="00872387"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The employer must indicate and confirm at the time of enrolment that he/she will be paying the </w:t>
      </w:r>
      <w:r w:rsidR="003519E2" w:rsidRPr="00061E7A">
        <w:rPr>
          <w:rFonts w:ascii="Arial" w:hAnsi="Arial" w:cs="Arial"/>
          <w:color w:val="000000" w:themeColor="text1"/>
          <w:sz w:val="22"/>
          <w:szCs w:val="22"/>
        </w:rPr>
        <w:t>initial (</w:t>
      </w:r>
      <w:r w:rsidRPr="00061E7A">
        <w:rPr>
          <w:rFonts w:ascii="Arial" w:hAnsi="Arial" w:cs="Arial"/>
          <w:color w:val="000000" w:themeColor="text1"/>
          <w:sz w:val="22"/>
          <w:szCs w:val="22"/>
        </w:rPr>
        <w:t>CPCCOHS2001A) and ongoing contribution fees on behalf of the student.</w:t>
      </w:r>
    </w:p>
    <w:p w14:paraId="68DD3CA0" w14:textId="77777777" w:rsidR="00371E99" w:rsidRPr="00061E7A" w:rsidRDefault="00371E99" w:rsidP="00734AF5">
      <w:pPr>
        <w:jc w:val="both"/>
        <w:rPr>
          <w:rFonts w:ascii="Arial" w:hAnsi="Arial" w:cs="Arial"/>
          <w:color w:val="000000" w:themeColor="text1"/>
          <w:sz w:val="22"/>
          <w:szCs w:val="22"/>
        </w:rPr>
      </w:pPr>
    </w:p>
    <w:p w14:paraId="0A6BC26F" w14:textId="645AD061" w:rsidR="00371E99"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Further contribution fees will be invoiced for a subsequent unit or group </w:t>
      </w:r>
      <w:r w:rsidR="003519E2" w:rsidRPr="00061E7A">
        <w:rPr>
          <w:rFonts w:ascii="Arial" w:hAnsi="Arial" w:cs="Arial"/>
          <w:color w:val="000000" w:themeColor="text1"/>
          <w:sz w:val="22"/>
          <w:szCs w:val="22"/>
        </w:rPr>
        <w:t xml:space="preserve">of </w:t>
      </w:r>
      <w:r w:rsidRPr="00061E7A">
        <w:rPr>
          <w:rFonts w:ascii="Arial" w:hAnsi="Arial" w:cs="Arial"/>
          <w:color w:val="000000" w:themeColor="text1"/>
          <w:sz w:val="22"/>
          <w:szCs w:val="22"/>
        </w:rPr>
        <w:t>units when the student has successfully completed a unit or group of units of competency.</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However, invoices must be paid before the student is able to access the learning and theory assessment.</w:t>
      </w:r>
    </w:p>
    <w:p w14:paraId="630EDCE9" w14:textId="77777777" w:rsidR="00872387" w:rsidRPr="00061E7A" w:rsidRDefault="00872387" w:rsidP="00734AF5">
      <w:pPr>
        <w:jc w:val="both"/>
        <w:rPr>
          <w:rFonts w:ascii="Arial" w:hAnsi="Arial" w:cs="Arial"/>
          <w:color w:val="000000" w:themeColor="text1"/>
          <w:sz w:val="22"/>
          <w:szCs w:val="22"/>
        </w:rPr>
      </w:pPr>
    </w:p>
    <w:p w14:paraId="4C3DC683" w14:textId="77777777" w:rsidR="00463C7E" w:rsidRPr="00061E7A" w:rsidRDefault="00463C7E" w:rsidP="00734AF5">
      <w:pPr>
        <w:jc w:val="both"/>
        <w:rPr>
          <w:rFonts w:ascii="Arial" w:hAnsi="Arial" w:cs="Arial"/>
          <w:b/>
          <w:color w:val="000000" w:themeColor="text1"/>
          <w:sz w:val="22"/>
          <w:szCs w:val="22"/>
        </w:rPr>
      </w:pPr>
    </w:p>
    <w:p w14:paraId="78F570B2" w14:textId="77777777" w:rsidR="00222E05" w:rsidRPr="00061E7A" w:rsidRDefault="00222E05" w:rsidP="00734AF5">
      <w:pPr>
        <w:jc w:val="both"/>
        <w:rPr>
          <w:rFonts w:ascii="Arial" w:hAnsi="Arial" w:cs="Arial"/>
          <w:color w:val="000000" w:themeColor="text1"/>
          <w:sz w:val="22"/>
          <w:szCs w:val="22"/>
        </w:rPr>
      </w:pPr>
      <w:r w:rsidRPr="00061E7A">
        <w:rPr>
          <w:rFonts w:ascii="Arial" w:hAnsi="Arial" w:cs="Arial"/>
          <w:b/>
          <w:color w:val="000000" w:themeColor="text1"/>
          <w:sz w:val="22"/>
          <w:szCs w:val="22"/>
        </w:rPr>
        <w:t>Refunds</w:t>
      </w:r>
    </w:p>
    <w:p w14:paraId="7AF14616" w14:textId="77777777" w:rsidR="00222E05" w:rsidRPr="00061E7A" w:rsidRDefault="00222E05" w:rsidP="00734AF5">
      <w:pPr>
        <w:jc w:val="both"/>
        <w:rPr>
          <w:rFonts w:ascii="Arial" w:hAnsi="Arial" w:cs="Arial"/>
          <w:color w:val="000000" w:themeColor="text1"/>
          <w:sz w:val="22"/>
          <w:szCs w:val="22"/>
        </w:rPr>
      </w:pPr>
    </w:p>
    <w:p w14:paraId="151AA9B7" w14:textId="24D49E9D" w:rsidR="00222E05"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As all fees are paid in advance,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will issue a refund on a proportionate basis. </w:t>
      </w:r>
    </w:p>
    <w:p w14:paraId="3AED7E5D" w14:textId="77777777" w:rsidR="00371E99" w:rsidRPr="00061E7A" w:rsidRDefault="00371E99" w:rsidP="00734AF5">
      <w:pPr>
        <w:jc w:val="both"/>
        <w:rPr>
          <w:rFonts w:ascii="Arial" w:hAnsi="Arial" w:cs="Arial"/>
          <w:color w:val="000000" w:themeColor="text1"/>
          <w:sz w:val="22"/>
          <w:szCs w:val="22"/>
        </w:rPr>
      </w:pPr>
    </w:p>
    <w:p w14:paraId="4415880E" w14:textId="77777777" w:rsidR="00371E99"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 student (or their employer, depending on who is responsible for paying the invoices) may request a proportionate refund of the contribution fees in the even that they cancel or withdraw from their enrolment.</w:t>
      </w:r>
    </w:p>
    <w:p w14:paraId="09116BDD" w14:textId="77777777" w:rsidR="00371E99" w:rsidRPr="00061E7A" w:rsidRDefault="00371E99" w:rsidP="00734AF5">
      <w:pPr>
        <w:jc w:val="both"/>
        <w:rPr>
          <w:rFonts w:ascii="Arial" w:hAnsi="Arial" w:cs="Arial"/>
          <w:color w:val="000000" w:themeColor="text1"/>
          <w:sz w:val="22"/>
          <w:szCs w:val="22"/>
        </w:rPr>
      </w:pPr>
    </w:p>
    <w:p w14:paraId="7C63AA8A" w14:textId="77777777" w:rsidR="00371E99" w:rsidRPr="00061E7A" w:rsidRDefault="00371E9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Contribution fees will be refunded at the rate of 50% for any training or assessment not yet commenced.</w:t>
      </w:r>
    </w:p>
    <w:p w14:paraId="16926540" w14:textId="77777777" w:rsidR="00371E99" w:rsidRPr="00061E7A" w:rsidRDefault="00371E99" w:rsidP="00734AF5">
      <w:pPr>
        <w:jc w:val="both"/>
        <w:rPr>
          <w:rFonts w:ascii="Arial" w:hAnsi="Arial" w:cs="Arial"/>
          <w:color w:val="000000" w:themeColor="text1"/>
          <w:sz w:val="22"/>
          <w:szCs w:val="22"/>
        </w:rPr>
      </w:pPr>
    </w:p>
    <w:p w14:paraId="0942F822" w14:textId="27A5C12D" w:rsidR="00125037" w:rsidRPr="00061E7A" w:rsidRDefault="00125037"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All refunds will be made to the account or credit/debit card used to pay the fees.</w:t>
      </w:r>
    </w:p>
    <w:p w14:paraId="1CF0A874" w14:textId="577B1A18" w:rsidR="00110E05" w:rsidRPr="00061E7A" w:rsidRDefault="00110E05" w:rsidP="00734AF5">
      <w:pPr>
        <w:jc w:val="both"/>
        <w:rPr>
          <w:rFonts w:ascii="Arial" w:hAnsi="Arial" w:cs="Arial"/>
          <w:color w:val="000000" w:themeColor="text1"/>
          <w:sz w:val="22"/>
          <w:szCs w:val="22"/>
        </w:rPr>
      </w:pPr>
    </w:p>
    <w:p w14:paraId="28A4EE26" w14:textId="5A510311" w:rsidR="00110E05" w:rsidRPr="00061E7A" w:rsidRDefault="00110E05" w:rsidP="00734AF5">
      <w:pPr>
        <w:jc w:val="both"/>
        <w:rPr>
          <w:rFonts w:ascii="Arial" w:hAnsi="Arial" w:cs="Arial"/>
          <w:color w:val="000000" w:themeColor="text1"/>
        </w:rPr>
      </w:pPr>
    </w:p>
    <w:p w14:paraId="70EF8627" w14:textId="2FFA8459" w:rsidR="00110E05" w:rsidRPr="00061E7A" w:rsidRDefault="00110E05" w:rsidP="00734AF5">
      <w:pPr>
        <w:jc w:val="both"/>
        <w:rPr>
          <w:rFonts w:ascii="Arial" w:hAnsi="Arial" w:cs="Arial"/>
          <w:color w:val="000000" w:themeColor="text1"/>
        </w:rPr>
      </w:pPr>
    </w:p>
    <w:p w14:paraId="3E6FBB2E" w14:textId="5F6CA9A7" w:rsidR="00110E05" w:rsidRPr="00061E7A" w:rsidRDefault="00110E05" w:rsidP="00734AF5">
      <w:pPr>
        <w:jc w:val="both"/>
        <w:rPr>
          <w:rFonts w:ascii="Arial" w:hAnsi="Arial" w:cs="Arial"/>
          <w:color w:val="000000" w:themeColor="text1"/>
        </w:rPr>
      </w:pPr>
    </w:p>
    <w:p w14:paraId="66B5529E" w14:textId="552F6744" w:rsidR="00110E05" w:rsidRPr="00061E7A" w:rsidRDefault="00110E05" w:rsidP="00734AF5">
      <w:pPr>
        <w:jc w:val="both"/>
        <w:rPr>
          <w:rFonts w:ascii="Arial" w:hAnsi="Arial" w:cs="Arial"/>
          <w:color w:val="000000" w:themeColor="text1"/>
        </w:rPr>
      </w:pPr>
    </w:p>
    <w:p w14:paraId="16997CD0" w14:textId="1955FAA0" w:rsidR="00110E05" w:rsidRPr="00061E7A" w:rsidRDefault="00110E05" w:rsidP="00734AF5">
      <w:pPr>
        <w:jc w:val="both"/>
        <w:rPr>
          <w:rFonts w:ascii="Arial" w:hAnsi="Arial" w:cs="Arial"/>
          <w:color w:val="000000" w:themeColor="text1"/>
        </w:rPr>
      </w:pPr>
    </w:p>
    <w:p w14:paraId="127C9568" w14:textId="507C82FC" w:rsidR="00110E05" w:rsidRPr="00061E7A" w:rsidRDefault="00110E05" w:rsidP="00734AF5">
      <w:pPr>
        <w:jc w:val="both"/>
        <w:rPr>
          <w:rFonts w:ascii="Arial" w:hAnsi="Arial" w:cs="Arial"/>
          <w:color w:val="000000" w:themeColor="text1"/>
        </w:rPr>
      </w:pPr>
    </w:p>
    <w:p w14:paraId="53B9CCF8" w14:textId="19F9349E" w:rsidR="00110E05" w:rsidRPr="00061E7A" w:rsidRDefault="00110E05" w:rsidP="00734AF5">
      <w:pPr>
        <w:jc w:val="both"/>
        <w:rPr>
          <w:rFonts w:ascii="Arial" w:hAnsi="Arial" w:cs="Arial"/>
          <w:color w:val="000000" w:themeColor="text1"/>
        </w:rPr>
      </w:pPr>
    </w:p>
    <w:p w14:paraId="086441CE" w14:textId="093D3C5A" w:rsidR="00110E05" w:rsidRPr="00061E7A" w:rsidRDefault="00110E05" w:rsidP="00734AF5">
      <w:pPr>
        <w:jc w:val="both"/>
        <w:rPr>
          <w:rFonts w:ascii="Arial" w:hAnsi="Arial" w:cs="Arial"/>
          <w:color w:val="000000" w:themeColor="text1"/>
        </w:rPr>
      </w:pPr>
    </w:p>
    <w:p w14:paraId="0D410B3C" w14:textId="1358BBAA" w:rsidR="00110E05" w:rsidRPr="00061E7A" w:rsidRDefault="00110E05" w:rsidP="00734AF5">
      <w:pPr>
        <w:jc w:val="both"/>
        <w:rPr>
          <w:rFonts w:ascii="Arial" w:hAnsi="Arial" w:cs="Arial"/>
          <w:color w:val="000000" w:themeColor="text1"/>
        </w:rPr>
      </w:pPr>
    </w:p>
    <w:p w14:paraId="6E331410" w14:textId="77777777" w:rsidR="00110E05" w:rsidRDefault="00110E05" w:rsidP="00222E05">
      <w:pPr>
        <w:jc w:val="both"/>
        <w:rPr>
          <w:rFonts w:ascii="Arial" w:hAnsi="Arial" w:cs="Arial"/>
        </w:rPr>
        <w:sectPr w:rsidR="00110E05" w:rsidSect="008145E5">
          <w:footerReference w:type="default" r:id="rId30"/>
          <w:pgSz w:w="11907" w:h="16840" w:code="9"/>
          <w:pgMar w:top="1021" w:right="851" w:bottom="851" w:left="851" w:header="425" w:footer="391" w:gutter="0"/>
          <w:cols w:space="720"/>
          <w:titlePg/>
          <w:docGrid w:linePitch="272"/>
        </w:sectPr>
      </w:pPr>
    </w:p>
    <w:p w14:paraId="4E242B72" w14:textId="48688E97" w:rsidR="00110E05" w:rsidRDefault="00110E05" w:rsidP="00222E05">
      <w:pPr>
        <w:jc w:val="both"/>
        <w:rPr>
          <w:rFonts w:ascii="Arial" w:hAnsi="Arial" w:cs="Arial"/>
        </w:rPr>
      </w:pPr>
    </w:p>
    <w:p w14:paraId="07A0FBCB" w14:textId="45E841EF" w:rsidR="00110E05" w:rsidRDefault="00110E05" w:rsidP="00222E05">
      <w:pPr>
        <w:jc w:val="both"/>
        <w:rPr>
          <w:rFonts w:ascii="Arial" w:hAnsi="Arial" w:cs="Arial"/>
        </w:rPr>
      </w:pPr>
    </w:p>
    <w:p w14:paraId="26B6267A" w14:textId="4FA4824D" w:rsidR="00394EFD" w:rsidRPr="00394EFD" w:rsidRDefault="00394EFD" w:rsidP="000A1415">
      <w:pPr>
        <w:pStyle w:val="Heading1"/>
        <w:rPr>
          <w:rFonts w:eastAsia="Arial"/>
          <w:lang w:eastAsia="en-AU"/>
        </w:rPr>
      </w:pPr>
      <w:bookmarkStart w:id="12" w:name="_Hlk57798913"/>
      <w:r w:rsidRPr="00394EFD">
        <w:rPr>
          <w:rFonts w:eastAsia="Arial"/>
          <w:lang w:eastAsia="en-AU"/>
        </w:rPr>
        <w:t>User Choice Schedule of Fee's</w:t>
      </w:r>
      <w:r w:rsidR="004C7C26">
        <w:rPr>
          <w:rFonts w:eastAsia="Arial"/>
          <w:lang w:eastAsia="en-AU"/>
        </w:rPr>
        <w:t xml:space="preserve"> for Cert </w:t>
      </w:r>
      <w:r w:rsidR="000A1415">
        <w:rPr>
          <w:rFonts w:eastAsia="Arial"/>
          <w:lang w:eastAsia="en-AU"/>
        </w:rPr>
        <w:t>III</w:t>
      </w:r>
      <w:r w:rsidR="004C7C26">
        <w:rPr>
          <w:rFonts w:eastAsia="Arial"/>
          <w:lang w:eastAsia="en-AU"/>
        </w:rPr>
        <w:t xml:space="preserve"> Painting and Decorating</w:t>
      </w:r>
    </w:p>
    <w:p w14:paraId="34EEE9DE" w14:textId="036241DB" w:rsidR="00394EFD" w:rsidRPr="00394EFD" w:rsidRDefault="00394EFD" w:rsidP="00394EFD">
      <w:pPr>
        <w:spacing w:after="510" w:line="259" w:lineRule="auto"/>
        <w:ind w:left="-7882" w:right="-114"/>
        <w:rPr>
          <w:rFonts w:ascii="Calibri" w:eastAsia="Calibri" w:hAnsi="Calibri" w:cs="Calibri"/>
          <w:color w:val="000000"/>
          <w:sz w:val="22"/>
          <w:szCs w:val="22"/>
          <w:lang w:eastAsia="en-AU"/>
        </w:rPr>
      </w:pPr>
    </w:p>
    <w:tbl>
      <w:tblPr>
        <w:tblStyle w:val="TableGrid0"/>
        <w:tblW w:w="14254" w:type="dxa"/>
        <w:jc w:val="center"/>
        <w:tblInd w:w="0" w:type="dxa"/>
        <w:tblCellMar>
          <w:top w:w="41" w:type="dxa"/>
          <w:left w:w="57" w:type="dxa"/>
          <w:right w:w="115" w:type="dxa"/>
        </w:tblCellMar>
        <w:tblLook w:val="04A0" w:firstRow="1" w:lastRow="0" w:firstColumn="1" w:lastColumn="0" w:noHBand="0" w:noVBand="1"/>
      </w:tblPr>
      <w:tblGrid>
        <w:gridCol w:w="6762"/>
        <w:gridCol w:w="1283"/>
        <w:gridCol w:w="1287"/>
        <w:gridCol w:w="1965"/>
        <w:gridCol w:w="1844"/>
        <w:gridCol w:w="1113"/>
      </w:tblGrid>
      <w:tr w:rsidR="00101634" w:rsidRPr="00394EFD" w14:paraId="3EE0342D" w14:textId="77777777" w:rsidTr="00101634">
        <w:trPr>
          <w:trHeight w:val="566"/>
          <w:jc w:val="center"/>
        </w:trPr>
        <w:tc>
          <w:tcPr>
            <w:tcW w:w="8045" w:type="dxa"/>
            <w:gridSpan w:val="2"/>
            <w:tcBorders>
              <w:top w:val="single" w:sz="6" w:space="0" w:color="A6A6A6"/>
              <w:left w:val="single" w:sz="6" w:space="0" w:color="A6A6A6"/>
              <w:bottom w:val="single" w:sz="6" w:space="0" w:color="A6A6A6"/>
              <w:right w:val="single" w:sz="6" w:space="0" w:color="A6A6A6"/>
            </w:tcBorders>
            <w:vAlign w:val="center"/>
          </w:tcPr>
          <w:p w14:paraId="4C8EB16E"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b/>
                <w:color w:val="000000"/>
                <w:sz w:val="24"/>
                <w:lang w:eastAsia="en-AU"/>
              </w:rPr>
              <w:t>Student Name:</w:t>
            </w:r>
          </w:p>
        </w:tc>
        <w:tc>
          <w:tcPr>
            <w:tcW w:w="5095" w:type="dxa"/>
            <w:gridSpan w:val="3"/>
            <w:tcBorders>
              <w:top w:val="single" w:sz="6" w:space="0" w:color="A6A6A6"/>
              <w:left w:val="single" w:sz="6" w:space="0" w:color="A6A6A6"/>
              <w:bottom w:val="single" w:sz="6" w:space="0" w:color="A6A6A6"/>
              <w:right w:val="nil"/>
            </w:tcBorders>
            <w:vAlign w:val="center"/>
          </w:tcPr>
          <w:p w14:paraId="1939A341" w14:textId="77777777" w:rsidR="00394EFD" w:rsidRPr="00394EFD" w:rsidRDefault="00394EFD" w:rsidP="00394EFD">
            <w:pPr>
              <w:spacing w:line="259" w:lineRule="auto"/>
              <w:ind w:left="14"/>
              <w:rPr>
                <w:rFonts w:eastAsia="Calibri" w:cs="Calibri"/>
                <w:color w:val="000000"/>
                <w:lang w:eastAsia="en-AU"/>
              </w:rPr>
            </w:pPr>
            <w:r w:rsidRPr="00394EFD">
              <w:rPr>
                <w:rFonts w:ascii="Arial" w:eastAsia="Arial" w:hAnsi="Arial" w:cs="Arial"/>
                <w:b/>
                <w:color w:val="000000"/>
                <w:sz w:val="24"/>
                <w:lang w:eastAsia="en-AU"/>
              </w:rPr>
              <w:t xml:space="preserve">Employer Name: </w:t>
            </w:r>
          </w:p>
        </w:tc>
        <w:tc>
          <w:tcPr>
            <w:tcW w:w="1113" w:type="dxa"/>
            <w:tcBorders>
              <w:top w:val="single" w:sz="6" w:space="0" w:color="A6A6A6"/>
              <w:left w:val="nil"/>
              <w:bottom w:val="single" w:sz="6" w:space="0" w:color="A6A6A6"/>
              <w:right w:val="single" w:sz="6" w:space="0" w:color="A6A6A6"/>
            </w:tcBorders>
          </w:tcPr>
          <w:p w14:paraId="5338A35E" w14:textId="77777777" w:rsidR="00394EFD" w:rsidRPr="00394EFD" w:rsidRDefault="00394EFD" w:rsidP="00394EFD">
            <w:pPr>
              <w:spacing w:after="160" w:line="259" w:lineRule="auto"/>
              <w:rPr>
                <w:rFonts w:eastAsia="Calibri" w:cs="Calibri"/>
                <w:color w:val="000000"/>
                <w:lang w:eastAsia="en-AU"/>
              </w:rPr>
            </w:pPr>
          </w:p>
        </w:tc>
      </w:tr>
      <w:tr w:rsidR="00101634" w:rsidRPr="00394EFD" w14:paraId="7201CA3A" w14:textId="77777777" w:rsidTr="00101634">
        <w:trPr>
          <w:trHeight w:val="566"/>
          <w:jc w:val="center"/>
        </w:trPr>
        <w:tc>
          <w:tcPr>
            <w:tcW w:w="13141" w:type="dxa"/>
            <w:gridSpan w:val="5"/>
            <w:tcBorders>
              <w:top w:val="single" w:sz="6" w:space="0" w:color="A6A6A6"/>
              <w:left w:val="single" w:sz="6" w:space="0" w:color="A6A6A6"/>
              <w:bottom w:val="single" w:sz="6" w:space="0" w:color="A6A6A6"/>
              <w:right w:val="nil"/>
            </w:tcBorders>
            <w:shd w:val="clear" w:color="auto" w:fill="F2F2F2"/>
            <w:vAlign w:val="center"/>
          </w:tcPr>
          <w:p w14:paraId="3A3E72D2" w14:textId="77777777" w:rsidR="00394EFD" w:rsidRPr="00394EFD" w:rsidRDefault="00394EFD" w:rsidP="00394EFD">
            <w:pPr>
              <w:spacing w:line="259" w:lineRule="auto"/>
              <w:ind w:left="1476"/>
              <w:jc w:val="center"/>
              <w:rPr>
                <w:rFonts w:eastAsia="Calibri" w:cs="Calibri"/>
                <w:color w:val="000000"/>
                <w:lang w:eastAsia="en-AU"/>
              </w:rPr>
            </w:pPr>
            <w:r w:rsidRPr="00394EFD">
              <w:rPr>
                <w:rFonts w:ascii="Arial" w:eastAsia="Arial" w:hAnsi="Arial" w:cs="Arial"/>
                <w:b/>
                <w:color w:val="000000"/>
                <w:sz w:val="24"/>
                <w:lang w:eastAsia="en-AU"/>
              </w:rPr>
              <w:t>27 Units of competency made up of 23 Core and 4 Elective(s)</w:t>
            </w:r>
          </w:p>
        </w:tc>
        <w:tc>
          <w:tcPr>
            <w:tcW w:w="1113" w:type="dxa"/>
            <w:tcBorders>
              <w:top w:val="single" w:sz="6" w:space="0" w:color="A6A6A6"/>
              <w:left w:val="nil"/>
              <w:bottom w:val="single" w:sz="6" w:space="0" w:color="A6A6A6"/>
              <w:right w:val="single" w:sz="6" w:space="0" w:color="A6A6A6"/>
            </w:tcBorders>
            <w:shd w:val="clear" w:color="auto" w:fill="F2F2F2"/>
          </w:tcPr>
          <w:p w14:paraId="08C7BF47" w14:textId="77777777" w:rsidR="00394EFD" w:rsidRPr="00394EFD" w:rsidRDefault="00394EFD" w:rsidP="00394EFD">
            <w:pPr>
              <w:spacing w:after="160" w:line="259" w:lineRule="auto"/>
              <w:rPr>
                <w:rFonts w:eastAsia="Calibri" w:cs="Calibri"/>
                <w:color w:val="000000"/>
                <w:lang w:eastAsia="en-AU"/>
              </w:rPr>
            </w:pPr>
          </w:p>
        </w:tc>
      </w:tr>
      <w:tr w:rsidR="00101634" w:rsidRPr="00394EFD" w14:paraId="45ADC39B" w14:textId="77777777" w:rsidTr="00101634">
        <w:trPr>
          <w:trHeight w:val="141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2F2F2"/>
          </w:tcPr>
          <w:p w14:paraId="49B7FF31" w14:textId="77777777" w:rsidR="00394EFD" w:rsidRPr="00394EFD" w:rsidRDefault="00394EFD" w:rsidP="00394EFD">
            <w:pPr>
              <w:spacing w:after="199"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Unit of Competency</w:t>
            </w:r>
          </w:p>
          <w:p w14:paraId="32C5D8D6"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 xml:space="preserve"> </w:t>
            </w:r>
          </w:p>
        </w:tc>
        <w:tc>
          <w:tcPr>
            <w:tcW w:w="1283" w:type="dxa"/>
            <w:tcBorders>
              <w:top w:val="single" w:sz="6" w:space="0" w:color="A6A6A6"/>
              <w:left w:val="single" w:sz="6" w:space="0" w:color="A6A6A6"/>
              <w:bottom w:val="single" w:sz="6" w:space="0" w:color="A6A6A6"/>
              <w:right w:val="single" w:sz="6" w:space="0" w:color="A6A6A6"/>
            </w:tcBorders>
            <w:shd w:val="clear" w:color="auto" w:fill="F2F2F2"/>
          </w:tcPr>
          <w:p w14:paraId="6B1C6201" w14:textId="77777777" w:rsidR="00394EFD" w:rsidRPr="00394EFD" w:rsidRDefault="00394EFD" w:rsidP="00394EFD">
            <w:pPr>
              <w:spacing w:after="42" w:line="259" w:lineRule="auto"/>
              <w:ind w:left="44"/>
              <w:jc w:val="center"/>
              <w:rPr>
                <w:rFonts w:eastAsia="Calibri" w:cs="Calibri"/>
                <w:color w:val="000000"/>
                <w:lang w:eastAsia="en-AU"/>
              </w:rPr>
            </w:pPr>
            <w:r w:rsidRPr="00394EFD">
              <w:rPr>
                <w:rFonts w:ascii="Arial" w:eastAsia="Arial" w:hAnsi="Arial" w:cs="Arial"/>
                <w:b/>
                <w:color w:val="000000"/>
                <w:sz w:val="24"/>
                <w:lang w:eastAsia="en-AU"/>
              </w:rPr>
              <w:t>Core /</w:t>
            </w:r>
          </w:p>
          <w:p w14:paraId="3AE8BF84" w14:textId="77777777" w:rsidR="00394EFD" w:rsidRPr="00394EFD" w:rsidRDefault="00394EFD" w:rsidP="00394EFD">
            <w:pPr>
              <w:spacing w:line="259" w:lineRule="auto"/>
              <w:ind w:left="170"/>
              <w:rPr>
                <w:rFonts w:eastAsia="Calibri" w:cs="Calibri"/>
                <w:color w:val="000000"/>
                <w:lang w:eastAsia="en-AU"/>
              </w:rPr>
            </w:pPr>
            <w:r w:rsidRPr="00394EFD">
              <w:rPr>
                <w:rFonts w:ascii="Arial" w:eastAsia="Arial" w:hAnsi="Arial" w:cs="Arial"/>
                <w:b/>
                <w:color w:val="000000"/>
                <w:sz w:val="24"/>
                <w:lang w:eastAsia="en-AU"/>
              </w:rPr>
              <w:t>Elective</w:t>
            </w:r>
          </w:p>
          <w:p w14:paraId="0E080E3D"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b/>
                <w:color w:val="000000"/>
                <w:sz w:val="24"/>
                <w:lang w:eastAsia="en-AU"/>
              </w:rPr>
              <w:t xml:space="preserve"> </w:t>
            </w:r>
          </w:p>
        </w:tc>
        <w:tc>
          <w:tcPr>
            <w:tcW w:w="1287" w:type="dxa"/>
            <w:tcBorders>
              <w:top w:val="single" w:sz="6" w:space="0" w:color="A6A6A6"/>
              <w:left w:val="single" w:sz="6" w:space="0" w:color="A6A6A6"/>
              <w:bottom w:val="single" w:sz="6" w:space="0" w:color="A6A6A6"/>
              <w:right w:val="single" w:sz="6" w:space="0" w:color="A6A6A6"/>
            </w:tcBorders>
            <w:shd w:val="clear" w:color="auto" w:fill="F2F2F2"/>
          </w:tcPr>
          <w:p w14:paraId="6616E11F" w14:textId="77777777" w:rsidR="00394EFD" w:rsidRPr="00394EFD" w:rsidRDefault="00394EFD" w:rsidP="00394EFD">
            <w:pPr>
              <w:spacing w:after="42" w:line="259" w:lineRule="auto"/>
              <w:ind w:left="136"/>
              <w:rPr>
                <w:rFonts w:eastAsia="Calibri" w:cs="Calibri"/>
                <w:color w:val="000000"/>
                <w:lang w:eastAsia="en-AU"/>
              </w:rPr>
            </w:pPr>
            <w:r w:rsidRPr="00394EFD">
              <w:rPr>
                <w:rFonts w:ascii="Arial" w:eastAsia="Arial" w:hAnsi="Arial" w:cs="Arial"/>
                <w:b/>
                <w:color w:val="000000"/>
                <w:sz w:val="24"/>
                <w:lang w:eastAsia="en-AU"/>
              </w:rPr>
              <w:t>Nominal</w:t>
            </w:r>
          </w:p>
          <w:p w14:paraId="16C74D7D"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b/>
                <w:color w:val="000000"/>
                <w:sz w:val="24"/>
                <w:lang w:eastAsia="en-AU"/>
              </w:rPr>
              <w:t>Hours</w:t>
            </w:r>
          </w:p>
          <w:p w14:paraId="76F4651C" w14:textId="0C866CF3" w:rsidR="00394EFD" w:rsidRPr="00394EFD" w:rsidRDefault="00734AF5" w:rsidP="00394EFD">
            <w:pPr>
              <w:spacing w:line="259" w:lineRule="auto"/>
              <w:ind w:left="44"/>
              <w:jc w:val="center"/>
              <w:rPr>
                <w:rFonts w:eastAsia="Calibri" w:cs="Calibri"/>
                <w:color w:val="000000"/>
                <w:lang w:eastAsia="en-AU"/>
              </w:rPr>
            </w:pPr>
            <w:r>
              <w:rPr>
                <w:rFonts w:ascii="Arial" w:eastAsia="Arial" w:hAnsi="Arial" w:cs="Arial"/>
                <w:b/>
                <w:color w:val="000000"/>
                <w:sz w:val="24"/>
                <w:lang w:eastAsia="en-AU"/>
              </w:rPr>
              <w:t xml:space="preserve"> </w:t>
            </w:r>
          </w:p>
        </w:tc>
        <w:tc>
          <w:tcPr>
            <w:tcW w:w="1965" w:type="dxa"/>
            <w:tcBorders>
              <w:top w:val="single" w:sz="6" w:space="0" w:color="A6A6A6"/>
              <w:left w:val="single" w:sz="6" w:space="0" w:color="A6A6A6"/>
              <w:bottom w:val="single" w:sz="6" w:space="0" w:color="A6A6A6"/>
              <w:right w:val="single" w:sz="6" w:space="0" w:color="A6A6A6"/>
            </w:tcBorders>
            <w:shd w:val="clear" w:color="auto" w:fill="F2F2F2"/>
          </w:tcPr>
          <w:p w14:paraId="18D7E5ED" w14:textId="77777777" w:rsidR="00394EFD" w:rsidRPr="00394EFD" w:rsidRDefault="00394EFD" w:rsidP="00394EFD">
            <w:pPr>
              <w:spacing w:after="382"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Contribution Fee</w:t>
            </w:r>
          </w:p>
          <w:p w14:paraId="2D9C673A" w14:textId="77777777" w:rsidR="00394EFD" w:rsidRPr="00394EFD" w:rsidRDefault="00394EFD" w:rsidP="00394EFD">
            <w:pPr>
              <w:spacing w:after="67" w:line="259" w:lineRule="auto"/>
              <w:ind w:left="59"/>
              <w:jc w:val="center"/>
              <w:rPr>
                <w:rFonts w:eastAsia="Calibri" w:cs="Calibri"/>
                <w:color w:val="000000"/>
                <w:lang w:eastAsia="en-AU"/>
              </w:rPr>
            </w:pPr>
            <w:r w:rsidRPr="00394EFD">
              <w:rPr>
                <w:rFonts w:ascii="Arial" w:eastAsia="Arial" w:hAnsi="Arial" w:cs="Arial"/>
                <w:i/>
                <w:color w:val="000000"/>
                <w:lang w:eastAsia="en-AU"/>
              </w:rPr>
              <w:t>Nominal Hours x $1.60</w:t>
            </w:r>
          </w:p>
          <w:p w14:paraId="6430E36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(No GST)</w:t>
            </w:r>
          </w:p>
        </w:tc>
        <w:tc>
          <w:tcPr>
            <w:tcW w:w="1842" w:type="dxa"/>
            <w:tcBorders>
              <w:top w:val="single" w:sz="6" w:space="0" w:color="A6A6A6"/>
              <w:left w:val="single" w:sz="6" w:space="0" w:color="A6A6A6"/>
              <w:bottom w:val="single" w:sz="6" w:space="0" w:color="A6A6A6"/>
              <w:right w:val="single" w:sz="6" w:space="0" w:color="A6A6A6"/>
            </w:tcBorders>
            <w:shd w:val="clear" w:color="auto" w:fill="F2F2F2"/>
          </w:tcPr>
          <w:p w14:paraId="4290BD43" w14:textId="77777777" w:rsidR="00394EFD" w:rsidRPr="00394EFD" w:rsidRDefault="00394EFD" w:rsidP="00394EFD">
            <w:pPr>
              <w:spacing w:after="42"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Concessional</w:t>
            </w:r>
          </w:p>
          <w:p w14:paraId="45B97AD2"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Subsidy Rate</w:t>
            </w:r>
          </w:p>
          <w:p w14:paraId="77A9AF11"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i/>
                <w:color w:val="000000"/>
                <w:lang w:eastAsia="en-AU"/>
              </w:rPr>
              <w:t xml:space="preserve"> </w:t>
            </w:r>
          </w:p>
          <w:p w14:paraId="43AE04C7" w14:textId="77777777" w:rsidR="00394EFD" w:rsidRPr="00394EFD" w:rsidRDefault="00394EFD" w:rsidP="00394EFD">
            <w:pPr>
              <w:spacing w:after="67" w:line="259" w:lineRule="auto"/>
              <w:ind w:left="58"/>
              <w:jc w:val="center"/>
              <w:rPr>
                <w:rFonts w:eastAsia="Calibri" w:cs="Calibri"/>
                <w:color w:val="000000"/>
                <w:lang w:eastAsia="en-AU"/>
              </w:rPr>
            </w:pPr>
            <w:r w:rsidRPr="00394EFD">
              <w:rPr>
                <w:rFonts w:ascii="Arial" w:eastAsia="Arial" w:hAnsi="Arial" w:cs="Arial"/>
                <w:i/>
                <w:color w:val="000000"/>
                <w:lang w:eastAsia="en-AU"/>
              </w:rPr>
              <w:t>Nominal Hours x $0.64</w:t>
            </w:r>
          </w:p>
          <w:p w14:paraId="05FA2BD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i/>
                <w:color w:val="000000"/>
                <w:lang w:eastAsia="en-AU"/>
              </w:rPr>
              <w:t>(No GST)</w:t>
            </w:r>
          </w:p>
        </w:tc>
        <w:tc>
          <w:tcPr>
            <w:tcW w:w="1113" w:type="dxa"/>
            <w:tcBorders>
              <w:top w:val="single" w:sz="6" w:space="0" w:color="A6A6A6"/>
              <w:left w:val="single" w:sz="6" w:space="0" w:color="A6A6A6"/>
              <w:bottom w:val="single" w:sz="6" w:space="0" w:color="A6A6A6"/>
              <w:right w:val="single" w:sz="6" w:space="0" w:color="A6A6A6"/>
            </w:tcBorders>
            <w:shd w:val="clear" w:color="auto" w:fill="F2F2F2"/>
          </w:tcPr>
          <w:p w14:paraId="696FF5D9" w14:textId="77777777" w:rsidR="00394EFD" w:rsidRPr="00394EFD" w:rsidRDefault="00394EFD" w:rsidP="00394EFD">
            <w:pPr>
              <w:spacing w:after="42" w:line="259" w:lineRule="auto"/>
              <w:ind w:left="158"/>
              <w:rPr>
                <w:rFonts w:eastAsia="Calibri" w:cs="Calibri"/>
                <w:color w:val="000000"/>
                <w:lang w:eastAsia="en-AU"/>
              </w:rPr>
            </w:pPr>
            <w:r w:rsidRPr="00394EFD">
              <w:rPr>
                <w:rFonts w:ascii="Arial" w:eastAsia="Arial" w:hAnsi="Arial" w:cs="Arial"/>
                <w:b/>
                <w:color w:val="000000"/>
                <w:sz w:val="24"/>
                <w:lang w:eastAsia="en-AU"/>
              </w:rPr>
              <w:t>Fee Free</w:t>
            </w:r>
          </w:p>
          <w:p w14:paraId="07376884"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Rate</w:t>
            </w:r>
          </w:p>
          <w:p w14:paraId="73B14BE5"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 xml:space="preserve"> </w:t>
            </w:r>
          </w:p>
          <w:p w14:paraId="73B97604" w14:textId="77777777" w:rsidR="00394EFD" w:rsidRPr="00394EFD" w:rsidRDefault="00394EFD" w:rsidP="00394EFD">
            <w:pPr>
              <w:spacing w:after="67" w:line="259" w:lineRule="auto"/>
              <w:ind w:left="58"/>
              <w:jc w:val="center"/>
              <w:rPr>
                <w:rFonts w:eastAsia="Calibri" w:cs="Calibri"/>
                <w:color w:val="000000"/>
                <w:lang w:eastAsia="en-AU"/>
              </w:rPr>
            </w:pPr>
            <w:r w:rsidRPr="00394EFD">
              <w:rPr>
                <w:rFonts w:ascii="Arial" w:eastAsia="Arial" w:hAnsi="Arial" w:cs="Arial"/>
                <w:i/>
                <w:color w:val="000000"/>
                <w:lang w:eastAsia="en-AU"/>
              </w:rPr>
              <w:t>Subject to</w:t>
            </w:r>
          </w:p>
          <w:p w14:paraId="2CF171F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Eligibility</w:t>
            </w:r>
          </w:p>
        </w:tc>
      </w:tr>
      <w:tr w:rsidR="00101634" w:rsidRPr="00394EFD" w14:paraId="6FC0395E"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3635F7F6"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CPCCCM1012A - Work effectively and sustainably in the construction industry</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4F766C5C"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0D27F704"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20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513C1604"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09256ED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7C19402F"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13351585"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3C65B360"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CPCCCM1013A - Plan and organise work</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249F36D4"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0B072B66"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20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2D18AD5D"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26BFA34D"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20E884A3"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39DCCCF3"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76873A8C"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CPCCCM1014A - Conduct workplace communication</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3CDE05A5"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2C8B5D4A"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20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7986AB42"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3E64F8D7"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42AB1F4E"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394EFD" w:rsidRPr="00394EFD" w14:paraId="29FB2E88"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tcPr>
          <w:p w14:paraId="66AF6968" w14:textId="473DD076"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 xml:space="preserve">CPCCOHS2001A - Apply OHS requirements, </w:t>
            </w:r>
            <w:r w:rsidR="00734AF5" w:rsidRPr="00394EFD">
              <w:rPr>
                <w:rFonts w:ascii="Arial" w:eastAsia="Arial" w:hAnsi="Arial" w:cs="Arial"/>
                <w:color w:val="000000"/>
                <w:sz w:val="24"/>
                <w:lang w:eastAsia="en-AU"/>
              </w:rPr>
              <w:t>policies,</w:t>
            </w:r>
            <w:r w:rsidRPr="00394EFD">
              <w:rPr>
                <w:rFonts w:ascii="Arial" w:eastAsia="Arial" w:hAnsi="Arial" w:cs="Arial"/>
                <w:color w:val="000000"/>
                <w:sz w:val="24"/>
                <w:lang w:eastAsia="en-AU"/>
              </w:rPr>
              <w:t xml:space="preserve"> and procedures in the construction industry</w:t>
            </w:r>
          </w:p>
        </w:tc>
        <w:tc>
          <w:tcPr>
            <w:tcW w:w="1283" w:type="dxa"/>
            <w:tcBorders>
              <w:top w:val="single" w:sz="6" w:space="0" w:color="A6A6A6"/>
              <w:left w:val="single" w:sz="6" w:space="0" w:color="A6A6A6"/>
              <w:bottom w:val="single" w:sz="6" w:space="0" w:color="A6A6A6"/>
              <w:right w:val="single" w:sz="6" w:space="0" w:color="A6A6A6"/>
            </w:tcBorders>
          </w:tcPr>
          <w:p w14:paraId="726BA088"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25FA74DF"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20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1462656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1DD90AD2"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2A80CB12"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2EBD3BF8"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2434EBB4" w14:textId="4E875F9F"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 xml:space="preserve">CPCCPD2013A - Remove and replace doors and </w:t>
            </w:r>
            <w:r w:rsidR="00734AF5" w:rsidRPr="00394EFD">
              <w:rPr>
                <w:rFonts w:ascii="Arial" w:eastAsia="Arial" w:hAnsi="Arial" w:cs="Arial"/>
                <w:color w:val="000000"/>
                <w:sz w:val="24"/>
                <w:lang w:eastAsia="en-AU"/>
              </w:rPr>
              <w:t>doors</w:t>
            </w:r>
            <w:r w:rsidRPr="00394EFD">
              <w:rPr>
                <w:rFonts w:ascii="Arial" w:eastAsia="Arial" w:hAnsi="Arial" w:cs="Arial"/>
                <w:color w:val="000000"/>
                <w:sz w:val="24"/>
                <w:lang w:eastAsia="en-AU"/>
              </w:rPr>
              <w:t xml:space="preserve"> and window components</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1D431922"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3227DE6E"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8</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3E8CFAD4"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$12.80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417F5AD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$5.12</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4DCC3940"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6696A3D6"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2CB26C44"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CPCCPD3031A - Implement safe lead paint and asbestos work practices in the painting industry</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53F03801"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41A16D42"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24</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68E9503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$38.40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59B76CFA"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$15.36</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6CDC9D9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5B31B104"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3C183DDB"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CPCCPD2011A - Handle painting and decorating materials</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0909D0BB"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58994510"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40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0AFB5A52"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$64.00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67C4B7A8"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$25.60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00C686E5"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11F88E98"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1C60DEA4"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CPCCPD3021A - Prepare surfaces for painting</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4B4A0601"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71D538B1"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32</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1BECC07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$51.20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64A0208B"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$20.48</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6E0D5EBE"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3381C22C"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07832288"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CPCCPD2012A - Use painting and decorating tools and equipment</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4CD06F8E"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7354849B"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40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0C702F5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$64.00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46D4C7FD"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$25.60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6C091544"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2798C39D"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1402DE31"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CPCCCM2010B - Work safely at heights</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4D12A6DC"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5F983471"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8</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6D20A9D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$12.80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191F9DCE"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$5.12</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6CF5AA72"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17AA450D"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2A951C9A"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lastRenderedPageBreak/>
              <w:t>CPCCCM2008B - Erect and dismantle restricted height scaffolding</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35770D1F"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333F3B8C"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40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1BDC492C"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$64.00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6CEFD242"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$25.60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47620D6F"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4FEA8B11" w14:textId="77777777" w:rsidTr="00101634">
        <w:trPr>
          <w:trHeight w:val="566"/>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7A27C282"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CPCCPB3026B - Erect and maintain trestle and plank systems</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625DFDAB"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4AD9807B"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10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1522D61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$16.00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747BD6F1"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$6.40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4DF1CA4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3B96173C"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73E5F39F"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CPCCPD3022A - Apply paint by brush and roller</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57C022E8"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0107F9C6"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64</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2A05CC17"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$102.40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3B7359CF"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$40.96</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53493C2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519ACD85"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08063BEE"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CPCCPD3026A - Apply stains and clear timber finishes</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7235D8D9"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16CCF04D"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32</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4F2B6A00"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$51.20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4F8E6C66"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$20.48</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25E15C33"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346559B9" w14:textId="77777777" w:rsidTr="00101634">
        <w:trPr>
          <w:trHeight w:val="280"/>
          <w:jc w:val="center"/>
        </w:trPr>
        <w:tc>
          <w:tcPr>
            <w:tcW w:w="6762" w:type="dxa"/>
            <w:tcBorders>
              <w:top w:val="single" w:sz="6" w:space="0" w:color="A6A6A6"/>
              <w:left w:val="single" w:sz="6" w:space="0" w:color="A6A6A6"/>
              <w:bottom w:val="single" w:sz="6" w:space="0" w:color="A6A6A6"/>
              <w:right w:val="single" w:sz="6" w:space="0" w:color="A6A6A6"/>
            </w:tcBorders>
            <w:shd w:val="clear" w:color="auto" w:fill="FFFFFF"/>
          </w:tcPr>
          <w:p w14:paraId="3ACB3B9D"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CPCCPD3025A - Match specified paint colour</w:t>
            </w:r>
          </w:p>
        </w:tc>
        <w:tc>
          <w:tcPr>
            <w:tcW w:w="1283" w:type="dxa"/>
            <w:tcBorders>
              <w:top w:val="single" w:sz="6" w:space="0" w:color="A6A6A6"/>
              <w:left w:val="single" w:sz="6" w:space="0" w:color="A6A6A6"/>
              <w:bottom w:val="single" w:sz="6" w:space="0" w:color="A6A6A6"/>
              <w:right w:val="single" w:sz="6" w:space="0" w:color="A6A6A6"/>
            </w:tcBorders>
            <w:shd w:val="clear" w:color="auto" w:fill="FFFFFF"/>
          </w:tcPr>
          <w:p w14:paraId="21BAB6C6"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C</w:t>
            </w:r>
          </w:p>
        </w:tc>
        <w:tc>
          <w:tcPr>
            <w:tcW w:w="1287" w:type="dxa"/>
            <w:tcBorders>
              <w:top w:val="single" w:sz="6" w:space="0" w:color="A6A6A6"/>
              <w:left w:val="single" w:sz="6" w:space="0" w:color="A6A6A6"/>
              <w:bottom w:val="single" w:sz="6" w:space="0" w:color="A6A6A6"/>
              <w:right w:val="single" w:sz="6" w:space="0" w:color="A6A6A6"/>
            </w:tcBorders>
            <w:shd w:val="clear" w:color="auto" w:fill="FFFFFF"/>
          </w:tcPr>
          <w:p w14:paraId="1302A160" w14:textId="77777777" w:rsidR="00394EFD" w:rsidRPr="00394EFD" w:rsidRDefault="00394EFD" w:rsidP="00394EFD">
            <w:pPr>
              <w:spacing w:line="259" w:lineRule="auto"/>
              <w:ind w:left="44"/>
              <w:jc w:val="center"/>
              <w:rPr>
                <w:rFonts w:eastAsia="Calibri" w:cs="Calibri"/>
                <w:color w:val="000000"/>
                <w:lang w:eastAsia="en-AU"/>
              </w:rPr>
            </w:pPr>
            <w:r w:rsidRPr="00394EFD">
              <w:rPr>
                <w:rFonts w:ascii="Arial" w:eastAsia="Arial" w:hAnsi="Arial" w:cs="Arial"/>
                <w:color w:val="000000"/>
                <w:sz w:val="24"/>
                <w:lang w:eastAsia="en-AU"/>
              </w:rPr>
              <w:t>100</w:t>
            </w:r>
          </w:p>
        </w:tc>
        <w:tc>
          <w:tcPr>
            <w:tcW w:w="1965" w:type="dxa"/>
            <w:tcBorders>
              <w:top w:val="single" w:sz="6" w:space="0" w:color="A6A6A6"/>
              <w:left w:val="single" w:sz="6" w:space="0" w:color="A6A6A6"/>
              <w:bottom w:val="single" w:sz="6" w:space="0" w:color="A6A6A6"/>
              <w:right w:val="single" w:sz="6" w:space="0" w:color="A6A6A6"/>
            </w:tcBorders>
            <w:shd w:val="clear" w:color="auto" w:fill="FFFFFF"/>
          </w:tcPr>
          <w:p w14:paraId="66F59260"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$160.00</w:t>
            </w:r>
          </w:p>
        </w:tc>
        <w:tc>
          <w:tcPr>
            <w:tcW w:w="1842" w:type="dxa"/>
            <w:tcBorders>
              <w:top w:val="single" w:sz="6" w:space="0" w:color="A6A6A6"/>
              <w:left w:val="single" w:sz="6" w:space="0" w:color="A6A6A6"/>
              <w:bottom w:val="single" w:sz="6" w:space="0" w:color="A6A6A6"/>
              <w:right w:val="single" w:sz="6" w:space="0" w:color="A6A6A6"/>
            </w:tcBorders>
            <w:shd w:val="clear" w:color="auto" w:fill="FFFFFF"/>
          </w:tcPr>
          <w:p w14:paraId="75FD570C"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$64.00</w:t>
            </w:r>
          </w:p>
        </w:tc>
        <w:tc>
          <w:tcPr>
            <w:tcW w:w="1113" w:type="dxa"/>
            <w:tcBorders>
              <w:top w:val="single" w:sz="6" w:space="0" w:color="A6A6A6"/>
              <w:left w:val="single" w:sz="6" w:space="0" w:color="A6A6A6"/>
              <w:bottom w:val="single" w:sz="6" w:space="0" w:color="A6A6A6"/>
              <w:right w:val="single" w:sz="6" w:space="0" w:color="A6A6A6"/>
            </w:tcBorders>
            <w:shd w:val="clear" w:color="auto" w:fill="FFFFFF"/>
          </w:tcPr>
          <w:p w14:paraId="13014FF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bl>
    <w:p w14:paraId="473BCA07" w14:textId="6B852E52" w:rsidR="00394EFD" w:rsidRPr="00394EFD" w:rsidRDefault="00394EFD" w:rsidP="000A1415">
      <w:pPr>
        <w:spacing w:after="510" w:line="259" w:lineRule="auto"/>
        <w:ind w:right="-114"/>
        <w:rPr>
          <w:rFonts w:ascii="Calibri" w:eastAsia="Calibri" w:hAnsi="Calibri" w:cs="Calibri"/>
          <w:color w:val="000000"/>
          <w:sz w:val="22"/>
          <w:szCs w:val="22"/>
          <w:lang w:eastAsia="en-AU"/>
        </w:rPr>
      </w:pPr>
    </w:p>
    <w:tbl>
      <w:tblPr>
        <w:tblStyle w:val="TableGrid0"/>
        <w:tblW w:w="14290" w:type="dxa"/>
        <w:jc w:val="center"/>
        <w:tblInd w:w="0" w:type="dxa"/>
        <w:tblCellMar>
          <w:top w:w="41" w:type="dxa"/>
          <w:left w:w="57" w:type="dxa"/>
          <w:right w:w="115" w:type="dxa"/>
        </w:tblCellMar>
        <w:tblLook w:val="04A0" w:firstRow="1" w:lastRow="0" w:firstColumn="1" w:lastColumn="0" w:noHBand="0" w:noVBand="1"/>
      </w:tblPr>
      <w:tblGrid>
        <w:gridCol w:w="5775"/>
        <w:gridCol w:w="1286"/>
        <w:gridCol w:w="1305"/>
        <w:gridCol w:w="2340"/>
        <w:gridCol w:w="2345"/>
        <w:gridCol w:w="1239"/>
      </w:tblGrid>
      <w:tr w:rsidR="00101634" w:rsidRPr="00394EFD" w14:paraId="6F69E7B8" w14:textId="77777777" w:rsidTr="00101634">
        <w:trPr>
          <w:trHeight w:val="1938"/>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2F2F2"/>
          </w:tcPr>
          <w:p w14:paraId="5BC241C9" w14:textId="77777777" w:rsidR="00394EFD" w:rsidRPr="00394EFD" w:rsidRDefault="00394EFD" w:rsidP="00394EFD">
            <w:pPr>
              <w:spacing w:after="199"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Unit of Competency</w:t>
            </w:r>
          </w:p>
          <w:p w14:paraId="4662B4A7"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 xml:space="preserve"> </w:t>
            </w:r>
          </w:p>
        </w:tc>
        <w:tc>
          <w:tcPr>
            <w:tcW w:w="1286" w:type="dxa"/>
            <w:tcBorders>
              <w:top w:val="single" w:sz="6" w:space="0" w:color="A6A6A6"/>
              <w:left w:val="single" w:sz="6" w:space="0" w:color="A6A6A6"/>
              <w:bottom w:val="single" w:sz="6" w:space="0" w:color="A6A6A6"/>
              <w:right w:val="single" w:sz="6" w:space="0" w:color="A6A6A6"/>
            </w:tcBorders>
            <w:shd w:val="clear" w:color="auto" w:fill="F2F2F2"/>
          </w:tcPr>
          <w:p w14:paraId="53B95571" w14:textId="77777777" w:rsidR="00394EFD" w:rsidRPr="00394EFD" w:rsidRDefault="00394EFD" w:rsidP="00394EFD">
            <w:pPr>
              <w:spacing w:after="42"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Core /</w:t>
            </w:r>
          </w:p>
          <w:p w14:paraId="080FA3AD" w14:textId="77777777" w:rsidR="00394EFD" w:rsidRPr="00394EFD" w:rsidRDefault="00394EFD" w:rsidP="00394EFD">
            <w:pPr>
              <w:spacing w:line="259" w:lineRule="auto"/>
              <w:ind w:left="170"/>
              <w:rPr>
                <w:rFonts w:eastAsia="Calibri" w:cs="Calibri"/>
                <w:color w:val="000000"/>
                <w:lang w:eastAsia="en-AU"/>
              </w:rPr>
            </w:pPr>
            <w:r w:rsidRPr="00394EFD">
              <w:rPr>
                <w:rFonts w:ascii="Arial" w:eastAsia="Arial" w:hAnsi="Arial" w:cs="Arial"/>
                <w:b/>
                <w:color w:val="000000"/>
                <w:sz w:val="24"/>
                <w:lang w:eastAsia="en-AU"/>
              </w:rPr>
              <w:t>Elective</w:t>
            </w:r>
          </w:p>
          <w:p w14:paraId="5B06CC3C"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 xml:space="preserve"> </w:t>
            </w:r>
          </w:p>
        </w:tc>
        <w:tc>
          <w:tcPr>
            <w:tcW w:w="1305" w:type="dxa"/>
            <w:tcBorders>
              <w:top w:val="single" w:sz="6" w:space="0" w:color="A6A6A6"/>
              <w:left w:val="single" w:sz="6" w:space="0" w:color="A6A6A6"/>
              <w:bottom w:val="single" w:sz="6" w:space="0" w:color="A6A6A6"/>
              <w:right w:val="single" w:sz="6" w:space="0" w:color="A6A6A6"/>
            </w:tcBorders>
            <w:shd w:val="clear" w:color="auto" w:fill="F2F2F2"/>
          </w:tcPr>
          <w:p w14:paraId="2ED5EFF7" w14:textId="77777777" w:rsidR="00394EFD" w:rsidRPr="00394EFD" w:rsidRDefault="00394EFD" w:rsidP="00394EFD">
            <w:pPr>
              <w:spacing w:after="42" w:line="259" w:lineRule="auto"/>
              <w:ind w:left="150"/>
              <w:rPr>
                <w:rFonts w:eastAsia="Calibri" w:cs="Calibri"/>
                <w:color w:val="000000"/>
                <w:lang w:eastAsia="en-AU"/>
              </w:rPr>
            </w:pPr>
            <w:r w:rsidRPr="00394EFD">
              <w:rPr>
                <w:rFonts w:ascii="Arial" w:eastAsia="Arial" w:hAnsi="Arial" w:cs="Arial"/>
                <w:b/>
                <w:color w:val="000000"/>
                <w:sz w:val="24"/>
                <w:lang w:eastAsia="en-AU"/>
              </w:rPr>
              <w:t>Nominal</w:t>
            </w:r>
          </w:p>
          <w:p w14:paraId="6063AC3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Hours</w:t>
            </w:r>
          </w:p>
          <w:p w14:paraId="6AD2EA36" w14:textId="6CC43C39" w:rsidR="00394EFD" w:rsidRPr="00394EFD" w:rsidRDefault="00734AF5" w:rsidP="00394EFD">
            <w:pPr>
              <w:spacing w:line="259" w:lineRule="auto"/>
              <w:ind w:left="58"/>
              <w:jc w:val="center"/>
              <w:rPr>
                <w:rFonts w:eastAsia="Calibri" w:cs="Calibri"/>
                <w:color w:val="000000"/>
                <w:lang w:eastAsia="en-AU"/>
              </w:rPr>
            </w:pPr>
            <w:r>
              <w:rPr>
                <w:rFonts w:ascii="Arial" w:eastAsia="Arial" w:hAnsi="Arial" w:cs="Arial"/>
                <w:b/>
                <w:color w:val="000000"/>
                <w:sz w:val="24"/>
                <w:lang w:eastAsia="en-AU"/>
              </w:rPr>
              <w:t xml:space="preserve"> </w:t>
            </w:r>
          </w:p>
        </w:tc>
        <w:tc>
          <w:tcPr>
            <w:tcW w:w="2340" w:type="dxa"/>
            <w:tcBorders>
              <w:top w:val="single" w:sz="6" w:space="0" w:color="A6A6A6"/>
              <w:left w:val="single" w:sz="6" w:space="0" w:color="A6A6A6"/>
              <w:bottom w:val="single" w:sz="6" w:space="0" w:color="A6A6A6"/>
              <w:right w:val="single" w:sz="6" w:space="0" w:color="A6A6A6"/>
            </w:tcBorders>
            <w:shd w:val="clear" w:color="auto" w:fill="F2F2F2"/>
          </w:tcPr>
          <w:p w14:paraId="386FFBD9" w14:textId="77777777" w:rsidR="00394EFD" w:rsidRPr="00394EFD" w:rsidRDefault="00394EFD" w:rsidP="00394EFD">
            <w:pPr>
              <w:spacing w:after="382"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Contribution Fee</w:t>
            </w:r>
          </w:p>
          <w:p w14:paraId="3B1D92C4" w14:textId="77777777" w:rsidR="00394EFD" w:rsidRPr="00394EFD" w:rsidRDefault="00394EFD" w:rsidP="00394EFD">
            <w:pPr>
              <w:spacing w:after="67" w:line="259" w:lineRule="auto"/>
              <w:ind w:left="59"/>
              <w:jc w:val="center"/>
              <w:rPr>
                <w:rFonts w:eastAsia="Calibri" w:cs="Calibri"/>
                <w:color w:val="000000"/>
                <w:lang w:eastAsia="en-AU"/>
              </w:rPr>
            </w:pPr>
            <w:r w:rsidRPr="00394EFD">
              <w:rPr>
                <w:rFonts w:ascii="Arial" w:eastAsia="Arial" w:hAnsi="Arial" w:cs="Arial"/>
                <w:i/>
                <w:color w:val="000000"/>
                <w:lang w:eastAsia="en-AU"/>
              </w:rPr>
              <w:t>Nominal Hours x $1.60</w:t>
            </w:r>
          </w:p>
          <w:p w14:paraId="7894485C"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(No GST)</w:t>
            </w:r>
          </w:p>
        </w:tc>
        <w:tc>
          <w:tcPr>
            <w:tcW w:w="2345" w:type="dxa"/>
            <w:tcBorders>
              <w:top w:val="single" w:sz="6" w:space="0" w:color="A6A6A6"/>
              <w:left w:val="single" w:sz="6" w:space="0" w:color="A6A6A6"/>
              <w:bottom w:val="single" w:sz="6" w:space="0" w:color="A6A6A6"/>
              <w:right w:val="single" w:sz="6" w:space="0" w:color="A6A6A6"/>
            </w:tcBorders>
            <w:shd w:val="clear" w:color="auto" w:fill="F2F2F2"/>
          </w:tcPr>
          <w:p w14:paraId="6BA8E57C" w14:textId="77777777" w:rsidR="00394EFD" w:rsidRPr="00394EFD" w:rsidRDefault="00394EFD" w:rsidP="00394EFD">
            <w:pPr>
              <w:spacing w:after="42"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Concessional</w:t>
            </w:r>
          </w:p>
          <w:p w14:paraId="4978ADD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b/>
                <w:color w:val="000000"/>
                <w:sz w:val="24"/>
                <w:lang w:eastAsia="en-AU"/>
              </w:rPr>
              <w:t>Subsidy Rate</w:t>
            </w:r>
          </w:p>
          <w:p w14:paraId="35B14128"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i/>
                <w:color w:val="000000"/>
                <w:lang w:eastAsia="en-AU"/>
              </w:rPr>
              <w:t xml:space="preserve"> </w:t>
            </w:r>
          </w:p>
          <w:p w14:paraId="6C1D7CA3" w14:textId="77777777" w:rsidR="00394EFD" w:rsidRPr="00394EFD" w:rsidRDefault="00394EFD" w:rsidP="00394EFD">
            <w:pPr>
              <w:spacing w:after="67" w:line="259" w:lineRule="auto"/>
              <w:ind w:left="58"/>
              <w:jc w:val="center"/>
              <w:rPr>
                <w:rFonts w:eastAsia="Calibri" w:cs="Calibri"/>
                <w:color w:val="000000"/>
                <w:lang w:eastAsia="en-AU"/>
              </w:rPr>
            </w:pPr>
            <w:r w:rsidRPr="00394EFD">
              <w:rPr>
                <w:rFonts w:ascii="Arial" w:eastAsia="Arial" w:hAnsi="Arial" w:cs="Arial"/>
                <w:i/>
                <w:color w:val="000000"/>
                <w:lang w:eastAsia="en-AU"/>
              </w:rPr>
              <w:t>Nominal Hours x $0.64</w:t>
            </w:r>
          </w:p>
          <w:p w14:paraId="424362A4"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i/>
                <w:color w:val="000000"/>
                <w:lang w:eastAsia="en-AU"/>
              </w:rPr>
              <w:t>(No GST)</w:t>
            </w:r>
          </w:p>
        </w:tc>
        <w:tc>
          <w:tcPr>
            <w:tcW w:w="1239" w:type="dxa"/>
            <w:tcBorders>
              <w:top w:val="single" w:sz="6" w:space="0" w:color="A6A6A6"/>
              <w:left w:val="single" w:sz="6" w:space="0" w:color="A6A6A6"/>
              <w:bottom w:val="single" w:sz="6" w:space="0" w:color="A6A6A6"/>
              <w:right w:val="single" w:sz="6" w:space="0" w:color="A6A6A6"/>
            </w:tcBorders>
            <w:shd w:val="clear" w:color="auto" w:fill="F2F2F2"/>
          </w:tcPr>
          <w:p w14:paraId="2E2BF6EF" w14:textId="77777777" w:rsidR="00394EFD" w:rsidRPr="00394EFD" w:rsidRDefault="00394EFD" w:rsidP="00394EFD">
            <w:pPr>
              <w:spacing w:after="42" w:line="259" w:lineRule="auto"/>
              <w:ind w:left="158"/>
              <w:rPr>
                <w:rFonts w:eastAsia="Calibri" w:cs="Calibri"/>
                <w:color w:val="000000"/>
                <w:lang w:eastAsia="en-AU"/>
              </w:rPr>
            </w:pPr>
            <w:r w:rsidRPr="00394EFD">
              <w:rPr>
                <w:rFonts w:ascii="Arial" w:eastAsia="Arial" w:hAnsi="Arial" w:cs="Arial"/>
                <w:b/>
                <w:color w:val="000000"/>
                <w:sz w:val="24"/>
                <w:lang w:eastAsia="en-AU"/>
              </w:rPr>
              <w:t>Fee Free</w:t>
            </w:r>
          </w:p>
          <w:p w14:paraId="67AD01FE"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b/>
                <w:color w:val="000000"/>
                <w:sz w:val="24"/>
                <w:lang w:eastAsia="en-AU"/>
              </w:rPr>
              <w:t>Rate</w:t>
            </w:r>
          </w:p>
          <w:p w14:paraId="73325EF0"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 xml:space="preserve"> </w:t>
            </w:r>
          </w:p>
          <w:p w14:paraId="6E710C14" w14:textId="77777777" w:rsidR="00394EFD" w:rsidRPr="00394EFD" w:rsidRDefault="00394EFD" w:rsidP="00394EFD">
            <w:pPr>
              <w:spacing w:after="67" w:line="259" w:lineRule="auto"/>
              <w:ind w:left="58"/>
              <w:jc w:val="center"/>
              <w:rPr>
                <w:rFonts w:eastAsia="Calibri" w:cs="Calibri"/>
                <w:color w:val="000000"/>
                <w:lang w:eastAsia="en-AU"/>
              </w:rPr>
            </w:pPr>
            <w:r w:rsidRPr="00394EFD">
              <w:rPr>
                <w:rFonts w:ascii="Arial" w:eastAsia="Arial" w:hAnsi="Arial" w:cs="Arial"/>
                <w:i/>
                <w:color w:val="000000"/>
                <w:lang w:eastAsia="en-AU"/>
              </w:rPr>
              <w:t>Subject to</w:t>
            </w:r>
          </w:p>
          <w:p w14:paraId="01E954E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i/>
                <w:color w:val="000000"/>
                <w:lang w:eastAsia="en-AU"/>
              </w:rPr>
              <w:t>Eligibility</w:t>
            </w:r>
          </w:p>
        </w:tc>
      </w:tr>
      <w:tr w:rsidR="00101634" w:rsidRPr="00394EFD" w14:paraId="61E17888" w14:textId="77777777" w:rsidTr="00101634">
        <w:trPr>
          <w:trHeight w:val="775"/>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4CEB6F96" w14:textId="38C9164D"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 xml:space="preserve">CPCCPD3023A - Apply texture coat paint finishes by brush, </w:t>
            </w:r>
            <w:r w:rsidR="00734AF5" w:rsidRPr="00394EFD">
              <w:rPr>
                <w:rFonts w:ascii="Arial" w:eastAsia="Arial" w:hAnsi="Arial" w:cs="Arial"/>
                <w:color w:val="000000"/>
                <w:sz w:val="24"/>
                <w:lang w:eastAsia="en-AU"/>
              </w:rPr>
              <w:t>roller,</w:t>
            </w:r>
            <w:r w:rsidRPr="00394EFD">
              <w:rPr>
                <w:rFonts w:ascii="Arial" w:eastAsia="Arial" w:hAnsi="Arial" w:cs="Arial"/>
                <w:color w:val="000000"/>
                <w:sz w:val="24"/>
                <w:lang w:eastAsia="en-AU"/>
              </w:rPr>
              <w:t xml:space="preserve"> and spray</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7F24B41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3E1CE39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7553010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$51.20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0C5B2ABC"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$20.48</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208322F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42A66EB7"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21D9DD96"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CPCCPD3024A - Apply paint by spray</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3E1697B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03C7014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64</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0487CFD1"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$102.40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693C370D"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$40.96</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4618DB6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753BA67C"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05F229F7"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CPCCSP3003A - Apply trowelled texture coat finishes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3640A72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E</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69591C0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80</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1A95B787"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7CAE6E3C"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$51.20</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4AC7FCD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058CD17F" w14:textId="77777777" w:rsidTr="00101634">
        <w:trPr>
          <w:trHeight w:val="775"/>
          <w:jc w:val="center"/>
        </w:trPr>
        <w:tc>
          <w:tcPr>
            <w:tcW w:w="5775" w:type="dxa"/>
            <w:tcBorders>
              <w:top w:val="single" w:sz="6" w:space="0" w:color="A6A6A6"/>
              <w:left w:val="single" w:sz="6" w:space="0" w:color="A6A6A6"/>
              <w:bottom w:val="single" w:sz="6" w:space="0" w:color="A6A6A6"/>
              <w:right w:val="single" w:sz="6" w:space="0" w:color="A6A6A6"/>
            </w:tcBorders>
          </w:tcPr>
          <w:p w14:paraId="0C6ECFD9"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CPCCPD3029A - Remove graffiti and apply protective coatings</w:t>
            </w:r>
          </w:p>
        </w:tc>
        <w:tc>
          <w:tcPr>
            <w:tcW w:w="1286" w:type="dxa"/>
            <w:tcBorders>
              <w:top w:val="single" w:sz="6" w:space="0" w:color="A6A6A6"/>
              <w:left w:val="single" w:sz="6" w:space="0" w:color="A6A6A6"/>
              <w:bottom w:val="single" w:sz="6" w:space="0" w:color="A6A6A6"/>
              <w:right w:val="single" w:sz="6" w:space="0" w:color="A6A6A6"/>
            </w:tcBorders>
          </w:tcPr>
          <w:p w14:paraId="1228616C"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E</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322E187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24</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2D6C875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$38.40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3790B161"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$15.36</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44F1A67D"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2E68CB16"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064D9E93"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CPCCPD3030B - Apply protective paint coating systems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6AC9320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E</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43916BC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30</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3CE13392"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$48.00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2684464D"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$19.20</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3B89BEC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1DE33797"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0543C8F6"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CPCCPD3027A - Apply wallpaper</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1481412A"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3DAD99C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48</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47F19055"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$76.80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193ADE54"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$30.72</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02700101"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0A8B53C2" w14:textId="77777777" w:rsidTr="00101634">
        <w:trPr>
          <w:trHeight w:val="388"/>
          <w:jc w:val="center"/>
        </w:trPr>
        <w:tc>
          <w:tcPr>
            <w:tcW w:w="5775" w:type="dxa"/>
            <w:tcBorders>
              <w:top w:val="single" w:sz="6" w:space="0" w:color="A6A6A6"/>
              <w:left w:val="single" w:sz="6" w:space="0" w:color="A6A6A6"/>
              <w:bottom w:val="single" w:sz="6" w:space="0" w:color="A6A6A6"/>
              <w:right w:val="single" w:sz="6" w:space="0" w:color="A6A6A6"/>
            </w:tcBorders>
          </w:tcPr>
          <w:p w14:paraId="30D8667D"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CPCCPD3028A - Apply decorative paint finishes</w:t>
            </w:r>
          </w:p>
        </w:tc>
        <w:tc>
          <w:tcPr>
            <w:tcW w:w="1286" w:type="dxa"/>
            <w:tcBorders>
              <w:top w:val="single" w:sz="6" w:space="0" w:color="A6A6A6"/>
              <w:left w:val="single" w:sz="6" w:space="0" w:color="A6A6A6"/>
              <w:bottom w:val="single" w:sz="6" w:space="0" w:color="A6A6A6"/>
              <w:right w:val="single" w:sz="6" w:space="0" w:color="A6A6A6"/>
            </w:tcBorders>
          </w:tcPr>
          <w:p w14:paraId="78E0909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5A17E01F"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96</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60FDFB6C"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$153.60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0AA3493C"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$61.44</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353D44F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0ECAE6D3"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1E18EA68"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lastRenderedPageBreak/>
              <w:t>CPCCCM1015A - Carry out measurements and calculations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3CE562B6"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4708AC2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20</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32C1D57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$32.00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5127535B"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$12.80</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6CB5A013"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0419E08B"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1905F21D"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CPCCCM2001A - Read and interpret plans and specifications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142604A0"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118C298C"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36</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492294E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$57.60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4EB7793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$23.04</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6FB16919"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5879E0B0" w14:textId="77777777" w:rsidTr="00101634">
        <w:trPr>
          <w:trHeight w:val="388"/>
          <w:jc w:val="center"/>
        </w:trPr>
        <w:tc>
          <w:tcPr>
            <w:tcW w:w="5775" w:type="dxa"/>
            <w:tcBorders>
              <w:top w:val="single" w:sz="6" w:space="0" w:color="A6A6A6"/>
              <w:left w:val="single" w:sz="6" w:space="0" w:color="A6A6A6"/>
              <w:bottom w:val="single" w:sz="6" w:space="0" w:color="A6A6A6"/>
              <w:right w:val="single" w:sz="6" w:space="0" w:color="A6A6A6"/>
            </w:tcBorders>
          </w:tcPr>
          <w:p w14:paraId="6FC7DCBB"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CPCCCM2003B - Calculate and cost construction work</w:t>
            </w:r>
          </w:p>
        </w:tc>
        <w:tc>
          <w:tcPr>
            <w:tcW w:w="1286" w:type="dxa"/>
            <w:tcBorders>
              <w:top w:val="single" w:sz="6" w:space="0" w:color="A6A6A6"/>
              <w:left w:val="single" w:sz="6" w:space="0" w:color="A6A6A6"/>
              <w:bottom w:val="single" w:sz="6" w:space="0" w:color="A6A6A6"/>
              <w:right w:val="single" w:sz="6" w:space="0" w:color="A6A6A6"/>
            </w:tcBorders>
          </w:tcPr>
          <w:p w14:paraId="616BE08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029178C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22</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21D34D0D"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$35.20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423FAEA3"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$14.08</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201B7590"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786C7671"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56ADB5CC"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BSBSMB301 - Investigate micro business opportunities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6124489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E</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4801E83A"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30</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0C36E053"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$48.00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30488F2B"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$19.20</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6AA9353E"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tr w:rsidR="00101634" w:rsidRPr="00394EFD" w14:paraId="32FF90AF" w14:textId="77777777" w:rsidTr="00101634">
        <w:trPr>
          <w:trHeight w:val="386"/>
          <w:jc w:val="center"/>
        </w:trPr>
        <w:tc>
          <w:tcPr>
            <w:tcW w:w="5775" w:type="dxa"/>
            <w:tcBorders>
              <w:top w:val="single" w:sz="6" w:space="0" w:color="A6A6A6"/>
              <w:left w:val="single" w:sz="6" w:space="0" w:color="A6A6A6"/>
              <w:bottom w:val="single" w:sz="6" w:space="0" w:color="A6A6A6"/>
              <w:right w:val="single" w:sz="6" w:space="0" w:color="A6A6A6"/>
            </w:tcBorders>
            <w:shd w:val="clear" w:color="auto" w:fill="FFFFFF"/>
          </w:tcPr>
          <w:p w14:paraId="7408D4F8" w14:textId="77777777" w:rsidR="00394EFD" w:rsidRPr="00394EFD" w:rsidRDefault="00394EFD" w:rsidP="00394EFD">
            <w:pPr>
              <w:spacing w:line="259" w:lineRule="auto"/>
              <w:rPr>
                <w:rFonts w:eastAsia="Calibri" w:cs="Calibri"/>
                <w:color w:val="000000"/>
                <w:lang w:eastAsia="en-AU"/>
              </w:rPr>
            </w:pPr>
            <w:r w:rsidRPr="00394EFD">
              <w:rPr>
                <w:rFonts w:ascii="Arial" w:eastAsia="Arial" w:hAnsi="Arial" w:cs="Arial"/>
                <w:color w:val="000000"/>
                <w:sz w:val="24"/>
                <w:lang w:eastAsia="en-AU"/>
              </w:rPr>
              <w:t>CPCCCM3001C - Operate elevated work platforms</w:t>
            </w:r>
          </w:p>
        </w:tc>
        <w:tc>
          <w:tcPr>
            <w:tcW w:w="1286" w:type="dxa"/>
            <w:tcBorders>
              <w:top w:val="single" w:sz="6" w:space="0" w:color="A6A6A6"/>
              <w:left w:val="single" w:sz="6" w:space="0" w:color="A6A6A6"/>
              <w:bottom w:val="single" w:sz="6" w:space="0" w:color="A6A6A6"/>
              <w:right w:val="single" w:sz="6" w:space="0" w:color="A6A6A6"/>
            </w:tcBorders>
            <w:shd w:val="clear" w:color="auto" w:fill="FFFFFF"/>
          </w:tcPr>
          <w:p w14:paraId="11DF1B1E"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C</w:t>
            </w:r>
          </w:p>
        </w:tc>
        <w:tc>
          <w:tcPr>
            <w:tcW w:w="1305" w:type="dxa"/>
            <w:tcBorders>
              <w:top w:val="single" w:sz="6" w:space="0" w:color="A6A6A6"/>
              <w:left w:val="single" w:sz="6" w:space="0" w:color="A6A6A6"/>
              <w:bottom w:val="single" w:sz="6" w:space="0" w:color="A6A6A6"/>
              <w:right w:val="single" w:sz="6" w:space="0" w:color="A6A6A6"/>
            </w:tcBorders>
            <w:shd w:val="clear" w:color="auto" w:fill="FFFFFF"/>
          </w:tcPr>
          <w:p w14:paraId="37200C77"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32</w:t>
            </w:r>
          </w:p>
        </w:tc>
        <w:tc>
          <w:tcPr>
            <w:tcW w:w="2340" w:type="dxa"/>
            <w:tcBorders>
              <w:top w:val="single" w:sz="6" w:space="0" w:color="A6A6A6"/>
              <w:left w:val="single" w:sz="6" w:space="0" w:color="A6A6A6"/>
              <w:bottom w:val="single" w:sz="6" w:space="0" w:color="A6A6A6"/>
              <w:right w:val="single" w:sz="6" w:space="0" w:color="A6A6A6"/>
            </w:tcBorders>
            <w:shd w:val="clear" w:color="auto" w:fill="FFFFFF"/>
          </w:tcPr>
          <w:p w14:paraId="638AFE68"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$51.20</w:t>
            </w:r>
          </w:p>
        </w:tc>
        <w:tc>
          <w:tcPr>
            <w:tcW w:w="2345" w:type="dxa"/>
            <w:tcBorders>
              <w:top w:val="single" w:sz="6" w:space="0" w:color="A6A6A6"/>
              <w:left w:val="single" w:sz="6" w:space="0" w:color="A6A6A6"/>
              <w:bottom w:val="single" w:sz="6" w:space="0" w:color="A6A6A6"/>
              <w:right w:val="single" w:sz="6" w:space="0" w:color="A6A6A6"/>
            </w:tcBorders>
            <w:shd w:val="clear" w:color="auto" w:fill="FFFFFF"/>
          </w:tcPr>
          <w:p w14:paraId="664EB911" w14:textId="77777777" w:rsidR="00394EFD" w:rsidRPr="00394EFD" w:rsidRDefault="00394EFD" w:rsidP="00394EFD">
            <w:pPr>
              <w:spacing w:line="259" w:lineRule="auto"/>
              <w:ind w:left="59"/>
              <w:jc w:val="center"/>
              <w:rPr>
                <w:rFonts w:eastAsia="Calibri" w:cs="Calibri"/>
                <w:color w:val="000000"/>
                <w:lang w:eastAsia="en-AU"/>
              </w:rPr>
            </w:pPr>
            <w:r w:rsidRPr="00394EFD">
              <w:rPr>
                <w:rFonts w:ascii="Arial" w:eastAsia="Arial" w:hAnsi="Arial" w:cs="Arial"/>
                <w:color w:val="000000"/>
                <w:sz w:val="24"/>
                <w:lang w:eastAsia="en-AU"/>
              </w:rPr>
              <w:t>$20.48</w:t>
            </w:r>
          </w:p>
        </w:tc>
        <w:tc>
          <w:tcPr>
            <w:tcW w:w="1239" w:type="dxa"/>
            <w:tcBorders>
              <w:top w:val="single" w:sz="6" w:space="0" w:color="A6A6A6"/>
              <w:left w:val="single" w:sz="6" w:space="0" w:color="A6A6A6"/>
              <w:bottom w:val="single" w:sz="6" w:space="0" w:color="A6A6A6"/>
              <w:right w:val="single" w:sz="6" w:space="0" w:color="A6A6A6"/>
            </w:tcBorders>
            <w:shd w:val="clear" w:color="auto" w:fill="FFFFFF"/>
          </w:tcPr>
          <w:p w14:paraId="751EA07B" w14:textId="77777777" w:rsidR="00394EFD" w:rsidRPr="00394EFD" w:rsidRDefault="00394EFD" w:rsidP="00394EFD">
            <w:pPr>
              <w:spacing w:line="259" w:lineRule="auto"/>
              <w:ind w:left="58"/>
              <w:jc w:val="center"/>
              <w:rPr>
                <w:rFonts w:eastAsia="Calibri" w:cs="Calibri"/>
                <w:color w:val="000000"/>
                <w:lang w:eastAsia="en-AU"/>
              </w:rPr>
            </w:pPr>
            <w:r w:rsidRPr="00394EFD">
              <w:rPr>
                <w:rFonts w:ascii="Arial" w:eastAsia="Arial" w:hAnsi="Arial" w:cs="Arial"/>
                <w:color w:val="000000"/>
                <w:sz w:val="24"/>
                <w:lang w:eastAsia="en-AU"/>
              </w:rPr>
              <w:t>$0.00</w:t>
            </w:r>
          </w:p>
        </w:tc>
      </w:tr>
      <w:bookmarkEnd w:id="12"/>
    </w:tbl>
    <w:p w14:paraId="1BF4D9AB" w14:textId="1B4F44B3" w:rsidR="009D74B5" w:rsidRDefault="009D74B5" w:rsidP="00222E05">
      <w:pPr>
        <w:jc w:val="both"/>
        <w:rPr>
          <w:rFonts w:ascii="Arial" w:hAnsi="Arial" w:cs="Arial"/>
        </w:rPr>
      </w:pPr>
    </w:p>
    <w:p w14:paraId="463EE890" w14:textId="766CC91B" w:rsidR="009D74B5" w:rsidRDefault="009D74B5" w:rsidP="00222E05">
      <w:pPr>
        <w:jc w:val="both"/>
        <w:rPr>
          <w:rFonts w:ascii="Arial" w:hAnsi="Arial" w:cs="Arial"/>
        </w:rPr>
      </w:pPr>
    </w:p>
    <w:p w14:paraId="466C071F" w14:textId="395A02E9" w:rsidR="009D74B5" w:rsidRDefault="009D74B5" w:rsidP="00222E05">
      <w:pPr>
        <w:jc w:val="both"/>
        <w:rPr>
          <w:rFonts w:ascii="Arial" w:hAnsi="Arial" w:cs="Arial"/>
        </w:rPr>
      </w:pPr>
    </w:p>
    <w:p w14:paraId="65957A3C" w14:textId="327F3F97" w:rsidR="009D74B5" w:rsidRDefault="009D74B5" w:rsidP="00222E05">
      <w:pPr>
        <w:jc w:val="both"/>
        <w:rPr>
          <w:rFonts w:ascii="Arial" w:hAnsi="Arial" w:cs="Arial"/>
        </w:rPr>
      </w:pPr>
    </w:p>
    <w:p w14:paraId="56B75DFE" w14:textId="7A40EB2A" w:rsidR="009D74B5" w:rsidRDefault="009D74B5" w:rsidP="00222E05">
      <w:pPr>
        <w:jc w:val="both"/>
        <w:rPr>
          <w:rFonts w:ascii="Arial" w:hAnsi="Arial" w:cs="Arial"/>
        </w:rPr>
      </w:pPr>
    </w:p>
    <w:p w14:paraId="278AA49E" w14:textId="0CDA0CB4" w:rsidR="000A1415" w:rsidRDefault="000A1415" w:rsidP="00222E05">
      <w:pPr>
        <w:jc w:val="both"/>
        <w:rPr>
          <w:rFonts w:ascii="Arial" w:hAnsi="Arial" w:cs="Arial"/>
        </w:rPr>
      </w:pPr>
    </w:p>
    <w:p w14:paraId="24261DEC" w14:textId="6556B9FA" w:rsidR="000A1415" w:rsidRDefault="000A1415" w:rsidP="00222E05">
      <w:pPr>
        <w:jc w:val="both"/>
        <w:rPr>
          <w:rFonts w:ascii="Arial" w:hAnsi="Arial" w:cs="Arial"/>
        </w:rPr>
      </w:pPr>
    </w:p>
    <w:p w14:paraId="4B29A474" w14:textId="1796E0EB" w:rsidR="000A1415" w:rsidRDefault="000A1415" w:rsidP="00222E05">
      <w:pPr>
        <w:jc w:val="both"/>
        <w:rPr>
          <w:rFonts w:ascii="Arial" w:hAnsi="Arial" w:cs="Arial"/>
        </w:rPr>
      </w:pPr>
    </w:p>
    <w:p w14:paraId="123F44A2" w14:textId="2038A33D" w:rsidR="000A1415" w:rsidRDefault="000A1415" w:rsidP="00222E05">
      <w:pPr>
        <w:jc w:val="both"/>
        <w:rPr>
          <w:rFonts w:ascii="Arial" w:hAnsi="Arial" w:cs="Arial"/>
        </w:rPr>
      </w:pPr>
    </w:p>
    <w:p w14:paraId="37DB3154" w14:textId="6F003902" w:rsidR="000A1415" w:rsidRDefault="000A1415" w:rsidP="00222E05">
      <w:pPr>
        <w:jc w:val="both"/>
        <w:rPr>
          <w:rFonts w:ascii="Arial" w:hAnsi="Arial" w:cs="Arial"/>
        </w:rPr>
      </w:pPr>
    </w:p>
    <w:p w14:paraId="7697E53A" w14:textId="3C41EAAA" w:rsidR="000A1415" w:rsidRDefault="000A1415" w:rsidP="00222E05">
      <w:pPr>
        <w:jc w:val="both"/>
        <w:rPr>
          <w:rFonts w:ascii="Arial" w:hAnsi="Arial" w:cs="Arial"/>
        </w:rPr>
      </w:pPr>
    </w:p>
    <w:p w14:paraId="47D45AB1" w14:textId="38A81776" w:rsidR="000A1415" w:rsidRDefault="000A1415" w:rsidP="00222E05">
      <w:pPr>
        <w:jc w:val="both"/>
        <w:rPr>
          <w:rFonts w:ascii="Arial" w:hAnsi="Arial" w:cs="Arial"/>
        </w:rPr>
      </w:pPr>
    </w:p>
    <w:p w14:paraId="2398D792" w14:textId="3992BD61" w:rsidR="000A1415" w:rsidRDefault="000A1415" w:rsidP="00222E05">
      <w:pPr>
        <w:jc w:val="both"/>
        <w:rPr>
          <w:rFonts w:ascii="Arial" w:hAnsi="Arial" w:cs="Arial"/>
        </w:rPr>
      </w:pPr>
    </w:p>
    <w:p w14:paraId="4D77F4B3" w14:textId="0DF3554A" w:rsidR="000A1415" w:rsidRDefault="000A1415" w:rsidP="00222E05">
      <w:pPr>
        <w:jc w:val="both"/>
        <w:rPr>
          <w:rFonts w:ascii="Arial" w:hAnsi="Arial" w:cs="Arial"/>
        </w:rPr>
      </w:pPr>
    </w:p>
    <w:p w14:paraId="4B1BBEB1" w14:textId="026F58BB" w:rsidR="000A1415" w:rsidRDefault="000A1415" w:rsidP="00222E05">
      <w:pPr>
        <w:jc w:val="both"/>
        <w:rPr>
          <w:rFonts w:ascii="Arial" w:hAnsi="Arial" w:cs="Arial"/>
        </w:rPr>
      </w:pPr>
    </w:p>
    <w:p w14:paraId="04ABBBE7" w14:textId="4B5448B6" w:rsidR="000A1415" w:rsidRDefault="000A1415" w:rsidP="00222E05">
      <w:pPr>
        <w:jc w:val="both"/>
        <w:rPr>
          <w:rFonts w:ascii="Arial" w:hAnsi="Arial" w:cs="Arial"/>
        </w:rPr>
      </w:pPr>
    </w:p>
    <w:p w14:paraId="7B765D00" w14:textId="06DAB354" w:rsidR="000A1415" w:rsidRDefault="000A1415" w:rsidP="00222E05">
      <w:pPr>
        <w:jc w:val="both"/>
        <w:rPr>
          <w:rFonts w:ascii="Arial" w:hAnsi="Arial" w:cs="Arial"/>
        </w:rPr>
      </w:pPr>
    </w:p>
    <w:p w14:paraId="0F1E4767" w14:textId="77777777" w:rsidR="000A1415" w:rsidRDefault="000A1415" w:rsidP="00222E05">
      <w:pPr>
        <w:jc w:val="both"/>
        <w:rPr>
          <w:rFonts w:ascii="Arial" w:hAnsi="Arial" w:cs="Arial"/>
        </w:rPr>
      </w:pPr>
    </w:p>
    <w:p w14:paraId="66E12F31" w14:textId="0B16A7D2" w:rsidR="009D74B5" w:rsidRDefault="009D74B5" w:rsidP="00222E05">
      <w:pPr>
        <w:jc w:val="both"/>
        <w:rPr>
          <w:rFonts w:ascii="Arial" w:hAnsi="Arial" w:cs="Arial"/>
        </w:rPr>
      </w:pPr>
    </w:p>
    <w:p w14:paraId="7F30C993" w14:textId="3602A8AE" w:rsidR="000A1415" w:rsidRDefault="000A1415" w:rsidP="00222E05">
      <w:pPr>
        <w:jc w:val="both"/>
        <w:rPr>
          <w:rFonts w:ascii="Arial" w:hAnsi="Arial" w:cs="Arial"/>
        </w:rPr>
      </w:pPr>
    </w:p>
    <w:p w14:paraId="1F0DEFF5" w14:textId="74BB4E30" w:rsidR="000A1415" w:rsidRDefault="000A1415" w:rsidP="00222E05">
      <w:pPr>
        <w:jc w:val="both"/>
        <w:rPr>
          <w:rFonts w:ascii="Arial" w:hAnsi="Arial" w:cs="Arial"/>
        </w:rPr>
      </w:pPr>
    </w:p>
    <w:p w14:paraId="50B36C84" w14:textId="0E56DF25" w:rsidR="000A1415" w:rsidRDefault="000A1415" w:rsidP="00222E05">
      <w:pPr>
        <w:jc w:val="both"/>
        <w:rPr>
          <w:rFonts w:ascii="Arial" w:hAnsi="Arial" w:cs="Arial"/>
        </w:rPr>
      </w:pPr>
    </w:p>
    <w:p w14:paraId="35BB4417" w14:textId="77777777" w:rsidR="000A1415" w:rsidRDefault="000A1415" w:rsidP="00222E05">
      <w:pPr>
        <w:jc w:val="both"/>
        <w:rPr>
          <w:rFonts w:ascii="Arial" w:hAnsi="Arial" w:cs="Arial"/>
        </w:rPr>
      </w:pPr>
    </w:p>
    <w:p w14:paraId="018F1429" w14:textId="77777777" w:rsidR="000A1415" w:rsidRDefault="000A1415" w:rsidP="00222E05">
      <w:pPr>
        <w:jc w:val="both"/>
        <w:rPr>
          <w:rFonts w:ascii="Arial" w:hAnsi="Arial" w:cs="Arial"/>
        </w:rPr>
      </w:pPr>
    </w:p>
    <w:p w14:paraId="0C7DC87F" w14:textId="0F98A3D0" w:rsidR="009D74B5" w:rsidRDefault="009D74B5" w:rsidP="00222E05">
      <w:pPr>
        <w:jc w:val="both"/>
        <w:rPr>
          <w:rFonts w:ascii="Arial" w:hAnsi="Arial" w:cs="Arial"/>
        </w:rPr>
      </w:pPr>
    </w:p>
    <w:p w14:paraId="6C401AF0" w14:textId="17A60280" w:rsidR="009D74B5" w:rsidRDefault="009D74B5" w:rsidP="000A1415">
      <w:pPr>
        <w:pStyle w:val="Heading1"/>
        <w:rPr>
          <w:rFonts w:eastAsia="Arial"/>
          <w:lang w:eastAsia="en-AU"/>
        </w:rPr>
      </w:pPr>
      <w:r w:rsidRPr="009D74B5">
        <w:rPr>
          <w:rFonts w:eastAsia="Arial"/>
          <w:lang w:eastAsia="en-AU"/>
        </w:rPr>
        <w:lastRenderedPageBreak/>
        <w:t>User Choice Schedule of Fee's</w:t>
      </w:r>
      <w:r>
        <w:rPr>
          <w:rFonts w:eastAsia="Arial"/>
          <w:lang w:eastAsia="en-AU"/>
        </w:rPr>
        <w:t xml:space="preserve"> Cert </w:t>
      </w:r>
      <w:r w:rsidR="000A1415">
        <w:rPr>
          <w:rFonts w:eastAsia="Arial"/>
          <w:lang w:eastAsia="en-AU"/>
        </w:rPr>
        <w:t>III</w:t>
      </w:r>
      <w:r w:rsidR="004C7C26">
        <w:rPr>
          <w:rFonts w:eastAsia="Arial"/>
          <w:lang w:eastAsia="en-AU"/>
        </w:rPr>
        <w:t xml:space="preserve"> Wall and Ceiling</w:t>
      </w:r>
    </w:p>
    <w:p w14:paraId="56BAB84C" w14:textId="77777777" w:rsidR="000A1415" w:rsidRPr="000A1415" w:rsidRDefault="000A1415" w:rsidP="000A1415">
      <w:pPr>
        <w:rPr>
          <w:rFonts w:eastAsia="Calibri"/>
          <w:lang w:eastAsia="en-AU"/>
        </w:rPr>
      </w:pPr>
    </w:p>
    <w:tbl>
      <w:tblPr>
        <w:tblStyle w:val="TableGrid1"/>
        <w:tblW w:w="15719" w:type="dxa"/>
        <w:jc w:val="center"/>
        <w:tblInd w:w="0" w:type="dxa"/>
        <w:tblCellMar>
          <w:top w:w="41" w:type="dxa"/>
          <w:left w:w="57" w:type="dxa"/>
          <w:right w:w="115" w:type="dxa"/>
        </w:tblCellMar>
        <w:tblLook w:val="04A0" w:firstRow="1" w:lastRow="0" w:firstColumn="1" w:lastColumn="0" w:noHBand="0" w:noVBand="1"/>
      </w:tblPr>
      <w:tblGrid>
        <w:gridCol w:w="6194"/>
        <w:gridCol w:w="1375"/>
        <w:gridCol w:w="1347"/>
        <w:gridCol w:w="2693"/>
        <w:gridCol w:w="2693"/>
        <w:gridCol w:w="1417"/>
      </w:tblGrid>
      <w:tr w:rsidR="009D74B5" w:rsidRPr="009D74B5" w14:paraId="010AC572" w14:textId="77777777" w:rsidTr="004C7C26">
        <w:trPr>
          <w:trHeight w:val="567"/>
          <w:jc w:val="center"/>
        </w:trPr>
        <w:tc>
          <w:tcPr>
            <w:tcW w:w="7569" w:type="dxa"/>
            <w:gridSpan w:val="2"/>
            <w:tcBorders>
              <w:top w:val="single" w:sz="6" w:space="0" w:color="A6A6A6"/>
              <w:left w:val="single" w:sz="6" w:space="0" w:color="A6A6A6"/>
              <w:bottom w:val="single" w:sz="6" w:space="0" w:color="A6A6A6"/>
              <w:right w:val="single" w:sz="6" w:space="0" w:color="A6A6A6"/>
            </w:tcBorders>
            <w:vAlign w:val="center"/>
          </w:tcPr>
          <w:p w14:paraId="725669E9"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b/>
                <w:color w:val="000000"/>
                <w:sz w:val="24"/>
                <w:lang w:eastAsia="en-AU"/>
              </w:rPr>
              <w:t xml:space="preserve">Student Name: </w:t>
            </w:r>
          </w:p>
        </w:tc>
        <w:tc>
          <w:tcPr>
            <w:tcW w:w="8150" w:type="dxa"/>
            <w:gridSpan w:val="4"/>
            <w:tcBorders>
              <w:top w:val="single" w:sz="6" w:space="0" w:color="A6A6A6"/>
              <w:left w:val="single" w:sz="6" w:space="0" w:color="A6A6A6"/>
              <w:bottom w:val="single" w:sz="6" w:space="0" w:color="A6A6A6"/>
              <w:right w:val="single" w:sz="6" w:space="0" w:color="A6A6A6"/>
            </w:tcBorders>
            <w:vAlign w:val="center"/>
          </w:tcPr>
          <w:p w14:paraId="782A123E" w14:textId="77777777" w:rsidR="009D74B5" w:rsidRPr="009D74B5" w:rsidRDefault="009D74B5" w:rsidP="009D74B5">
            <w:pPr>
              <w:spacing w:line="259" w:lineRule="auto"/>
              <w:ind w:left="14"/>
              <w:rPr>
                <w:rFonts w:eastAsia="Calibri" w:cs="Calibri"/>
                <w:color w:val="000000"/>
                <w:lang w:eastAsia="en-AU"/>
              </w:rPr>
            </w:pPr>
            <w:r w:rsidRPr="009D74B5">
              <w:rPr>
                <w:rFonts w:ascii="Arial" w:eastAsia="Arial" w:hAnsi="Arial" w:cs="Arial"/>
                <w:b/>
                <w:color w:val="000000"/>
                <w:sz w:val="24"/>
                <w:lang w:eastAsia="en-AU"/>
              </w:rPr>
              <w:t xml:space="preserve">Employer Name: </w:t>
            </w:r>
          </w:p>
        </w:tc>
      </w:tr>
      <w:tr w:rsidR="009D74B5" w:rsidRPr="009D74B5" w14:paraId="1F0F6317" w14:textId="77777777" w:rsidTr="004C7C26">
        <w:trPr>
          <w:trHeight w:val="567"/>
          <w:jc w:val="center"/>
        </w:trPr>
        <w:tc>
          <w:tcPr>
            <w:tcW w:w="15719" w:type="dxa"/>
            <w:gridSpan w:val="6"/>
            <w:tcBorders>
              <w:top w:val="single" w:sz="6" w:space="0" w:color="A6A6A6"/>
              <w:left w:val="single" w:sz="6" w:space="0" w:color="A6A6A6"/>
              <w:bottom w:val="single" w:sz="6" w:space="0" w:color="A6A6A6"/>
              <w:right w:val="single" w:sz="6" w:space="0" w:color="A6A6A6"/>
            </w:tcBorders>
            <w:shd w:val="clear" w:color="auto" w:fill="F2F2F2"/>
            <w:vAlign w:val="center"/>
          </w:tcPr>
          <w:p w14:paraId="15454FB4"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b/>
                <w:color w:val="000000"/>
                <w:sz w:val="24"/>
                <w:lang w:eastAsia="en-AU"/>
              </w:rPr>
              <w:t>26 Units of competency made up of 19 Core and 7 Elective(s)</w:t>
            </w:r>
          </w:p>
        </w:tc>
      </w:tr>
      <w:tr w:rsidR="009D74B5" w:rsidRPr="009D74B5" w14:paraId="22A0F894" w14:textId="77777777" w:rsidTr="004C7C26">
        <w:trPr>
          <w:trHeight w:val="1417"/>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2F2F2"/>
          </w:tcPr>
          <w:p w14:paraId="2C593F43" w14:textId="77777777" w:rsidR="009D74B5" w:rsidRPr="009D74B5" w:rsidRDefault="009D74B5" w:rsidP="009D74B5">
            <w:pPr>
              <w:spacing w:after="199" w:line="259" w:lineRule="auto"/>
              <w:ind w:left="58"/>
              <w:jc w:val="center"/>
              <w:rPr>
                <w:rFonts w:eastAsia="Calibri" w:cs="Calibri"/>
                <w:color w:val="000000"/>
                <w:lang w:eastAsia="en-AU"/>
              </w:rPr>
            </w:pPr>
            <w:r w:rsidRPr="009D74B5">
              <w:rPr>
                <w:rFonts w:ascii="Arial" w:eastAsia="Arial" w:hAnsi="Arial" w:cs="Arial"/>
                <w:b/>
                <w:color w:val="000000"/>
                <w:sz w:val="24"/>
                <w:lang w:eastAsia="en-AU"/>
              </w:rPr>
              <w:t>Unit of Competency</w:t>
            </w:r>
          </w:p>
          <w:p w14:paraId="76DCBD9F"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b/>
                <w:color w:val="000000"/>
                <w:sz w:val="24"/>
                <w:lang w:eastAsia="en-AU"/>
              </w:rPr>
              <w:t xml:space="preserve"> </w:t>
            </w:r>
          </w:p>
        </w:tc>
        <w:tc>
          <w:tcPr>
            <w:tcW w:w="1375" w:type="dxa"/>
            <w:tcBorders>
              <w:top w:val="single" w:sz="6" w:space="0" w:color="A6A6A6"/>
              <w:left w:val="single" w:sz="6" w:space="0" w:color="A6A6A6"/>
              <w:bottom w:val="single" w:sz="6" w:space="0" w:color="A6A6A6"/>
              <w:right w:val="single" w:sz="6" w:space="0" w:color="A6A6A6"/>
            </w:tcBorders>
            <w:shd w:val="clear" w:color="auto" w:fill="F2F2F2"/>
          </w:tcPr>
          <w:p w14:paraId="0D6381E0" w14:textId="77777777" w:rsidR="009D74B5" w:rsidRPr="009D74B5" w:rsidRDefault="009D74B5" w:rsidP="009D74B5">
            <w:pPr>
              <w:spacing w:after="42" w:line="259" w:lineRule="auto"/>
              <w:ind w:left="44"/>
              <w:jc w:val="center"/>
              <w:rPr>
                <w:rFonts w:eastAsia="Calibri" w:cs="Calibri"/>
                <w:color w:val="000000"/>
                <w:lang w:eastAsia="en-AU"/>
              </w:rPr>
            </w:pPr>
            <w:r w:rsidRPr="009D74B5">
              <w:rPr>
                <w:rFonts w:ascii="Arial" w:eastAsia="Arial" w:hAnsi="Arial" w:cs="Arial"/>
                <w:b/>
                <w:color w:val="000000"/>
                <w:sz w:val="24"/>
                <w:lang w:eastAsia="en-AU"/>
              </w:rPr>
              <w:t>Core /</w:t>
            </w:r>
          </w:p>
          <w:p w14:paraId="3D7A290B" w14:textId="77777777" w:rsidR="009D74B5" w:rsidRPr="009D74B5" w:rsidRDefault="009D74B5" w:rsidP="009D74B5">
            <w:pPr>
              <w:spacing w:line="259" w:lineRule="auto"/>
              <w:ind w:left="170"/>
              <w:rPr>
                <w:rFonts w:eastAsia="Calibri" w:cs="Calibri"/>
                <w:color w:val="000000"/>
                <w:lang w:eastAsia="en-AU"/>
              </w:rPr>
            </w:pPr>
            <w:r w:rsidRPr="009D74B5">
              <w:rPr>
                <w:rFonts w:ascii="Arial" w:eastAsia="Arial" w:hAnsi="Arial" w:cs="Arial"/>
                <w:b/>
                <w:color w:val="000000"/>
                <w:sz w:val="24"/>
                <w:lang w:eastAsia="en-AU"/>
              </w:rPr>
              <w:t>Elective</w:t>
            </w:r>
          </w:p>
          <w:p w14:paraId="12856D7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b/>
                <w:color w:val="000000"/>
                <w:sz w:val="24"/>
                <w:lang w:eastAsia="en-AU"/>
              </w:rPr>
              <w:t xml:space="preserve"> </w:t>
            </w:r>
          </w:p>
        </w:tc>
        <w:tc>
          <w:tcPr>
            <w:tcW w:w="1347" w:type="dxa"/>
            <w:tcBorders>
              <w:top w:val="single" w:sz="6" w:space="0" w:color="A6A6A6"/>
              <w:left w:val="single" w:sz="6" w:space="0" w:color="A6A6A6"/>
              <w:bottom w:val="single" w:sz="6" w:space="0" w:color="A6A6A6"/>
              <w:right w:val="single" w:sz="6" w:space="0" w:color="A6A6A6"/>
            </w:tcBorders>
            <w:shd w:val="clear" w:color="auto" w:fill="F2F2F2"/>
          </w:tcPr>
          <w:p w14:paraId="23C4C88B" w14:textId="77777777" w:rsidR="009D74B5" w:rsidRPr="009D74B5" w:rsidRDefault="009D74B5" w:rsidP="009D74B5">
            <w:pPr>
              <w:spacing w:after="42" w:line="259" w:lineRule="auto"/>
              <w:ind w:left="136"/>
              <w:rPr>
                <w:rFonts w:eastAsia="Calibri" w:cs="Calibri"/>
                <w:color w:val="000000"/>
                <w:lang w:eastAsia="en-AU"/>
              </w:rPr>
            </w:pPr>
            <w:r w:rsidRPr="009D74B5">
              <w:rPr>
                <w:rFonts w:ascii="Arial" w:eastAsia="Arial" w:hAnsi="Arial" w:cs="Arial"/>
                <w:b/>
                <w:color w:val="000000"/>
                <w:sz w:val="24"/>
                <w:lang w:eastAsia="en-AU"/>
              </w:rPr>
              <w:t>Nominal</w:t>
            </w:r>
          </w:p>
          <w:p w14:paraId="4F4E4853"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b/>
                <w:color w:val="000000"/>
                <w:sz w:val="24"/>
                <w:lang w:eastAsia="en-AU"/>
              </w:rPr>
              <w:t>Hours</w:t>
            </w:r>
          </w:p>
          <w:p w14:paraId="09396B1A" w14:textId="76D7C9D9" w:rsidR="009D74B5" w:rsidRPr="009D74B5" w:rsidRDefault="00734AF5" w:rsidP="009D74B5">
            <w:pPr>
              <w:spacing w:line="259" w:lineRule="auto"/>
              <w:ind w:left="44"/>
              <w:jc w:val="center"/>
              <w:rPr>
                <w:rFonts w:eastAsia="Calibri" w:cs="Calibri"/>
                <w:color w:val="000000"/>
                <w:lang w:eastAsia="en-AU"/>
              </w:rPr>
            </w:pPr>
            <w:r>
              <w:rPr>
                <w:rFonts w:ascii="Arial" w:eastAsia="Arial" w:hAnsi="Arial" w:cs="Arial"/>
                <w:b/>
                <w:color w:val="000000"/>
                <w:sz w:val="24"/>
                <w:lang w:eastAsia="en-AU"/>
              </w:rPr>
              <w:t xml:space="preserve"> </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7ACE7AD7" w14:textId="77777777" w:rsidR="009D74B5" w:rsidRPr="009D74B5" w:rsidRDefault="009D74B5" w:rsidP="009D74B5">
            <w:pPr>
              <w:spacing w:after="382" w:line="259" w:lineRule="auto"/>
              <w:ind w:left="58"/>
              <w:jc w:val="center"/>
              <w:rPr>
                <w:rFonts w:eastAsia="Calibri" w:cs="Calibri"/>
                <w:color w:val="000000"/>
                <w:lang w:eastAsia="en-AU"/>
              </w:rPr>
            </w:pPr>
            <w:r w:rsidRPr="009D74B5">
              <w:rPr>
                <w:rFonts w:ascii="Arial" w:eastAsia="Arial" w:hAnsi="Arial" w:cs="Arial"/>
                <w:b/>
                <w:color w:val="000000"/>
                <w:sz w:val="24"/>
                <w:lang w:eastAsia="en-AU"/>
              </w:rPr>
              <w:t>Contribution Fee</w:t>
            </w:r>
          </w:p>
          <w:p w14:paraId="5E4B855C" w14:textId="77777777" w:rsidR="009D74B5" w:rsidRPr="009D74B5" w:rsidRDefault="009D74B5" w:rsidP="009D74B5">
            <w:pPr>
              <w:spacing w:after="67" w:line="259" w:lineRule="auto"/>
              <w:ind w:left="59"/>
              <w:jc w:val="center"/>
              <w:rPr>
                <w:rFonts w:eastAsia="Calibri" w:cs="Calibri"/>
                <w:color w:val="000000"/>
                <w:lang w:eastAsia="en-AU"/>
              </w:rPr>
            </w:pPr>
            <w:r w:rsidRPr="009D74B5">
              <w:rPr>
                <w:rFonts w:ascii="Arial" w:eastAsia="Arial" w:hAnsi="Arial" w:cs="Arial"/>
                <w:i/>
                <w:color w:val="000000"/>
                <w:lang w:eastAsia="en-AU"/>
              </w:rPr>
              <w:t>Nominal Hours x $1.60</w:t>
            </w:r>
          </w:p>
          <w:p w14:paraId="124812FC"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i/>
                <w:color w:val="000000"/>
                <w:lang w:eastAsia="en-AU"/>
              </w:rPr>
              <w:t>(No GST)</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720D0AFC" w14:textId="77777777" w:rsidR="009D74B5" w:rsidRPr="009D74B5" w:rsidRDefault="009D74B5" w:rsidP="009D74B5">
            <w:pPr>
              <w:spacing w:after="42" w:line="259" w:lineRule="auto"/>
              <w:ind w:left="59"/>
              <w:jc w:val="center"/>
              <w:rPr>
                <w:rFonts w:eastAsia="Calibri" w:cs="Calibri"/>
                <w:color w:val="000000"/>
                <w:lang w:eastAsia="en-AU"/>
              </w:rPr>
            </w:pPr>
            <w:r w:rsidRPr="009D74B5">
              <w:rPr>
                <w:rFonts w:ascii="Arial" w:eastAsia="Arial" w:hAnsi="Arial" w:cs="Arial"/>
                <w:b/>
                <w:color w:val="000000"/>
                <w:sz w:val="24"/>
                <w:lang w:eastAsia="en-AU"/>
              </w:rPr>
              <w:t>Concessional</w:t>
            </w:r>
          </w:p>
          <w:p w14:paraId="796B63A6"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b/>
                <w:color w:val="000000"/>
                <w:sz w:val="24"/>
                <w:lang w:eastAsia="en-AU"/>
              </w:rPr>
              <w:t>Subsidy Rate</w:t>
            </w:r>
          </w:p>
          <w:p w14:paraId="27DACC1F"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i/>
                <w:color w:val="000000"/>
                <w:lang w:eastAsia="en-AU"/>
              </w:rPr>
              <w:t xml:space="preserve"> </w:t>
            </w:r>
          </w:p>
          <w:p w14:paraId="0FD57BA2" w14:textId="77777777" w:rsidR="009D74B5" w:rsidRPr="009D74B5" w:rsidRDefault="009D74B5" w:rsidP="009D74B5">
            <w:pPr>
              <w:spacing w:after="67" w:line="259" w:lineRule="auto"/>
              <w:ind w:left="58"/>
              <w:jc w:val="center"/>
              <w:rPr>
                <w:rFonts w:eastAsia="Calibri" w:cs="Calibri"/>
                <w:color w:val="000000"/>
                <w:lang w:eastAsia="en-AU"/>
              </w:rPr>
            </w:pPr>
            <w:r w:rsidRPr="009D74B5">
              <w:rPr>
                <w:rFonts w:ascii="Arial" w:eastAsia="Arial" w:hAnsi="Arial" w:cs="Arial"/>
                <w:i/>
                <w:color w:val="000000"/>
                <w:lang w:eastAsia="en-AU"/>
              </w:rPr>
              <w:t>Nominal Hours x $0.64</w:t>
            </w:r>
          </w:p>
          <w:p w14:paraId="0BF4BC70"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i/>
                <w:color w:val="000000"/>
                <w:lang w:eastAsia="en-AU"/>
              </w:rPr>
              <w:t>(No GST)</w:t>
            </w:r>
          </w:p>
        </w:tc>
        <w:tc>
          <w:tcPr>
            <w:tcW w:w="1417" w:type="dxa"/>
            <w:tcBorders>
              <w:top w:val="single" w:sz="6" w:space="0" w:color="A6A6A6"/>
              <w:left w:val="single" w:sz="6" w:space="0" w:color="A6A6A6"/>
              <w:bottom w:val="single" w:sz="6" w:space="0" w:color="A6A6A6"/>
              <w:right w:val="single" w:sz="6" w:space="0" w:color="A6A6A6"/>
            </w:tcBorders>
            <w:shd w:val="clear" w:color="auto" w:fill="F2F2F2"/>
          </w:tcPr>
          <w:p w14:paraId="46EDCC36" w14:textId="77777777" w:rsidR="009D74B5" w:rsidRPr="009D74B5" w:rsidRDefault="009D74B5" w:rsidP="009D74B5">
            <w:pPr>
              <w:spacing w:after="42" w:line="259" w:lineRule="auto"/>
              <w:ind w:left="158"/>
              <w:rPr>
                <w:rFonts w:eastAsia="Calibri" w:cs="Calibri"/>
                <w:color w:val="000000"/>
                <w:lang w:eastAsia="en-AU"/>
              </w:rPr>
            </w:pPr>
            <w:r w:rsidRPr="009D74B5">
              <w:rPr>
                <w:rFonts w:ascii="Arial" w:eastAsia="Arial" w:hAnsi="Arial" w:cs="Arial"/>
                <w:b/>
                <w:color w:val="000000"/>
                <w:sz w:val="24"/>
                <w:lang w:eastAsia="en-AU"/>
              </w:rPr>
              <w:t>Fee Free</w:t>
            </w:r>
          </w:p>
          <w:p w14:paraId="2BBFFDF3"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b/>
                <w:color w:val="000000"/>
                <w:sz w:val="24"/>
                <w:lang w:eastAsia="en-AU"/>
              </w:rPr>
              <w:t>Rate</w:t>
            </w:r>
          </w:p>
          <w:p w14:paraId="7F7E0DF1"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i/>
                <w:color w:val="000000"/>
                <w:lang w:eastAsia="en-AU"/>
              </w:rPr>
              <w:t xml:space="preserve"> </w:t>
            </w:r>
          </w:p>
          <w:p w14:paraId="21E9DF5F" w14:textId="77777777" w:rsidR="009D74B5" w:rsidRPr="009D74B5" w:rsidRDefault="009D74B5" w:rsidP="009D74B5">
            <w:pPr>
              <w:spacing w:after="67" w:line="259" w:lineRule="auto"/>
              <w:ind w:left="58"/>
              <w:jc w:val="center"/>
              <w:rPr>
                <w:rFonts w:eastAsia="Calibri" w:cs="Calibri"/>
                <w:color w:val="000000"/>
                <w:lang w:eastAsia="en-AU"/>
              </w:rPr>
            </w:pPr>
            <w:r w:rsidRPr="009D74B5">
              <w:rPr>
                <w:rFonts w:ascii="Arial" w:eastAsia="Arial" w:hAnsi="Arial" w:cs="Arial"/>
                <w:i/>
                <w:color w:val="000000"/>
                <w:lang w:eastAsia="en-AU"/>
              </w:rPr>
              <w:t>Subject to</w:t>
            </w:r>
          </w:p>
          <w:p w14:paraId="242B0D11"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i/>
                <w:color w:val="000000"/>
                <w:lang w:eastAsia="en-AU"/>
              </w:rPr>
              <w:t>Eligibility</w:t>
            </w:r>
          </w:p>
        </w:tc>
      </w:tr>
      <w:tr w:rsidR="009D74B5" w:rsidRPr="009D74B5" w14:paraId="25506F2F" w14:textId="77777777" w:rsidTr="004C7C26">
        <w:trPr>
          <w:trHeight w:val="567"/>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146D1079" w14:textId="37DA57B5"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 xml:space="preserve">CPCCOHS2001A - Apply OHS requirements, </w:t>
            </w:r>
            <w:r w:rsidR="00734AF5" w:rsidRPr="009D74B5">
              <w:rPr>
                <w:rFonts w:ascii="Arial" w:eastAsia="Arial" w:hAnsi="Arial" w:cs="Arial"/>
                <w:color w:val="000000"/>
                <w:sz w:val="24"/>
                <w:lang w:eastAsia="en-AU"/>
              </w:rPr>
              <w:t>policies,</w:t>
            </w:r>
            <w:r w:rsidRPr="009D74B5">
              <w:rPr>
                <w:rFonts w:ascii="Arial" w:eastAsia="Arial" w:hAnsi="Arial" w:cs="Arial"/>
                <w:color w:val="000000"/>
                <w:sz w:val="24"/>
                <w:lang w:eastAsia="en-AU"/>
              </w:rPr>
              <w:t xml:space="preserve"> and procedures in the construction industry</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371DA91B"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07ED3EAA"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389A8AB"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31888B4"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F414067"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6D9D7C52"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19C627A8"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CPCCCM1014A - Conduct workplace communication</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1EC19BE"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9A4735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4E9272B"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2F908BAB"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74ADA17"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00AB5557"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4DB73912"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CPCCCM1015A - Carry out measurements and calculations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091534F2"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0D9CCD62"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37FD52F"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A2248D5"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40510EA3"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518845EE" w14:textId="77777777" w:rsidTr="004C7C26">
        <w:trPr>
          <w:trHeight w:val="567"/>
          <w:jc w:val="center"/>
        </w:trPr>
        <w:tc>
          <w:tcPr>
            <w:tcW w:w="6194" w:type="dxa"/>
            <w:tcBorders>
              <w:top w:val="single" w:sz="6" w:space="0" w:color="A6A6A6"/>
              <w:left w:val="single" w:sz="6" w:space="0" w:color="A6A6A6"/>
              <w:bottom w:val="single" w:sz="6" w:space="0" w:color="A6A6A6"/>
              <w:right w:val="single" w:sz="6" w:space="0" w:color="A6A6A6"/>
            </w:tcBorders>
          </w:tcPr>
          <w:p w14:paraId="47F5A114"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CPCCCM1012A - Work effectively and sustainably in the construction industry</w:t>
            </w:r>
          </w:p>
        </w:tc>
        <w:tc>
          <w:tcPr>
            <w:tcW w:w="1375" w:type="dxa"/>
            <w:tcBorders>
              <w:top w:val="single" w:sz="6" w:space="0" w:color="A6A6A6"/>
              <w:left w:val="single" w:sz="6" w:space="0" w:color="A6A6A6"/>
              <w:bottom w:val="single" w:sz="6" w:space="0" w:color="A6A6A6"/>
              <w:right w:val="single" w:sz="6" w:space="0" w:color="A6A6A6"/>
            </w:tcBorders>
          </w:tcPr>
          <w:p w14:paraId="35315821"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410EC37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E6D0E55"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8CBC0DF"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BB31DB9"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6ADA6DBF"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73EFA1E3"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CPCCCM2001A - Read and interpret plans and specifications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4B2266EB"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01D31D1E"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36</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B10AFEA"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$57.60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A395755"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$23.04</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34D858FB"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B79EA1D" w14:textId="77777777" w:rsidTr="004C7C26">
        <w:trPr>
          <w:trHeight w:val="284"/>
          <w:jc w:val="center"/>
        </w:trPr>
        <w:tc>
          <w:tcPr>
            <w:tcW w:w="6194" w:type="dxa"/>
            <w:tcBorders>
              <w:top w:val="single" w:sz="6" w:space="0" w:color="A6A6A6"/>
              <w:left w:val="single" w:sz="6" w:space="0" w:color="A6A6A6"/>
              <w:bottom w:val="single" w:sz="6" w:space="0" w:color="A6A6A6"/>
              <w:right w:val="single" w:sz="6" w:space="0" w:color="A6A6A6"/>
            </w:tcBorders>
          </w:tcPr>
          <w:p w14:paraId="58B12D0D"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CPCCCM2010B - Work safely at heights</w:t>
            </w:r>
          </w:p>
        </w:tc>
        <w:tc>
          <w:tcPr>
            <w:tcW w:w="1375" w:type="dxa"/>
            <w:tcBorders>
              <w:top w:val="single" w:sz="6" w:space="0" w:color="A6A6A6"/>
              <w:left w:val="single" w:sz="6" w:space="0" w:color="A6A6A6"/>
              <w:bottom w:val="single" w:sz="6" w:space="0" w:color="A6A6A6"/>
              <w:right w:val="single" w:sz="6" w:space="0" w:color="A6A6A6"/>
            </w:tcBorders>
          </w:tcPr>
          <w:p w14:paraId="201A1E85"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2511A325"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8</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0AC7937"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$12.80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3B3045A"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$5.12</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5BAD493"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4A9057E"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1F1724CB"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CPCCPB3001A - Fix standard plasterboard wall sheets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55EB3372"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B2182FE"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FAB174E"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$96.00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1A9B453"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$38.40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6779557"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3A0844AF"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23449947"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CPCCPB3008A - Mix plastering compounds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19B8FEDB"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6915C4AA"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32694F0"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A2C733B"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64D998C"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617F6613" w14:textId="77777777" w:rsidTr="004C7C26">
        <w:trPr>
          <w:trHeight w:val="284"/>
          <w:jc w:val="center"/>
        </w:trPr>
        <w:tc>
          <w:tcPr>
            <w:tcW w:w="6194" w:type="dxa"/>
            <w:tcBorders>
              <w:top w:val="single" w:sz="6" w:space="0" w:color="A6A6A6"/>
              <w:left w:val="single" w:sz="6" w:space="0" w:color="A6A6A6"/>
              <w:bottom w:val="single" w:sz="6" w:space="0" w:color="A6A6A6"/>
              <w:right w:val="single" w:sz="6" w:space="0" w:color="A6A6A6"/>
            </w:tcBorders>
          </w:tcPr>
          <w:p w14:paraId="6A3FC995"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CPCCPB3002A - Fix standard plasterboard ceiling sheets</w:t>
            </w:r>
          </w:p>
        </w:tc>
        <w:tc>
          <w:tcPr>
            <w:tcW w:w="1375" w:type="dxa"/>
            <w:tcBorders>
              <w:top w:val="single" w:sz="6" w:space="0" w:color="A6A6A6"/>
              <w:left w:val="single" w:sz="6" w:space="0" w:color="A6A6A6"/>
              <w:bottom w:val="single" w:sz="6" w:space="0" w:color="A6A6A6"/>
              <w:right w:val="single" w:sz="6" w:space="0" w:color="A6A6A6"/>
            </w:tcBorders>
          </w:tcPr>
          <w:p w14:paraId="2C255B6E"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0315FEE"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13A068C"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$96.00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A1A27F0"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$38.40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387AFE6D"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3E613690"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6F7BD5DE"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CPCCPB3010A - Manually sand plaster work</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7CC8A639"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89DCD39"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16</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8D6C892"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$25.60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2D939BF"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$10.24</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2890A69"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82F8CD9"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327709AE"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CPCCPB3003A - Fix battens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1BBB2A1C"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764B3C1A"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F4D99AC"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F0D2870"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6D51911"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503D4EE1" w14:textId="77777777" w:rsidTr="004C7C26">
        <w:trPr>
          <w:trHeight w:val="284"/>
          <w:jc w:val="center"/>
        </w:trPr>
        <w:tc>
          <w:tcPr>
            <w:tcW w:w="6194" w:type="dxa"/>
            <w:tcBorders>
              <w:top w:val="single" w:sz="6" w:space="0" w:color="A6A6A6"/>
              <w:left w:val="single" w:sz="6" w:space="0" w:color="A6A6A6"/>
              <w:bottom w:val="single" w:sz="6" w:space="0" w:color="A6A6A6"/>
              <w:right w:val="single" w:sz="6" w:space="0" w:color="A6A6A6"/>
            </w:tcBorders>
          </w:tcPr>
          <w:p w14:paraId="633B3B58"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CPCCPB3004A - Fix wet area sheets</w:t>
            </w:r>
          </w:p>
        </w:tc>
        <w:tc>
          <w:tcPr>
            <w:tcW w:w="1375" w:type="dxa"/>
            <w:tcBorders>
              <w:top w:val="single" w:sz="6" w:space="0" w:color="A6A6A6"/>
              <w:left w:val="single" w:sz="6" w:space="0" w:color="A6A6A6"/>
              <w:bottom w:val="single" w:sz="6" w:space="0" w:color="A6A6A6"/>
              <w:right w:val="single" w:sz="6" w:space="0" w:color="A6A6A6"/>
            </w:tcBorders>
          </w:tcPr>
          <w:p w14:paraId="726088FD"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7C7452EF"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59E92F0"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F77BB41"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F57A40D"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05521F5F" w14:textId="77777777" w:rsidTr="004C7C26">
        <w:trPr>
          <w:trHeight w:val="567"/>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5B07E481"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lastRenderedPageBreak/>
              <w:t>CPCCPB3005A - Fix ceiling sheets to external protected areas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58D60FBD"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2726AE90"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203892E"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2CB26C66"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3F551DB"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6CE5799F"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3A8A26B3"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CPCCPB3006A - Fix fibre cement board</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0FB7ACA"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2AA2887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859814A"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CC1C1BB"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0321893"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7438D3F0" w14:textId="77777777" w:rsidTr="004C7C26">
        <w:trPr>
          <w:trHeight w:val="567"/>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3A77A7C5"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CPCCPB3007A - Apply levels of finish standards to planning and inspection of own work</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1B6C16B2"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1CAF743F"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20B569A"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7E967A4" w14:textId="77777777" w:rsidR="009D74B5" w:rsidRDefault="009D74B5" w:rsidP="009D74B5">
            <w:pPr>
              <w:spacing w:line="259" w:lineRule="auto"/>
              <w:ind w:left="59"/>
              <w:jc w:val="center"/>
              <w:rPr>
                <w:rFonts w:ascii="Arial" w:eastAsia="Arial" w:hAnsi="Arial" w:cs="Arial"/>
                <w:color w:val="000000"/>
                <w:sz w:val="24"/>
                <w:lang w:eastAsia="en-AU"/>
              </w:rPr>
            </w:pPr>
            <w:r w:rsidRPr="009D74B5">
              <w:rPr>
                <w:rFonts w:ascii="Arial" w:eastAsia="Arial" w:hAnsi="Arial" w:cs="Arial"/>
                <w:color w:val="000000"/>
                <w:sz w:val="24"/>
                <w:lang w:eastAsia="en-AU"/>
              </w:rPr>
              <w:t>$25.60</w:t>
            </w:r>
          </w:p>
          <w:p w14:paraId="580610E2" w14:textId="780FF9A7" w:rsidR="009D74B5" w:rsidRPr="009D74B5" w:rsidRDefault="009D74B5" w:rsidP="009D74B5">
            <w:pPr>
              <w:jc w:val="right"/>
              <w:rPr>
                <w:rFonts w:eastAsia="Calibri" w:cs="Calibri"/>
                <w:lang w:eastAsia="en-AU"/>
              </w:rPr>
            </w:pP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7BC29E1E"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1D8125D"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4327A5E2"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CPCCPB3009A - Finish plasterboard joins manually</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313A72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03FFFA55"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E3331B9"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$96.00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D074B70"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$38.40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7BE60198"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250341B"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1945543A"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CPCCPB3011A - Finish category 1 and 2 wet areas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13BCF1C4"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293A4A0"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51F5F5A"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F99AF47"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5E5F761"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75CB6870" w14:textId="77777777" w:rsidTr="004C7C26">
        <w:trPr>
          <w:trHeight w:val="283"/>
          <w:jc w:val="center"/>
        </w:trPr>
        <w:tc>
          <w:tcPr>
            <w:tcW w:w="6194" w:type="dxa"/>
            <w:tcBorders>
              <w:top w:val="single" w:sz="6" w:space="0" w:color="A6A6A6"/>
              <w:left w:val="single" w:sz="6" w:space="0" w:color="A6A6A6"/>
              <w:bottom w:val="single" w:sz="6" w:space="0" w:color="A6A6A6"/>
              <w:right w:val="single" w:sz="6" w:space="0" w:color="A6A6A6"/>
            </w:tcBorders>
            <w:shd w:val="clear" w:color="auto" w:fill="FFFFFF"/>
          </w:tcPr>
          <w:p w14:paraId="19EBD0EB"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CPCCPB3012A - Cut and fix paper-faced cornices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06BA8A70"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D5D8D9B" w14:textId="77777777" w:rsidR="009D74B5" w:rsidRPr="009D74B5" w:rsidRDefault="009D74B5" w:rsidP="009D74B5">
            <w:pPr>
              <w:spacing w:line="259" w:lineRule="auto"/>
              <w:ind w:left="44"/>
              <w:jc w:val="center"/>
              <w:rPr>
                <w:rFonts w:eastAsia="Calibri" w:cs="Calibri"/>
                <w:color w:val="000000"/>
                <w:lang w:eastAsia="en-AU"/>
              </w:rPr>
            </w:pPr>
            <w:r w:rsidRPr="009D74B5">
              <w:rPr>
                <w:rFonts w:ascii="Arial" w:eastAsia="Arial" w:hAnsi="Arial" w:cs="Arial"/>
                <w:color w:val="000000"/>
                <w:sz w:val="24"/>
                <w:lang w:eastAsia="en-AU"/>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90E3F83"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2A75404" w14:textId="77777777" w:rsidR="009D74B5" w:rsidRPr="009D74B5" w:rsidRDefault="009D74B5" w:rsidP="009D74B5">
            <w:pPr>
              <w:spacing w:line="259" w:lineRule="auto"/>
              <w:ind w:left="59"/>
              <w:jc w:val="center"/>
              <w:rPr>
                <w:rFonts w:eastAsia="Calibri" w:cs="Calibri"/>
                <w:color w:val="000000"/>
                <w:lang w:eastAsia="en-AU"/>
              </w:rPr>
            </w:pPr>
            <w:r w:rsidRPr="009D74B5">
              <w:rPr>
                <w:rFonts w:ascii="Arial" w:eastAsia="Arial" w:hAnsi="Arial" w:cs="Arial"/>
                <w:color w:val="000000"/>
                <w:sz w:val="24"/>
                <w:lang w:eastAsia="en-AU"/>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84EE59C" w14:textId="77777777" w:rsidR="009D74B5" w:rsidRPr="009D74B5" w:rsidRDefault="009D74B5" w:rsidP="009D74B5">
            <w:pPr>
              <w:spacing w:line="259" w:lineRule="auto"/>
              <w:ind w:left="58"/>
              <w:jc w:val="center"/>
              <w:rPr>
                <w:rFonts w:eastAsia="Calibri" w:cs="Calibri"/>
                <w:color w:val="000000"/>
                <w:lang w:eastAsia="en-AU"/>
              </w:rPr>
            </w:pPr>
            <w:r w:rsidRPr="009D74B5">
              <w:rPr>
                <w:rFonts w:ascii="Arial" w:eastAsia="Arial" w:hAnsi="Arial" w:cs="Arial"/>
                <w:color w:val="000000"/>
                <w:sz w:val="24"/>
                <w:lang w:eastAsia="en-AU"/>
              </w:rPr>
              <w:t>$0.00</w:t>
            </w:r>
          </w:p>
        </w:tc>
      </w:tr>
    </w:tbl>
    <w:p w14:paraId="48E7B4B7" w14:textId="6E1AFA49" w:rsidR="009D74B5" w:rsidRPr="009D74B5" w:rsidRDefault="009D74B5" w:rsidP="000A1415">
      <w:pPr>
        <w:spacing w:after="510" w:line="259" w:lineRule="auto"/>
        <w:ind w:right="-114"/>
        <w:rPr>
          <w:rFonts w:ascii="Calibri" w:eastAsia="Calibri" w:hAnsi="Calibri" w:cs="Calibri"/>
          <w:color w:val="000000"/>
          <w:sz w:val="22"/>
          <w:szCs w:val="22"/>
          <w:lang w:eastAsia="en-AU"/>
        </w:rPr>
      </w:pPr>
    </w:p>
    <w:tbl>
      <w:tblPr>
        <w:tblStyle w:val="TableGrid1"/>
        <w:tblpPr w:leftFromText="180" w:rightFromText="180" w:vertAnchor="text" w:tblpXSpec="center" w:tblpY="1"/>
        <w:tblOverlap w:val="never"/>
        <w:tblW w:w="15428" w:type="dxa"/>
        <w:jc w:val="center"/>
        <w:tblInd w:w="0" w:type="dxa"/>
        <w:tblCellMar>
          <w:top w:w="41" w:type="dxa"/>
          <w:left w:w="57" w:type="dxa"/>
          <w:right w:w="61" w:type="dxa"/>
        </w:tblCellMar>
        <w:tblLook w:val="04A0" w:firstRow="1" w:lastRow="0" w:firstColumn="1" w:lastColumn="0" w:noHBand="0" w:noVBand="1"/>
      </w:tblPr>
      <w:tblGrid>
        <w:gridCol w:w="5903"/>
        <w:gridCol w:w="1361"/>
        <w:gridCol w:w="1361"/>
        <w:gridCol w:w="2693"/>
        <w:gridCol w:w="2693"/>
        <w:gridCol w:w="1417"/>
      </w:tblGrid>
      <w:tr w:rsidR="009D74B5" w:rsidRPr="009D74B5" w14:paraId="57C7147D" w14:textId="77777777" w:rsidTr="009D74B5">
        <w:trPr>
          <w:trHeight w:val="1417"/>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2F2F2"/>
          </w:tcPr>
          <w:p w14:paraId="7C0CB568" w14:textId="77777777" w:rsidR="009D74B5" w:rsidRPr="009D74B5" w:rsidRDefault="009D74B5" w:rsidP="000A1415">
            <w:pPr>
              <w:spacing w:after="199" w:line="259" w:lineRule="auto"/>
              <w:ind w:left="4"/>
              <w:rPr>
                <w:rFonts w:eastAsia="Calibri" w:cs="Calibri"/>
                <w:color w:val="000000"/>
                <w:lang w:eastAsia="en-AU"/>
              </w:rPr>
            </w:pPr>
            <w:r w:rsidRPr="009D74B5">
              <w:rPr>
                <w:rFonts w:ascii="Arial" w:eastAsia="Arial" w:hAnsi="Arial" w:cs="Arial"/>
                <w:b/>
                <w:color w:val="000000"/>
                <w:sz w:val="24"/>
                <w:lang w:eastAsia="en-AU"/>
              </w:rPr>
              <w:t>Unit of Competency</w:t>
            </w:r>
          </w:p>
          <w:p w14:paraId="0E984A53"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 xml:space="preserve"> </w:t>
            </w:r>
          </w:p>
        </w:tc>
        <w:tc>
          <w:tcPr>
            <w:tcW w:w="1361" w:type="dxa"/>
            <w:tcBorders>
              <w:top w:val="single" w:sz="6" w:space="0" w:color="A6A6A6"/>
              <w:left w:val="single" w:sz="6" w:space="0" w:color="A6A6A6"/>
              <w:bottom w:val="single" w:sz="6" w:space="0" w:color="A6A6A6"/>
              <w:right w:val="single" w:sz="6" w:space="0" w:color="A6A6A6"/>
            </w:tcBorders>
            <w:shd w:val="clear" w:color="auto" w:fill="F2F2F2"/>
          </w:tcPr>
          <w:p w14:paraId="0368093B" w14:textId="77777777" w:rsidR="009D74B5" w:rsidRPr="009D74B5" w:rsidRDefault="009D74B5" w:rsidP="009D74B5">
            <w:pPr>
              <w:spacing w:after="42"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Core /</w:t>
            </w:r>
          </w:p>
          <w:p w14:paraId="4936BCF4" w14:textId="77777777" w:rsidR="009D74B5" w:rsidRPr="009D74B5" w:rsidRDefault="009D74B5" w:rsidP="009D74B5">
            <w:pPr>
              <w:spacing w:line="259" w:lineRule="auto"/>
              <w:ind w:left="170"/>
              <w:rPr>
                <w:rFonts w:eastAsia="Calibri" w:cs="Calibri"/>
                <w:color w:val="000000"/>
                <w:lang w:eastAsia="en-AU"/>
              </w:rPr>
            </w:pPr>
            <w:r w:rsidRPr="009D74B5">
              <w:rPr>
                <w:rFonts w:ascii="Arial" w:eastAsia="Arial" w:hAnsi="Arial" w:cs="Arial"/>
                <w:b/>
                <w:color w:val="000000"/>
                <w:sz w:val="24"/>
                <w:lang w:eastAsia="en-AU"/>
              </w:rPr>
              <w:t>Elective</w:t>
            </w:r>
          </w:p>
          <w:p w14:paraId="53FBB009" w14:textId="77777777" w:rsidR="009D74B5" w:rsidRPr="009D74B5" w:rsidRDefault="009D74B5" w:rsidP="009D74B5">
            <w:pPr>
              <w:spacing w:line="259" w:lineRule="auto"/>
              <w:ind w:left="3"/>
              <w:jc w:val="center"/>
              <w:rPr>
                <w:rFonts w:eastAsia="Calibri" w:cs="Calibri"/>
                <w:color w:val="000000"/>
                <w:lang w:eastAsia="en-AU"/>
              </w:rPr>
            </w:pPr>
            <w:r w:rsidRPr="009D74B5">
              <w:rPr>
                <w:rFonts w:ascii="Arial" w:eastAsia="Arial" w:hAnsi="Arial" w:cs="Arial"/>
                <w:b/>
                <w:color w:val="000000"/>
                <w:sz w:val="24"/>
                <w:lang w:eastAsia="en-AU"/>
              </w:rPr>
              <w:t xml:space="preserve"> </w:t>
            </w:r>
          </w:p>
        </w:tc>
        <w:tc>
          <w:tcPr>
            <w:tcW w:w="1361" w:type="dxa"/>
            <w:tcBorders>
              <w:top w:val="single" w:sz="6" w:space="0" w:color="A6A6A6"/>
              <w:left w:val="single" w:sz="6" w:space="0" w:color="A6A6A6"/>
              <w:bottom w:val="single" w:sz="6" w:space="0" w:color="A6A6A6"/>
              <w:right w:val="single" w:sz="6" w:space="0" w:color="A6A6A6"/>
            </w:tcBorders>
            <w:shd w:val="clear" w:color="auto" w:fill="F2F2F2"/>
          </w:tcPr>
          <w:p w14:paraId="799D2979" w14:textId="77777777" w:rsidR="009D74B5" w:rsidRPr="009D74B5" w:rsidRDefault="009D74B5" w:rsidP="009D74B5">
            <w:pPr>
              <w:spacing w:after="42" w:line="259" w:lineRule="auto"/>
              <w:ind w:left="150"/>
              <w:rPr>
                <w:rFonts w:eastAsia="Calibri" w:cs="Calibri"/>
                <w:color w:val="000000"/>
                <w:lang w:eastAsia="en-AU"/>
              </w:rPr>
            </w:pPr>
            <w:r w:rsidRPr="009D74B5">
              <w:rPr>
                <w:rFonts w:ascii="Arial" w:eastAsia="Arial" w:hAnsi="Arial" w:cs="Arial"/>
                <w:b/>
                <w:color w:val="000000"/>
                <w:sz w:val="24"/>
                <w:lang w:eastAsia="en-AU"/>
              </w:rPr>
              <w:t>Nominal</w:t>
            </w:r>
          </w:p>
          <w:p w14:paraId="1D4D0FDA"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Hours</w:t>
            </w:r>
          </w:p>
          <w:p w14:paraId="3065F2A4" w14:textId="51C8715C" w:rsidR="009D74B5" w:rsidRPr="009D74B5" w:rsidRDefault="00734AF5" w:rsidP="009D74B5">
            <w:pPr>
              <w:spacing w:line="259" w:lineRule="auto"/>
              <w:ind w:left="4"/>
              <w:jc w:val="center"/>
              <w:rPr>
                <w:rFonts w:eastAsia="Calibri" w:cs="Calibri"/>
                <w:color w:val="000000"/>
                <w:lang w:eastAsia="en-AU"/>
              </w:rPr>
            </w:pPr>
            <w:r>
              <w:rPr>
                <w:rFonts w:ascii="Arial" w:eastAsia="Arial" w:hAnsi="Arial" w:cs="Arial"/>
                <w:b/>
                <w:color w:val="000000"/>
                <w:sz w:val="24"/>
                <w:lang w:eastAsia="en-AU"/>
              </w:rPr>
              <w:t xml:space="preserve"> </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521A4C41" w14:textId="77777777" w:rsidR="009D74B5" w:rsidRPr="009D74B5" w:rsidRDefault="009D74B5" w:rsidP="009D74B5">
            <w:pPr>
              <w:spacing w:after="382"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Contribution Fee</w:t>
            </w:r>
          </w:p>
          <w:p w14:paraId="55EC28D0" w14:textId="77777777" w:rsidR="009D74B5" w:rsidRPr="009D74B5" w:rsidRDefault="009D74B5" w:rsidP="009D74B5">
            <w:pPr>
              <w:spacing w:after="67" w:line="259" w:lineRule="auto"/>
              <w:ind w:left="4"/>
              <w:jc w:val="center"/>
              <w:rPr>
                <w:rFonts w:eastAsia="Calibri" w:cs="Calibri"/>
                <w:color w:val="000000"/>
                <w:lang w:eastAsia="en-AU"/>
              </w:rPr>
            </w:pPr>
            <w:r w:rsidRPr="009D74B5">
              <w:rPr>
                <w:rFonts w:ascii="Arial" w:eastAsia="Arial" w:hAnsi="Arial" w:cs="Arial"/>
                <w:i/>
                <w:color w:val="000000"/>
                <w:lang w:eastAsia="en-AU"/>
              </w:rPr>
              <w:t>Nominal Hours x $1.60</w:t>
            </w:r>
          </w:p>
          <w:p w14:paraId="5FE68D2D"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i/>
                <w:color w:val="000000"/>
                <w:lang w:eastAsia="en-AU"/>
              </w:rPr>
              <w:t>(No GST)</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2AC2DA7B" w14:textId="77777777" w:rsidR="009D74B5" w:rsidRPr="009D74B5" w:rsidRDefault="009D74B5" w:rsidP="009D74B5">
            <w:pPr>
              <w:spacing w:after="42"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Concessional</w:t>
            </w:r>
          </w:p>
          <w:p w14:paraId="10446013"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Subsidy Rate</w:t>
            </w:r>
          </w:p>
          <w:p w14:paraId="2A268601"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i/>
                <w:color w:val="000000"/>
                <w:lang w:eastAsia="en-AU"/>
              </w:rPr>
              <w:t xml:space="preserve"> </w:t>
            </w:r>
          </w:p>
          <w:p w14:paraId="22EFAAAF" w14:textId="77777777" w:rsidR="009D74B5" w:rsidRPr="009D74B5" w:rsidRDefault="009D74B5" w:rsidP="009D74B5">
            <w:pPr>
              <w:spacing w:after="67" w:line="259" w:lineRule="auto"/>
              <w:ind w:left="4"/>
              <w:jc w:val="center"/>
              <w:rPr>
                <w:rFonts w:eastAsia="Calibri" w:cs="Calibri"/>
                <w:color w:val="000000"/>
                <w:lang w:eastAsia="en-AU"/>
              </w:rPr>
            </w:pPr>
            <w:r w:rsidRPr="009D74B5">
              <w:rPr>
                <w:rFonts w:ascii="Arial" w:eastAsia="Arial" w:hAnsi="Arial" w:cs="Arial"/>
                <w:i/>
                <w:color w:val="000000"/>
                <w:lang w:eastAsia="en-AU"/>
              </w:rPr>
              <w:t>Nominal Hours x $0.64</w:t>
            </w:r>
          </w:p>
          <w:p w14:paraId="5F73B8A4"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i/>
                <w:color w:val="000000"/>
                <w:lang w:eastAsia="en-AU"/>
              </w:rPr>
              <w:t>(No GST)</w:t>
            </w:r>
          </w:p>
        </w:tc>
        <w:tc>
          <w:tcPr>
            <w:tcW w:w="1417" w:type="dxa"/>
            <w:tcBorders>
              <w:top w:val="single" w:sz="6" w:space="0" w:color="A6A6A6"/>
              <w:left w:val="single" w:sz="6" w:space="0" w:color="A6A6A6"/>
              <w:bottom w:val="single" w:sz="6" w:space="0" w:color="A6A6A6"/>
              <w:right w:val="single" w:sz="6" w:space="0" w:color="A6A6A6"/>
            </w:tcBorders>
            <w:shd w:val="clear" w:color="auto" w:fill="F2F2F2"/>
          </w:tcPr>
          <w:p w14:paraId="757F46D6" w14:textId="77777777" w:rsidR="009D74B5" w:rsidRPr="009D74B5" w:rsidRDefault="009D74B5" w:rsidP="009D74B5">
            <w:pPr>
              <w:spacing w:after="42" w:line="259" w:lineRule="auto"/>
              <w:ind w:left="158"/>
              <w:rPr>
                <w:rFonts w:eastAsia="Calibri" w:cs="Calibri"/>
                <w:color w:val="000000"/>
                <w:lang w:eastAsia="en-AU"/>
              </w:rPr>
            </w:pPr>
            <w:r w:rsidRPr="009D74B5">
              <w:rPr>
                <w:rFonts w:ascii="Arial" w:eastAsia="Arial" w:hAnsi="Arial" w:cs="Arial"/>
                <w:b/>
                <w:color w:val="000000"/>
                <w:sz w:val="24"/>
                <w:lang w:eastAsia="en-AU"/>
              </w:rPr>
              <w:t>Fee Free</w:t>
            </w:r>
          </w:p>
          <w:p w14:paraId="2ECD8916"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b/>
                <w:color w:val="000000"/>
                <w:sz w:val="24"/>
                <w:lang w:eastAsia="en-AU"/>
              </w:rPr>
              <w:t>Rate</w:t>
            </w:r>
          </w:p>
          <w:p w14:paraId="1E10E8E3" w14:textId="77777777" w:rsidR="009D74B5" w:rsidRPr="009D74B5" w:rsidRDefault="009D74B5" w:rsidP="009D74B5">
            <w:pPr>
              <w:spacing w:line="259" w:lineRule="auto"/>
              <w:ind w:left="3"/>
              <w:jc w:val="center"/>
              <w:rPr>
                <w:rFonts w:eastAsia="Calibri" w:cs="Calibri"/>
                <w:color w:val="000000"/>
                <w:lang w:eastAsia="en-AU"/>
              </w:rPr>
            </w:pPr>
            <w:r w:rsidRPr="009D74B5">
              <w:rPr>
                <w:rFonts w:ascii="Arial" w:eastAsia="Arial" w:hAnsi="Arial" w:cs="Arial"/>
                <w:i/>
                <w:color w:val="000000"/>
                <w:lang w:eastAsia="en-AU"/>
              </w:rPr>
              <w:t xml:space="preserve"> </w:t>
            </w:r>
          </w:p>
          <w:p w14:paraId="09C3026B" w14:textId="77777777" w:rsidR="009D74B5" w:rsidRPr="009D74B5" w:rsidRDefault="009D74B5" w:rsidP="009D74B5">
            <w:pPr>
              <w:spacing w:after="67" w:line="259" w:lineRule="auto"/>
              <w:ind w:left="3"/>
              <w:jc w:val="center"/>
              <w:rPr>
                <w:rFonts w:eastAsia="Calibri" w:cs="Calibri"/>
                <w:color w:val="000000"/>
                <w:lang w:eastAsia="en-AU"/>
              </w:rPr>
            </w:pPr>
            <w:r w:rsidRPr="009D74B5">
              <w:rPr>
                <w:rFonts w:ascii="Arial" w:eastAsia="Arial" w:hAnsi="Arial" w:cs="Arial"/>
                <w:i/>
                <w:color w:val="000000"/>
                <w:lang w:eastAsia="en-AU"/>
              </w:rPr>
              <w:t>Subject to</w:t>
            </w:r>
          </w:p>
          <w:p w14:paraId="19406DF5"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i/>
                <w:color w:val="000000"/>
                <w:lang w:eastAsia="en-AU"/>
              </w:rPr>
              <w:t>Eligibility</w:t>
            </w:r>
          </w:p>
        </w:tc>
      </w:tr>
      <w:tr w:rsidR="009D74B5" w:rsidRPr="009D74B5" w14:paraId="7A0ED0FB" w14:textId="77777777" w:rsidTr="009D74B5">
        <w:trPr>
          <w:trHeight w:val="283"/>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0B69DA01"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CPCCPB3014A - Install batt insulation products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76DCFCA0"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16D48309"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16</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1B39BF3"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$25.60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272B583"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$10.24</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5AA1C5C"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526BA70A" w14:textId="77777777" w:rsidTr="009D74B5">
        <w:trPr>
          <w:trHeight w:val="284"/>
          <w:jc w:val="center"/>
        </w:trPr>
        <w:tc>
          <w:tcPr>
            <w:tcW w:w="5903" w:type="dxa"/>
            <w:tcBorders>
              <w:top w:val="single" w:sz="6" w:space="0" w:color="A6A6A6"/>
              <w:left w:val="single" w:sz="6" w:space="0" w:color="A6A6A6"/>
              <w:bottom w:val="single" w:sz="6" w:space="0" w:color="A6A6A6"/>
              <w:right w:val="single" w:sz="6" w:space="0" w:color="A6A6A6"/>
            </w:tcBorders>
          </w:tcPr>
          <w:p w14:paraId="25742C0A"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CPCCPB3027A - Install ceiling insulation</w:t>
            </w:r>
          </w:p>
        </w:tc>
        <w:tc>
          <w:tcPr>
            <w:tcW w:w="1361" w:type="dxa"/>
            <w:tcBorders>
              <w:top w:val="single" w:sz="6" w:space="0" w:color="A6A6A6"/>
              <w:left w:val="single" w:sz="6" w:space="0" w:color="A6A6A6"/>
              <w:bottom w:val="single" w:sz="6" w:space="0" w:color="A6A6A6"/>
              <w:right w:val="single" w:sz="6" w:space="0" w:color="A6A6A6"/>
            </w:tcBorders>
          </w:tcPr>
          <w:p w14:paraId="74CA4309"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E7AB472"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4693CC7"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$48.00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244D5D16"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$19.20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46F8D0B6"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2B48D5A8" w14:textId="77777777" w:rsidTr="009D74B5">
        <w:trPr>
          <w:trHeight w:val="567"/>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06F40B12"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CPCCPB3023A - Load and unload plaster and plaster-related products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5B595C3F"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E34CB42"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6</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A666BCF"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$9.60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642ACF4"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$3.84</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6F1F4CB"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39B6F32A" w14:textId="77777777" w:rsidTr="009D74B5">
        <w:trPr>
          <w:trHeight w:val="283"/>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24395391"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CPCCPB3025A - Store plasterboard and related products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4647AABB"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466DA598"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7769401"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B18D7C3"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$6.40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31A0ECF"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5CC742A6" w14:textId="77777777" w:rsidTr="009D74B5">
        <w:trPr>
          <w:trHeight w:val="283"/>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3A9B758A"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CPCCCM1013A - Plan and organise work</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78F8FC75"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C</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2F9FFBB"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BD459B6"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2C827E7A"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53AD342"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1A425682" w14:textId="77777777" w:rsidTr="009D74B5">
        <w:trPr>
          <w:trHeight w:val="567"/>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6354B292"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CPCCPB3022A - Use mechanical jointing equipment to finish joints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435363D4"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71299F38"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4CE1410"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$96.00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0E4993B"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$38.40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CD74A17"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2ABAD791" w14:textId="77777777" w:rsidTr="009D74B5">
        <w:trPr>
          <w:trHeight w:val="283"/>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7DFD8054"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CPCCPB3017A - Rectify faults in plaster applications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131252F"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556C298E"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183103E"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C12EFCC"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4D860D58"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r w:rsidR="009D74B5" w:rsidRPr="009D74B5" w14:paraId="4722754A" w14:textId="77777777" w:rsidTr="009D74B5">
        <w:trPr>
          <w:trHeight w:val="567"/>
          <w:jc w:val="center"/>
        </w:trPr>
        <w:tc>
          <w:tcPr>
            <w:tcW w:w="5903" w:type="dxa"/>
            <w:tcBorders>
              <w:top w:val="single" w:sz="6" w:space="0" w:color="A6A6A6"/>
              <w:left w:val="single" w:sz="6" w:space="0" w:color="A6A6A6"/>
              <w:bottom w:val="single" w:sz="6" w:space="0" w:color="A6A6A6"/>
              <w:right w:val="single" w:sz="6" w:space="0" w:color="A6A6A6"/>
            </w:tcBorders>
            <w:shd w:val="clear" w:color="auto" w:fill="FFFFFF"/>
          </w:tcPr>
          <w:p w14:paraId="5CEC8D0C" w14:textId="77777777" w:rsidR="009D74B5" w:rsidRPr="009D74B5" w:rsidRDefault="009D74B5" w:rsidP="009D74B5">
            <w:pPr>
              <w:spacing w:line="259" w:lineRule="auto"/>
              <w:rPr>
                <w:rFonts w:eastAsia="Calibri" w:cs="Calibri"/>
                <w:color w:val="000000"/>
                <w:lang w:eastAsia="en-AU"/>
              </w:rPr>
            </w:pPr>
            <w:r w:rsidRPr="009D74B5">
              <w:rPr>
                <w:rFonts w:ascii="Arial" w:eastAsia="Arial" w:hAnsi="Arial" w:cs="Arial"/>
                <w:color w:val="000000"/>
                <w:sz w:val="24"/>
                <w:lang w:eastAsia="en-AU"/>
              </w:rPr>
              <w:t>CPCCPB3018A - Use vacuum and electric sanding equipment to finish plaster work</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79EBE81D"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6A3489CF"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C97ABFA"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$96.00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1AD9798"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$38.40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5B9D9322" w14:textId="77777777" w:rsidR="009D74B5" w:rsidRPr="009D74B5" w:rsidRDefault="009D74B5" w:rsidP="009D74B5">
            <w:pPr>
              <w:spacing w:line="259" w:lineRule="auto"/>
              <w:ind w:left="4"/>
              <w:jc w:val="center"/>
              <w:rPr>
                <w:rFonts w:eastAsia="Calibri" w:cs="Calibri"/>
                <w:color w:val="000000"/>
                <w:lang w:eastAsia="en-AU"/>
              </w:rPr>
            </w:pPr>
            <w:r w:rsidRPr="009D74B5">
              <w:rPr>
                <w:rFonts w:ascii="Arial" w:eastAsia="Arial" w:hAnsi="Arial" w:cs="Arial"/>
                <w:color w:val="000000"/>
                <w:sz w:val="24"/>
                <w:lang w:eastAsia="en-AU"/>
              </w:rPr>
              <w:t>$0.00</w:t>
            </w:r>
          </w:p>
        </w:tc>
      </w:tr>
    </w:tbl>
    <w:p w14:paraId="6B71ABD0" w14:textId="3E9C2EDD" w:rsidR="009D74B5" w:rsidRDefault="009D74B5" w:rsidP="000A1415">
      <w:pPr>
        <w:spacing w:after="255" w:line="259" w:lineRule="auto"/>
        <w:ind w:left="-5" w:hanging="10"/>
        <w:rPr>
          <w:rFonts w:ascii="Calibri" w:eastAsia="Calibri" w:hAnsi="Calibri" w:cs="Calibri"/>
          <w:color w:val="000000"/>
          <w:sz w:val="22"/>
          <w:szCs w:val="22"/>
          <w:lang w:eastAsia="en-AU"/>
        </w:rPr>
      </w:pPr>
    </w:p>
    <w:p w14:paraId="614D5E9B" w14:textId="0615438E" w:rsidR="009D74B5" w:rsidRDefault="009D74B5" w:rsidP="00222E05">
      <w:pPr>
        <w:jc w:val="both"/>
        <w:rPr>
          <w:rFonts w:ascii="Arial" w:hAnsi="Arial" w:cs="Arial"/>
        </w:rPr>
      </w:pPr>
    </w:p>
    <w:p w14:paraId="10588D04" w14:textId="28548FE4" w:rsidR="004C7C26" w:rsidRPr="000A1415" w:rsidRDefault="004C7C26" w:rsidP="000A1415">
      <w:pPr>
        <w:pStyle w:val="Heading1"/>
      </w:pPr>
      <w:r w:rsidRPr="000A1415">
        <w:rPr>
          <w:rFonts w:eastAsia="Arial"/>
        </w:rPr>
        <w:t xml:space="preserve">User Choice </w:t>
      </w:r>
      <w:r w:rsidRPr="000A1415">
        <w:t xml:space="preserve">Schedule of Fee's for Cert </w:t>
      </w:r>
      <w:r w:rsidR="000A1415" w:rsidRPr="000A1415">
        <w:t>III</w:t>
      </w:r>
      <w:r w:rsidRPr="000A1415">
        <w:t xml:space="preserve"> Solid Plastering</w:t>
      </w:r>
    </w:p>
    <w:p w14:paraId="30268B06" w14:textId="19F0AB70" w:rsidR="004C7C26" w:rsidRDefault="004C7C26" w:rsidP="004C7C26">
      <w:pPr>
        <w:spacing w:after="510"/>
        <w:ind w:left="-7882" w:right="-114"/>
      </w:pPr>
    </w:p>
    <w:tbl>
      <w:tblPr>
        <w:tblStyle w:val="TableGrid0"/>
        <w:tblW w:w="15712" w:type="dxa"/>
        <w:jc w:val="center"/>
        <w:tblInd w:w="0" w:type="dxa"/>
        <w:tblCellMar>
          <w:top w:w="41" w:type="dxa"/>
          <w:left w:w="57" w:type="dxa"/>
        </w:tblCellMar>
        <w:tblLook w:val="04A0" w:firstRow="1" w:lastRow="0" w:firstColumn="1" w:lastColumn="0" w:noHBand="0" w:noVBand="1"/>
      </w:tblPr>
      <w:tblGrid>
        <w:gridCol w:w="6187"/>
        <w:gridCol w:w="1375"/>
        <w:gridCol w:w="1347"/>
        <w:gridCol w:w="2693"/>
        <w:gridCol w:w="2693"/>
        <w:gridCol w:w="1417"/>
      </w:tblGrid>
      <w:tr w:rsidR="004C7C26" w14:paraId="4AFF1709" w14:textId="77777777" w:rsidTr="004C7C26">
        <w:trPr>
          <w:trHeight w:val="567"/>
          <w:jc w:val="center"/>
        </w:trPr>
        <w:tc>
          <w:tcPr>
            <w:tcW w:w="7562" w:type="dxa"/>
            <w:gridSpan w:val="2"/>
            <w:tcBorders>
              <w:top w:val="single" w:sz="6" w:space="0" w:color="A6A6A6"/>
              <w:left w:val="single" w:sz="6" w:space="0" w:color="A6A6A6"/>
              <w:bottom w:val="single" w:sz="6" w:space="0" w:color="A6A6A6"/>
              <w:right w:val="single" w:sz="6" w:space="0" w:color="A6A6A6"/>
            </w:tcBorders>
            <w:vAlign w:val="center"/>
          </w:tcPr>
          <w:p w14:paraId="51B04456" w14:textId="77777777" w:rsidR="004C7C26" w:rsidRDefault="004C7C26" w:rsidP="004C7C26">
            <w:r>
              <w:rPr>
                <w:rFonts w:ascii="Arial" w:eastAsia="Arial" w:hAnsi="Arial" w:cs="Arial"/>
                <w:b/>
                <w:sz w:val="24"/>
              </w:rPr>
              <w:t xml:space="preserve">Student Name: </w:t>
            </w:r>
          </w:p>
        </w:tc>
        <w:tc>
          <w:tcPr>
            <w:tcW w:w="8150" w:type="dxa"/>
            <w:gridSpan w:val="4"/>
            <w:tcBorders>
              <w:top w:val="single" w:sz="6" w:space="0" w:color="A6A6A6"/>
              <w:left w:val="single" w:sz="6" w:space="0" w:color="A6A6A6"/>
              <w:bottom w:val="single" w:sz="6" w:space="0" w:color="A6A6A6"/>
              <w:right w:val="single" w:sz="6" w:space="0" w:color="A6A6A6"/>
            </w:tcBorders>
            <w:vAlign w:val="center"/>
          </w:tcPr>
          <w:p w14:paraId="723A8B4E" w14:textId="77777777" w:rsidR="004C7C26" w:rsidRDefault="004C7C26" w:rsidP="004C7C26">
            <w:pPr>
              <w:ind w:left="14" w:right="-416"/>
            </w:pPr>
            <w:r>
              <w:rPr>
                <w:rFonts w:ascii="Arial" w:eastAsia="Arial" w:hAnsi="Arial" w:cs="Arial"/>
                <w:b/>
                <w:sz w:val="24"/>
              </w:rPr>
              <w:t xml:space="preserve">Employer Name: </w:t>
            </w:r>
          </w:p>
        </w:tc>
      </w:tr>
      <w:tr w:rsidR="004C7C26" w14:paraId="6C4E7FFA" w14:textId="77777777" w:rsidTr="004C7C26">
        <w:trPr>
          <w:trHeight w:val="567"/>
          <w:jc w:val="center"/>
        </w:trPr>
        <w:tc>
          <w:tcPr>
            <w:tcW w:w="15712" w:type="dxa"/>
            <w:gridSpan w:val="6"/>
            <w:tcBorders>
              <w:top w:val="single" w:sz="6" w:space="0" w:color="A6A6A6"/>
              <w:left w:val="single" w:sz="6" w:space="0" w:color="A6A6A6"/>
              <w:bottom w:val="single" w:sz="6" w:space="0" w:color="A6A6A6"/>
              <w:right w:val="single" w:sz="6" w:space="0" w:color="A6A6A6"/>
            </w:tcBorders>
            <w:shd w:val="clear" w:color="auto" w:fill="F2F2F2"/>
            <w:vAlign w:val="center"/>
          </w:tcPr>
          <w:p w14:paraId="37239D18" w14:textId="77777777" w:rsidR="004C7C26" w:rsidRDefault="004C7C26" w:rsidP="004C7C26">
            <w:pPr>
              <w:ind w:right="56"/>
              <w:jc w:val="center"/>
            </w:pPr>
            <w:r>
              <w:rPr>
                <w:rFonts w:ascii="Arial" w:eastAsia="Arial" w:hAnsi="Arial" w:cs="Arial"/>
                <w:b/>
                <w:sz w:val="24"/>
              </w:rPr>
              <w:t>20 Units of competency made up of 15 Core and 5 Elective(s)</w:t>
            </w:r>
          </w:p>
        </w:tc>
      </w:tr>
      <w:tr w:rsidR="004C7C26" w14:paraId="010C01C5" w14:textId="77777777" w:rsidTr="004C7C26">
        <w:trPr>
          <w:trHeight w:val="141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2F2F2"/>
          </w:tcPr>
          <w:p w14:paraId="1A9086FE" w14:textId="77777777" w:rsidR="004C7C26" w:rsidRDefault="004C7C26" w:rsidP="004C7C26">
            <w:pPr>
              <w:spacing w:after="199"/>
              <w:ind w:right="57"/>
              <w:jc w:val="center"/>
            </w:pPr>
            <w:r>
              <w:rPr>
                <w:rFonts w:ascii="Arial" w:eastAsia="Arial" w:hAnsi="Arial" w:cs="Arial"/>
                <w:b/>
                <w:sz w:val="24"/>
              </w:rPr>
              <w:t>Unit of Competency</w:t>
            </w:r>
          </w:p>
          <w:p w14:paraId="35978AC7" w14:textId="77777777" w:rsidR="004C7C26" w:rsidRDefault="004C7C26" w:rsidP="004C7C26">
            <w:pPr>
              <w:ind w:right="57"/>
              <w:jc w:val="center"/>
            </w:pPr>
            <w:r>
              <w:rPr>
                <w:rFonts w:ascii="Arial" w:eastAsia="Arial" w:hAnsi="Arial" w:cs="Arial"/>
                <w:b/>
                <w:sz w:val="24"/>
              </w:rPr>
              <w:t xml:space="preserve"> </w:t>
            </w:r>
          </w:p>
        </w:tc>
        <w:tc>
          <w:tcPr>
            <w:tcW w:w="1375" w:type="dxa"/>
            <w:tcBorders>
              <w:top w:val="single" w:sz="6" w:space="0" w:color="A6A6A6"/>
              <w:left w:val="single" w:sz="6" w:space="0" w:color="A6A6A6"/>
              <w:bottom w:val="single" w:sz="6" w:space="0" w:color="A6A6A6"/>
              <w:right w:val="single" w:sz="6" w:space="0" w:color="A6A6A6"/>
            </w:tcBorders>
            <w:shd w:val="clear" w:color="auto" w:fill="F2F2F2"/>
          </w:tcPr>
          <w:p w14:paraId="11B3B93B" w14:textId="77777777" w:rsidR="004C7C26" w:rsidRDefault="004C7C26" w:rsidP="004C7C26">
            <w:pPr>
              <w:spacing w:after="42"/>
              <w:ind w:right="71"/>
              <w:jc w:val="center"/>
            </w:pPr>
            <w:r>
              <w:rPr>
                <w:rFonts w:ascii="Arial" w:eastAsia="Arial" w:hAnsi="Arial" w:cs="Arial"/>
                <w:b/>
                <w:sz w:val="24"/>
              </w:rPr>
              <w:t>Core /</w:t>
            </w:r>
          </w:p>
          <w:p w14:paraId="36D5C41B" w14:textId="77777777" w:rsidR="004C7C26" w:rsidRDefault="004C7C26" w:rsidP="004C7C26">
            <w:pPr>
              <w:ind w:left="170"/>
            </w:pPr>
            <w:r>
              <w:rPr>
                <w:rFonts w:ascii="Arial" w:eastAsia="Arial" w:hAnsi="Arial" w:cs="Arial"/>
                <w:b/>
                <w:sz w:val="24"/>
              </w:rPr>
              <w:t>Elective</w:t>
            </w:r>
          </w:p>
          <w:p w14:paraId="41D11813" w14:textId="77777777" w:rsidR="004C7C26" w:rsidRDefault="004C7C26" w:rsidP="004C7C26">
            <w:pPr>
              <w:ind w:right="71"/>
              <w:jc w:val="center"/>
            </w:pPr>
            <w:r>
              <w:rPr>
                <w:rFonts w:ascii="Arial" w:eastAsia="Arial" w:hAnsi="Arial" w:cs="Arial"/>
                <w:b/>
                <w:sz w:val="24"/>
              </w:rPr>
              <w:t xml:space="preserve"> </w:t>
            </w:r>
          </w:p>
        </w:tc>
        <w:tc>
          <w:tcPr>
            <w:tcW w:w="1347" w:type="dxa"/>
            <w:tcBorders>
              <w:top w:val="single" w:sz="6" w:space="0" w:color="A6A6A6"/>
              <w:left w:val="single" w:sz="6" w:space="0" w:color="A6A6A6"/>
              <w:bottom w:val="single" w:sz="6" w:space="0" w:color="A6A6A6"/>
              <w:right w:val="single" w:sz="6" w:space="0" w:color="A6A6A6"/>
            </w:tcBorders>
            <w:shd w:val="clear" w:color="auto" w:fill="F2F2F2"/>
          </w:tcPr>
          <w:p w14:paraId="0D9569B2" w14:textId="77777777" w:rsidR="004C7C26" w:rsidRDefault="004C7C26" w:rsidP="004C7C26">
            <w:pPr>
              <w:spacing w:after="42"/>
              <w:ind w:left="136"/>
            </w:pPr>
            <w:r>
              <w:rPr>
                <w:rFonts w:ascii="Arial" w:eastAsia="Arial" w:hAnsi="Arial" w:cs="Arial"/>
                <w:b/>
                <w:sz w:val="24"/>
              </w:rPr>
              <w:t>Nominal</w:t>
            </w:r>
          </w:p>
          <w:p w14:paraId="38048E82" w14:textId="77777777" w:rsidR="004C7C26" w:rsidRDefault="004C7C26" w:rsidP="004C7C26">
            <w:pPr>
              <w:ind w:right="71"/>
              <w:jc w:val="center"/>
            </w:pPr>
            <w:r>
              <w:rPr>
                <w:rFonts w:ascii="Arial" w:eastAsia="Arial" w:hAnsi="Arial" w:cs="Arial"/>
                <w:b/>
                <w:sz w:val="24"/>
              </w:rPr>
              <w:t>Hours</w:t>
            </w:r>
          </w:p>
          <w:p w14:paraId="21DBD796" w14:textId="682B72DD" w:rsidR="004C7C26" w:rsidRDefault="00734AF5" w:rsidP="004C7C26">
            <w:pPr>
              <w:ind w:right="71"/>
              <w:jc w:val="center"/>
            </w:pPr>
            <w:r>
              <w:rPr>
                <w:rFonts w:ascii="Arial" w:eastAsia="Arial" w:hAnsi="Arial" w:cs="Arial"/>
                <w:b/>
                <w:sz w:val="24"/>
              </w:rPr>
              <w:t xml:space="preserve"> </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09EA5E7A" w14:textId="77777777" w:rsidR="004C7C26" w:rsidRDefault="004C7C26" w:rsidP="004C7C26">
            <w:pPr>
              <w:spacing w:after="382"/>
              <w:ind w:right="57"/>
              <w:jc w:val="center"/>
            </w:pPr>
            <w:r>
              <w:rPr>
                <w:rFonts w:ascii="Arial" w:eastAsia="Arial" w:hAnsi="Arial" w:cs="Arial"/>
                <w:b/>
                <w:sz w:val="24"/>
              </w:rPr>
              <w:t>Contribution Fee</w:t>
            </w:r>
          </w:p>
          <w:p w14:paraId="7F371EA5" w14:textId="77777777" w:rsidR="004C7C26" w:rsidRDefault="004C7C26" w:rsidP="004C7C26">
            <w:pPr>
              <w:spacing w:after="67"/>
              <w:ind w:right="57"/>
              <w:jc w:val="center"/>
            </w:pPr>
            <w:r>
              <w:rPr>
                <w:rFonts w:ascii="Arial" w:eastAsia="Arial" w:hAnsi="Arial" w:cs="Arial"/>
                <w:i/>
              </w:rPr>
              <w:t>Nominal Hours x $1.60</w:t>
            </w:r>
          </w:p>
          <w:p w14:paraId="009FA638" w14:textId="77777777" w:rsidR="004C7C26" w:rsidRDefault="004C7C26" w:rsidP="004C7C26">
            <w:pPr>
              <w:ind w:right="57"/>
              <w:jc w:val="center"/>
            </w:pPr>
            <w:r>
              <w:rPr>
                <w:rFonts w:ascii="Arial" w:eastAsia="Arial" w:hAnsi="Arial" w:cs="Arial"/>
                <w:i/>
              </w:rPr>
              <w:t>(No GST)</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07B852A4" w14:textId="77777777" w:rsidR="004C7C26" w:rsidRDefault="004C7C26" w:rsidP="004C7C26">
            <w:pPr>
              <w:spacing w:after="42"/>
              <w:ind w:right="57"/>
              <w:jc w:val="center"/>
            </w:pPr>
            <w:r>
              <w:rPr>
                <w:rFonts w:ascii="Arial" w:eastAsia="Arial" w:hAnsi="Arial" w:cs="Arial"/>
                <w:b/>
                <w:sz w:val="24"/>
              </w:rPr>
              <w:t>Concessional</w:t>
            </w:r>
          </w:p>
          <w:p w14:paraId="45471C12" w14:textId="77777777" w:rsidR="004C7C26" w:rsidRDefault="004C7C26" w:rsidP="004C7C26">
            <w:pPr>
              <w:ind w:right="57"/>
              <w:jc w:val="center"/>
            </w:pPr>
            <w:r>
              <w:rPr>
                <w:rFonts w:ascii="Arial" w:eastAsia="Arial" w:hAnsi="Arial" w:cs="Arial"/>
                <w:b/>
                <w:sz w:val="24"/>
              </w:rPr>
              <w:t>Subsidy Rate</w:t>
            </w:r>
          </w:p>
          <w:p w14:paraId="540CB03F" w14:textId="77777777" w:rsidR="004C7C26" w:rsidRDefault="004C7C26" w:rsidP="004C7C26">
            <w:pPr>
              <w:ind w:right="57"/>
              <w:jc w:val="center"/>
            </w:pPr>
            <w:r>
              <w:rPr>
                <w:rFonts w:ascii="Arial" w:eastAsia="Arial" w:hAnsi="Arial" w:cs="Arial"/>
                <w:i/>
              </w:rPr>
              <w:t xml:space="preserve"> </w:t>
            </w:r>
          </w:p>
          <w:p w14:paraId="05D250FC" w14:textId="77777777" w:rsidR="004C7C26" w:rsidRDefault="004C7C26" w:rsidP="004C7C26">
            <w:pPr>
              <w:spacing w:after="67"/>
              <w:ind w:right="57"/>
              <w:jc w:val="center"/>
            </w:pPr>
            <w:r>
              <w:rPr>
                <w:rFonts w:ascii="Arial" w:eastAsia="Arial" w:hAnsi="Arial" w:cs="Arial"/>
                <w:i/>
              </w:rPr>
              <w:t>Nominal Hours x $0.64</w:t>
            </w:r>
          </w:p>
          <w:p w14:paraId="70797CD4" w14:textId="77777777" w:rsidR="004C7C26" w:rsidRDefault="004C7C26" w:rsidP="004C7C26">
            <w:pPr>
              <w:ind w:right="57"/>
              <w:jc w:val="center"/>
            </w:pPr>
            <w:r>
              <w:rPr>
                <w:rFonts w:ascii="Arial" w:eastAsia="Arial" w:hAnsi="Arial" w:cs="Arial"/>
                <w:i/>
              </w:rPr>
              <w:t>(No GST)</w:t>
            </w:r>
          </w:p>
        </w:tc>
        <w:tc>
          <w:tcPr>
            <w:tcW w:w="1417" w:type="dxa"/>
            <w:tcBorders>
              <w:top w:val="single" w:sz="6" w:space="0" w:color="A6A6A6"/>
              <w:left w:val="single" w:sz="6" w:space="0" w:color="A6A6A6"/>
              <w:bottom w:val="single" w:sz="6" w:space="0" w:color="A6A6A6"/>
              <w:right w:val="single" w:sz="6" w:space="0" w:color="A6A6A6"/>
            </w:tcBorders>
            <w:shd w:val="clear" w:color="auto" w:fill="F2F2F2"/>
          </w:tcPr>
          <w:p w14:paraId="7FB6D470" w14:textId="77777777" w:rsidR="004C7C26" w:rsidRDefault="004C7C26" w:rsidP="004C7C26">
            <w:pPr>
              <w:spacing w:after="42"/>
              <w:ind w:left="158"/>
            </w:pPr>
            <w:r>
              <w:rPr>
                <w:rFonts w:ascii="Arial" w:eastAsia="Arial" w:hAnsi="Arial" w:cs="Arial"/>
                <w:b/>
                <w:sz w:val="24"/>
              </w:rPr>
              <w:t>Fee Free</w:t>
            </w:r>
          </w:p>
          <w:p w14:paraId="2400BD9B" w14:textId="77777777" w:rsidR="004C7C26" w:rsidRDefault="004C7C26" w:rsidP="004C7C26">
            <w:pPr>
              <w:ind w:right="57"/>
              <w:jc w:val="center"/>
            </w:pPr>
            <w:r>
              <w:rPr>
                <w:rFonts w:ascii="Arial" w:eastAsia="Arial" w:hAnsi="Arial" w:cs="Arial"/>
                <w:b/>
                <w:sz w:val="24"/>
              </w:rPr>
              <w:t>Rate</w:t>
            </w:r>
          </w:p>
          <w:p w14:paraId="4B76B2F5" w14:textId="77777777" w:rsidR="004C7C26" w:rsidRDefault="004C7C26" w:rsidP="004C7C26">
            <w:pPr>
              <w:ind w:right="57"/>
              <w:jc w:val="center"/>
            </w:pPr>
            <w:r>
              <w:rPr>
                <w:rFonts w:ascii="Arial" w:eastAsia="Arial" w:hAnsi="Arial" w:cs="Arial"/>
                <w:i/>
              </w:rPr>
              <w:t xml:space="preserve"> </w:t>
            </w:r>
          </w:p>
          <w:p w14:paraId="23BC3E11" w14:textId="77777777" w:rsidR="004C7C26" w:rsidRDefault="004C7C26" w:rsidP="004C7C26">
            <w:pPr>
              <w:spacing w:after="67"/>
              <w:ind w:right="57"/>
              <w:jc w:val="center"/>
            </w:pPr>
            <w:r>
              <w:rPr>
                <w:rFonts w:ascii="Arial" w:eastAsia="Arial" w:hAnsi="Arial" w:cs="Arial"/>
                <w:i/>
              </w:rPr>
              <w:t>Subject to</w:t>
            </w:r>
          </w:p>
          <w:p w14:paraId="07A5DC95" w14:textId="77777777" w:rsidR="004C7C26" w:rsidRDefault="004C7C26" w:rsidP="004C7C26">
            <w:pPr>
              <w:ind w:right="57"/>
              <w:jc w:val="center"/>
            </w:pPr>
            <w:r>
              <w:rPr>
                <w:rFonts w:ascii="Arial" w:eastAsia="Arial" w:hAnsi="Arial" w:cs="Arial"/>
                <w:i/>
              </w:rPr>
              <w:t>Eligibility</w:t>
            </w:r>
          </w:p>
        </w:tc>
      </w:tr>
      <w:tr w:rsidR="004C7C26" w14:paraId="214B600C"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44AC9A8A" w14:textId="77777777" w:rsidR="004C7C26" w:rsidRDefault="004C7C26" w:rsidP="004C7C26">
            <w:r>
              <w:rPr>
                <w:rFonts w:ascii="Arial" w:eastAsia="Arial" w:hAnsi="Arial" w:cs="Arial"/>
                <w:sz w:val="24"/>
              </w:rPr>
              <w:t>CPCCCM1013A - Plan and organise work</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2CB16DE9"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2DD2576A" w14:textId="77777777" w:rsidR="004C7C26" w:rsidRDefault="004C7C26" w:rsidP="004C7C26">
            <w:pPr>
              <w:ind w:right="71"/>
              <w:jc w:val="center"/>
            </w:pPr>
            <w:r>
              <w:rPr>
                <w:rFonts w:ascii="Arial" w:eastAsia="Arial" w:hAnsi="Arial" w:cs="Arial"/>
                <w:sz w:val="24"/>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9705A31" w14:textId="77777777" w:rsidR="004C7C26" w:rsidRDefault="004C7C26" w:rsidP="004C7C26">
            <w:pPr>
              <w:ind w:right="57"/>
              <w:jc w:val="center"/>
            </w:pPr>
            <w:r>
              <w:rPr>
                <w:rFonts w:ascii="Arial" w:eastAsia="Arial" w:hAnsi="Arial" w:cs="Arial"/>
                <w:sz w:val="24"/>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640FE16" w14:textId="77777777" w:rsidR="004C7C26" w:rsidRDefault="004C7C26" w:rsidP="004C7C26">
            <w:pPr>
              <w:ind w:right="57"/>
              <w:jc w:val="center"/>
            </w:pPr>
            <w:r>
              <w:rPr>
                <w:rFonts w:ascii="Arial" w:eastAsia="Arial" w:hAnsi="Arial" w:cs="Arial"/>
                <w:sz w:val="24"/>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6608E99" w14:textId="77777777" w:rsidR="004C7C26" w:rsidRDefault="004C7C26" w:rsidP="004C7C26">
            <w:pPr>
              <w:ind w:right="57"/>
              <w:jc w:val="center"/>
            </w:pPr>
            <w:r>
              <w:rPr>
                <w:rFonts w:ascii="Arial" w:eastAsia="Arial" w:hAnsi="Arial" w:cs="Arial"/>
                <w:sz w:val="24"/>
              </w:rPr>
              <w:t>$0.00</w:t>
            </w:r>
          </w:p>
        </w:tc>
      </w:tr>
      <w:tr w:rsidR="004C7C26" w14:paraId="042D18D9"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63B06561" w14:textId="77777777" w:rsidR="004C7C26" w:rsidRDefault="004C7C26" w:rsidP="004C7C26">
            <w:r>
              <w:rPr>
                <w:rFonts w:ascii="Arial" w:eastAsia="Arial" w:hAnsi="Arial" w:cs="Arial"/>
                <w:sz w:val="24"/>
              </w:rPr>
              <w:t>CPCCCM1014A - Conduct workplace communication</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012E1CD9"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611565CE" w14:textId="77777777" w:rsidR="004C7C26" w:rsidRDefault="004C7C26" w:rsidP="004C7C26">
            <w:pPr>
              <w:ind w:right="71"/>
              <w:jc w:val="center"/>
            </w:pPr>
            <w:r>
              <w:rPr>
                <w:rFonts w:ascii="Arial" w:eastAsia="Arial" w:hAnsi="Arial" w:cs="Arial"/>
                <w:sz w:val="24"/>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CEF79CA" w14:textId="77777777" w:rsidR="004C7C26" w:rsidRDefault="004C7C26" w:rsidP="004C7C26">
            <w:pPr>
              <w:ind w:right="57"/>
              <w:jc w:val="center"/>
            </w:pPr>
            <w:r>
              <w:rPr>
                <w:rFonts w:ascii="Arial" w:eastAsia="Arial" w:hAnsi="Arial" w:cs="Arial"/>
                <w:sz w:val="24"/>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A1FF32D" w14:textId="77777777" w:rsidR="004C7C26" w:rsidRDefault="004C7C26" w:rsidP="004C7C26">
            <w:pPr>
              <w:ind w:right="57"/>
              <w:jc w:val="center"/>
            </w:pPr>
            <w:r>
              <w:rPr>
                <w:rFonts w:ascii="Arial" w:eastAsia="Arial" w:hAnsi="Arial" w:cs="Arial"/>
                <w:sz w:val="24"/>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6C0F96A" w14:textId="77777777" w:rsidR="004C7C26" w:rsidRDefault="004C7C26" w:rsidP="004C7C26">
            <w:pPr>
              <w:ind w:right="57"/>
              <w:jc w:val="center"/>
            </w:pPr>
            <w:r>
              <w:rPr>
                <w:rFonts w:ascii="Arial" w:eastAsia="Arial" w:hAnsi="Arial" w:cs="Arial"/>
                <w:sz w:val="24"/>
              </w:rPr>
              <w:t>$0.00</w:t>
            </w:r>
          </w:p>
        </w:tc>
      </w:tr>
      <w:tr w:rsidR="004C7C26" w14:paraId="305CAEB9"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511EFF4B" w14:textId="77777777" w:rsidR="004C7C26" w:rsidRDefault="004C7C26" w:rsidP="004C7C26">
            <w:r>
              <w:rPr>
                <w:rFonts w:ascii="Arial" w:eastAsia="Arial" w:hAnsi="Arial" w:cs="Arial"/>
                <w:sz w:val="24"/>
              </w:rPr>
              <w:t>CPCCCM1015A - Carry out measurements and calculations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2D34BE82"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B7D4808" w14:textId="77777777" w:rsidR="004C7C26" w:rsidRDefault="004C7C26" w:rsidP="004C7C26">
            <w:pPr>
              <w:ind w:right="71"/>
              <w:jc w:val="center"/>
            </w:pPr>
            <w:r>
              <w:rPr>
                <w:rFonts w:ascii="Arial" w:eastAsia="Arial" w:hAnsi="Arial" w:cs="Arial"/>
                <w:sz w:val="24"/>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0414DB2" w14:textId="77777777" w:rsidR="004C7C26" w:rsidRDefault="004C7C26" w:rsidP="004C7C26">
            <w:pPr>
              <w:ind w:right="57"/>
              <w:jc w:val="center"/>
            </w:pPr>
            <w:r>
              <w:rPr>
                <w:rFonts w:ascii="Arial" w:eastAsia="Arial" w:hAnsi="Arial" w:cs="Arial"/>
                <w:sz w:val="24"/>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44E89FF" w14:textId="77777777" w:rsidR="004C7C26" w:rsidRDefault="004C7C26" w:rsidP="004C7C26">
            <w:pPr>
              <w:ind w:right="57"/>
              <w:jc w:val="center"/>
            </w:pPr>
            <w:r>
              <w:rPr>
                <w:rFonts w:ascii="Arial" w:eastAsia="Arial" w:hAnsi="Arial" w:cs="Arial"/>
                <w:sz w:val="24"/>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410B782" w14:textId="77777777" w:rsidR="004C7C26" w:rsidRDefault="004C7C26" w:rsidP="004C7C26">
            <w:pPr>
              <w:ind w:right="57"/>
              <w:jc w:val="center"/>
            </w:pPr>
            <w:r>
              <w:rPr>
                <w:rFonts w:ascii="Arial" w:eastAsia="Arial" w:hAnsi="Arial" w:cs="Arial"/>
                <w:sz w:val="24"/>
              </w:rPr>
              <w:t>$0.00</w:t>
            </w:r>
          </w:p>
        </w:tc>
      </w:tr>
      <w:tr w:rsidR="004C7C26" w14:paraId="3D02E705"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6EA7C765" w14:textId="77777777" w:rsidR="004C7C26" w:rsidRDefault="004C7C26" w:rsidP="004C7C26">
            <w:r>
              <w:rPr>
                <w:rFonts w:ascii="Arial" w:eastAsia="Arial" w:hAnsi="Arial" w:cs="Arial"/>
                <w:sz w:val="24"/>
              </w:rPr>
              <w:t>CPCCCM2001A - Read and interpret plans and specifications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359965E1"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8E629B3" w14:textId="77777777" w:rsidR="004C7C26" w:rsidRDefault="004C7C26" w:rsidP="004C7C26">
            <w:pPr>
              <w:ind w:right="71"/>
              <w:jc w:val="center"/>
            </w:pPr>
            <w:r>
              <w:rPr>
                <w:rFonts w:ascii="Arial" w:eastAsia="Arial" w:hAnsi="Arial" w:cs="Arial"/>
                <w:sz w:val="24"/>
              </w:rPr>
              <w:t>36</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0DAA460" w14:textId="77777777" w:rsidR="004C7C26" w:rsidRDefault="004C7C26" w:rsidP="004C7C26">
            <w:pPr>
              <w:ind w:right="57"/>
              <w:jc w:val="center"/>
            </w:pPr>
            <w:r>
              <w:rPr>
                <w:rFonts w:ascii="Arial" w:eastAsia="Arial" w:hAnsi="Arial" w:cs="Arial"/>
                <w:sz w:val="24"/>
              </w:rPr>
              <w:t>$57.60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2EE0C361" w14:textId="77777777" w:rsidR="004C7C26" w:rsidRDefault="004C7C26" w:rsidP="004C7C26">
            <w:pPr>
              <w:ind w:right="57"/>
              <w:jc w:val="center"/>
            </w:pPr>
            <w:r>
              <w:rPr>
                <w:rFonts w:ascii="Arial" w:eastAsia="Arial" w:hAnsi="Arial" w:cs="Arial"/>
                <w:sz w:val="24"/>
              </w:rPr>
              <w:t>$23.04</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7FB4252B" w14:textId="77777777" w:rsidR="004C7C26" w:rsidRDefault="004C7C26" w:rsidP="004C7C26">
            <w:pPr>
              <w:ind w:right="57"/>
              <w:jc w:val="center"/>
            </w:pPr>
            <w:r>
              <w:rPr>
                <w:rFonts w:ascii="Arial" w:eastAsia="Arial" w:hAnsi="Arial" w:cs="Arial"/>
                <w:sz w:val="24"/>
              </w:rPr>
              <w:t>$0.00</w:t>
            </w:r>
          </w:p>
        </w:tc>
      </w:tr>
      <w:tr w:rsidR="004C7C26" w14:paraId="5A2E7990" w14:textId="77777777" w:rsidTr="004C7C26">
        <w:trPr>
          <w:trHeight w:val="284"/>
          <w:jc w:val="center"/>
        </w:trPr>
        <w:tc>
          <w:tcPr>
            <w:tcW w:w="6187" w:type="dxa"/>
            <w:tcBorders>
              <w:top w:val="single" w:sz="6" w:space="0" w:color="A6A6A6"/>
              <w:left w:val="single" w:sz="6" w:space="0" w:color="A6A6A6"/>
              <w:bottom w:val="single" w:sz="6" w:space="0" w:color="A6A6A6"/>
              <w:right w:val="single" w:sz="6" w:space="0" w:color="A6A6A6"/>
            </w:tcBorders>
          </w:tcPr>
          <w:p w14:paraId="33658328" w14:textId="77777777" w:rsidR="004C7C26" w:rsidRDefault="004C7C26" w:rsidP="004C7C26">
            <w:r>
              <w:rPr>
                <w:rFonts w:ascii="Arial" w:eastAsia="Arial" w:hAnsi="Arial" w:cs="Arial"/>
                <w:sz w:val="24"/>
              </w:rPr>
              <w:t>CPCCCM2006B - Apply basic levelling procedures</w:t>
            </w:r>
          </w:p>
        </w:tc>
        <w:tc>
          <w:tcPr>
            <w:tcW w:w="1375" w:type="dxa"/>
            <w:tcBorders>
              <w:top w:val="single" w:sz="6" w:space="0" w:color="A6A6A6"/>
              <w:left w:val="single" w:sz="6" w:space="0" w:color="A6A6A6"/>
              <w:bottom w:val="single" w:sz="6" w:space="0" w:color="A6A6A6"/>
              <w:right w:val="single" w:sz="6" w:space="0" w:color="A6A6A6"/>
            </w:tcBorders>
          </w:tcPr>
          <w:p w14:paraId="5865754A"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475176F7" w14:textId="77777777" w:rsidR="004C7C26" w:rsidRDefault="004C7C26" w:rsidP="004C7C26">
            <w:pPr>
              <w:ind w:right="71"/>
              <w:jc w:val="center"/>
            </w:pPr>
            <w:r>
              <w:rPr>
                <w:rFonts w:ascii="Arial" w:eastAsia="Arial" w:hAnsi="Arial" w:cs="Arial"/>
                <w:sz w:val="24"/>
              </w:rPr>
              <w:t>8</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B4DCED4" w14:textId="77777777" w:rsidR="004C7C26" w:rsidRDefault="004C7C26" w:rsidP="004C7C26">
            <w:pPr>
              <w:ind w:right="57"/>
              <w:jc w:val="center"/>
            </w:pPr>
            <w:r>
              <w:rPr>
                <w:rFonts w:ascii="Arial" w:eastAsia="Arial" w:hAnsi="Arial" w:cs="Arial"/>
                <w:sz w:val="24"/>
              </w:rPr>
              <w:t>$12.80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304607A" w14:textId="77777777" w:rsidR="004C7C26" w:rsidRDefault="004C7C26" w:rsidP="004C7C26">
            <w:pPr>
              <w:ind w:right="57"/>
              <w:jc w:val="center"/>
            </w:pPr>
            <w:r>
              <w:rPr>
                <w:rFonts w:ascii="Arial" w:eastAsia="Arial" w:hAnsi="Arial" w:cs="Arial"/>
                <w:sz w:val="24"/>
              </w:rPr>
              <w:t>$5.12</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29F5EA69" w14:textId="77777777" w:rsidR="004C7C26" w:rsidRDefault="004C7C26" w:rsidP="004C7C26">
            <w:pPr>
              <w:ind w:right="57"/>
              <w:jc w:val="center"/>
            </w:pPr>
            <w:r>
              <w:rPr>
                <w:rFonts w:ascii="Arial" w:eastAsia="Arial" w:hAnsi="Arial" w:cs="Arial"/>
                <w:sz w:val="24"/>
              </w:rPr>
              <w:t>$0.00</w:t>
            </w:r>
          </w:p>
        </w:tc>
      </w:tr>
      <w:tr w:rsidR="004C7C26" w14:paraId="7665CAB3" w14:textId="77777777" w:rsidTr="004C7C26">
        <w:trPr>
          <w:trHeight w:val="56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43FA64BA" w14:textId="77777777" w:rsidR="004C7C26" w:rsidRDefault="004C7C26" w:rsidP="004C7C26">
            <w:r>
              <w:rPr>
                <w:rFonts w:ascii="Arial" w:eastAsia="Arial" w:hAnsi="Arial" w:cs="Arial"/>
                <w:sz w:val="24"/>
              </w:rPr>
              <w:t>CPCCCM2008B - Erect and dismantle restricted height scaffolding</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77F6FE1F"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97FE133" w14:textId="77777777" w:rsidR="004C7C26" w:rsidRDefault="004C7C26" w:rsidP="004C7C26">
            <w:pPr>
              <w:ind w:right="71"/>
              <w:jc w:val="center"/>
            </w:pPr>
            <w:r>
              <w:rPr>
                <w:rFonts w:ascii="Arial" w:eastAsia="Arial" w:hAnsi="Arial" w:cs="Arial"/>
                <w:sz w:val="24"/>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9EF37C6" w14:textId="77777777" w:rsidR="004C7C26" w:rsidRDefault="004C7C26" w:rsidP="004C7C26">
            <w:pPr>
              <w:ind w:right="57"/>
              <w:jc w:val="center"/>
            </w:pPr>
            <w:r>
              <w:rPr>
                <w:rFonts w:ascii="Arial" w:eastAsia="Arial" w:hAnsi="Arial" w:cs="Arial"/>
                <w:sz w:val="24"/>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93B5D08" w14:textId="77777777" w:rsidR="004C7C26" w:rsidRDefault="004C7C26" w:rsidP="004C7C26">
            <w:pPr>
              <w:ind w:right="57"/>
              <w:jc w:val="center"/>
            </w:pPr>
            <w:r>
              <w:rPr>
                <w:rFonts w:ascii="Arial" w:eastAsia="Arial" w:hAnsi="Arial" w:cs="Arial"/>
                <w:sz w:val="24"/>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456CB4ED" w14:textId="77777777" w:rsidR="004C7C26" w:rsidRDefault="004C7C26" w:rsidP="004C7C26">
            <w:pPr>
              <w:ind w:right="57"/>
              <w:jc w:val="center"/>
            </w:pPr>
            <w:r>
              <w:rPr>
                <w:rFonts w:ascii="Arial" w:eastAsia="Arial" w:hAnsi="Arial" w:cs="Arial"/>
                <w:sz w:val="24"/>
              </w:rPr>
              <w:t>$0.00</w:t>
            </w:r>
          </w:p>
        </w:tc>
      </w:tr>
      <w:tr w:rsidR="004C7C26" w14:paraId="75B27100" w14:textId="77777777" w:rsidTr="004C7C26">
        <w:trPr>
          <w:trHeight w:val="56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3A1E36BB" w14:textId="77777777" w:rsidR="004C7C26" w:rsidRDefault="004C7C26" w:rsidP="004C7C26">
            <w:r>
              <w:rPr>
                <w:rFonts w:ascii="Arial" w:eastAsia="Arial" w:hAnsi="Arial" w:cs="Arial"/>
                <w:sz w:val="24"/>
              </w:rPr>
              <w:t>CPCCCM1012A - Work effectively and sustainably in the construction industry</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34266798"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40610CE2" w14:textId="77777777" w:rsidR="004C7C26" w:rsidRDefault="004C7C26" w:rsidP="004C7C26">
            <w:pPr>
              <w:ind w:right="71"/>
              <w:jc w:val="center"/>
            </w:pPr>
            <w:r>
              <w:rPr>
                <w:rFonts w:ascii="Arial" w:eastAsia="Arial" w:hAnsi="Arial" w:cs="Arial"/>
                <w:sz w:val="24"/>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6380BB2" w14:textId="77777777" w:rsidR="004C7C26" w:rsidRDefault="004C7C26" w:rsidP="004C7C26">
            <w:pPr>
              <w:ind w:right="57"/>
              <w:jc w:val="center"/>
            </w:pPr>
            <w:r>
              <w:rPr>
                <w:rFonts w:ascii="Arial" w:eastAsia="Arial" w:hAnsi="Arial" w:cs="Arial"/>
                <w:sz w:val="24"/>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F25A474" w14:textId="77777777" w:rsidR="004C7C26" w:rsidRDefault="004C7C26" w:rsidP="004C7C26">
            <w:pPr>
              <w:ind w:right="57"/>
              <w:jc w:val="center"/>
            </w:pPr>
            <w:r>
              <w:rPr>
                <w:rFonts w:ascii="Arial" w:eastAsia="Arial" w:hAnsi="Arial" w:cs="Arial"/>
                <w:sz w:val="24"/>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3222A220" w14:textId="77777777" w:rsidR="004C7C26" w:rsidRDefault="004C7C26" w:rsidP="004C7C26">
            <w:pPr>
              <w:ind w:right="57"/>
              <w:jc w:val="center"/>
            </w:pPr>
            <w:r>
              <w:rPr>
                <w:rFonts w:ascii="Arial" w:eastAsia="Arial" w:hAnsi="Arial" w:cs="Arial"/>
                <w:sz w:val="24"/>
              </w:rPr>
              <w:t>$0.00</w:t>
            </w:r>
          </w:p>
        </w:tc>
      </w:tr>
      <w:tr w:rsidR="004C7C26" w14:paraId="12FF3FEB" w14:textId="77777777" w:rsidTr="004C7C26">
        <w:trPr>
          <w:trHeight w:val="56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59A602DC" w14:textId="1111B3BF" w:rsidR="004C7C26" w:rsidRDefault="004C7C26" w:rsidP="004C7C26">
            <w:r>
              <w:rPr>
                <w:rFonts w:ascii="Arial" w:eastAsia="Arial" w:hAnsi="Arial" w:cs="Arial"/>
                <w:sz w:val="24"/>
              </w:rPr>
              <w:t xml:space="preserve">CPCCOHS2001A - Apply OHS requirements, </w:t>
            </w:r>
            <w:r w:rsidR="00734AF5">
              <w:rPr>
                <w:rFonts w:ascii="Arial" w:eastAsia="Arial" w:hAnsi="Arial" w:cs="Arial"/>
                <w:sz w:val="24"/>
              </w:rPr>
              <w:t>policies,</w:t>
            </w:r>
            <w:r>
              <w:rPr>
                <w:rFonts w:ascii="Arial" w:eastAsia="Arial" w:hAnsi="Arial" w:cs="Arial"/>
                <w:sz w:val="24"/>
              </w:rPr>
              <w:t xml:space="preserve"> and procedures in the construction industry</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50C8A77C"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3CCE19A9" w14:textId="77777777" w:rsidR="004C7C26" w:rsidRDefault="004C7C26" w:rsidP="004C7C26">
            <w:pPr>
              <w:ind w:right="71"/>
              <w:jc w:val="center"/>
            </w:pPr>
            <w:r>
              <w:rPr>
                <w:rFonts w:ascii="Arial" w:eastAsia="Arial" w:hAnsi="Arial" w:cs="Arial"/>
                <w:sz w:val="24"/>
              </w:rPr>
              <w:t>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9BB4B86" w14:textId="77777777" w:rsidR="004C7C26" w:rsidRDefault="004C7C26" w:rsidP="004C7C26">
            <w:pPr>
              <w:ind w:right="57"/>
              <w:jc w:val="center"/>
            </w:pPr>
            <w:r>
              <w:rPr>
                <w:rFonts w:ascii="Arial" w:eastAsia="Arial" w:hAnsi="Arial" w:cs="Arial"/>
                <w:sz w:val="24"/>
              </w:rPr>
              <w:t>$32.00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14D396F" w14:textId="77777777" w:rsidR="004C7C26" w:rsidRDefault="004C7C26" w:rsidP="004C7C26">
            <w:pPr>
              <w:ind w:right="57"/>
              <w:jc w:val="center"/>
            </w:pPr>
            <w:r>
              <w:rPr>
                <w:rFonts w:ascii="Arial" w:eastAsia="Arial" w:hAnsi="Arial" w:cs="Arial"/>
                <w:sz w:val="24"/>
              </w:rPr>
              <w:t>$12.80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7AA1246C" w14:textId="77777777" w:rsidR="004C7C26" w:rsidRDefault="004C7C26" w:rsidP="004C7C26">
            <w:pPr>
              <w:ind w:right="57"/>
              <w:jc w:val="center"/>
            </w:pPr>
            <w:r>
              <w:rPr>
                <w:rFonts w:ascii="Arial" w:eastAsia="Arial" w:hAnsi="Arial" w:cs="Arial"/>
                <w:sz w:val="24"/>
              </w:rPr>
              <w:t>$0.00</w:t>
            </w:r>
          </w:p>
        </w:tc>
      </w:tr>
      <w:tr w:rsidR="004C7C26" w14:paraId="121BD66A"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6543D770" w14:textId="77777777" w:rsidR="004C7C26" w:rsidRDefault="004C7C26" w:rsidP="004C7C26">
            <w:r>
              <w:rPr>
                <w:rFonts w:ascii="Arial" w:eastAsia="Arial" w:hAnsi="Arial" w:cs="Arial"/>
                <w:sz w:val="24"/>
              </w:rPr>
              <w:t>CPCCPB3012A - Cut and fix paper-faced cornices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76ACBEF2"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C265342" w14:textId="77777777" w:rsidR="004C7C26" w:rsidRDefault="004C7C26" w:rsidP="004C7C26">
            <w:pPr>
              <w:ind w:right="71"/>
              <w:jc w:val="center"/>
            </w:pPr>
            <w:r>
              <w:rPr>
                <w:rFonts w:ascii="Arial" w:eastAsia="Arial" w:hAnsi="Arial" w:cs="Arial"/>
                <w:sz w:val="24"/>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554E2DE" w14:textId="77777777" w:rsidR="004C7C26" w:rsidRDefault="004C7C26" w:rsidP="004C7C26">
            <w:pPr>
              <w:ind w:right="57"/>
              <w:jc w:val="center"/>
            </w:pPr>
            <w:r>
              <w:rPr>
                <w:rFonts w:ascii="Arial" w:eastAsia="Arial" w:hAnsi="Arial" w:cs="Arial"/>
                <w:sz w:val="24"/>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4903AF5" w14:textId="77777777" w:rsidR="004C7C26" w:rsidRDefault="004C7C26" w:rsidP="004C7C26">
            <w:pPr>
              <w:ind w:right="57"/>
              <w:jc w:val="center"/>
            </w:pPr>
            <w:r>
              <w:rPr>
                <w:rFonts w:ascii="Arial" w:eastAsia="Arial" w:hAnsi="Arial" w:cs="Arial"/>
                <w:sz w:val="24"/>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0C32C0D1" w14:textId="77777777" w:rsidR="004C7C26" w:rsidRDefault="004C7C26" w:rsidP="004C7C26">
            <w:pPr>
              <w:ind w:right="57"/>
              <w:jc w:val="center"/>
            </w:pPr>
            <w:r>
              <w:rPr>
                <w:rFonts w:ascii="Arial" w:eastAsia="Arial" w:hAnsi="Arial" w:cs="Arial"/>
                <w:sz w:val="24"/>
              </w:rPr>
              <w:t>$0.00</w:t>
            </w:r>
          </w:p>
        </w:tc>
      </w:tr>
      <w:tr w:rsidR="004C7C26" w14:paraId="298B5D46"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50FD54BB" w14:textId="77777777" w:rsidR="004C7C26" w:rsidRDefault="004C7C26" w:rsidP="004C7C26">
            <w:r>
              <w:rPr>
                <w:rFonts w:ascii="Arial" w:eastAsia="Arial" w:hAnsi="Arial" w:cs="Arial"/>
                <w:sz w:val="24"/>
              </w:rPr>
              <w:t>CPCCSP2001A - Handle solid plastering materials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21A87AED"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780ACA4" w14:textId="77777777" w:rsidR="004C7C26" w:rsidRDefault="004C7C26" w:rsidP="004C7C26">
            <w:pPr>
              <w:ind w:right="71"/>
              <w:jc w:val="center"/>
            </w:pPr>
            <w:r>
              <w:rPr>
                <w:rFonts w:ascii="Arial" w:eastAsia="Arial" w:hAnsi="Arial" w:cs="Arial"/>
                <w:sz w:val="24"/>
              </w:rPr>
              <w:t>8</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E6BE18C" w14:textId="77777777" w:rsidR="004C7C26" w:rsidRDefault="004C7C26" w:rsidP="004C7C26">
            <w:pPr>
              <w:ind w:right="57"/>
              <w:jc w:val="center"/>
            </w:pPr>
            <w:r>
              <w:rPr>
                <w:rFonts w:ascii="Arial" w:eastAsia="Arial" w:hAnsi="Arial" w:cs="Arial"/>
                <w:sz w:val="24"/>
              </w:rPr>
              <w:t>$12.80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BB8AD20" w14:textId="77777777" w:rsidR="004C7C26" w:rsidRDefault="004C7C26" w:rsidP="004C7C26">
            <w:pPr>
              <w:ind w:right="57"/>
              <w:jc w:val="center"/>
            </w:pPr>
            <w:r>
              <w:rPr>
                <w:rFonts w:ascii="Arial" w:eastAsia="Arial" w:hAnsi="Arial" w:cs="Arial"/>
                <w:sz w:val="24"/>
              </w:rPr>
              <w:t>$5.12</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46D66271" w14:textId="77777777" w:rsidR="004C7C26" w:rsidRDefault="004C7C26" w:rsidP="004C7C26">
            <w:pPr>
              <w:ind w:right="57"/>
              <w:jc w:val="center"/>
            </w:pPr>
            <w:r>
              <w:rPr>
                <w:rFonts w:ascii="Arial" w:eastAsia="Arial" w:hAnsi="Arial" w:cs="Arial"/>
                <w:sz w:val="24"/>
              </w:rPr>
              <w:t>$0.00</w:t>
            </w:r>
          </w:p>
        </w:tc>
      </w:tr>
      <w:tr w:rsidR="004C7C26" w14:paraId="3E4BFCE0" w14:textId="77777777" w:rsidTr="004C7C26">
        <w:trPr>
          <w:trHeight w:val="284"/>
          <w:jc w:val="center"/>
        </w:trPr>
        <w:tc>
          <w:tcPr>
            <w:tcW w:w="6187" w:type="dxa"/>
            <w:tcBorders>
              <w:top w:val="single" w:sz="6" w:space="0" w:color="A6A6A6"/>
              <w:left w:val="single" w:sz="6" w:space="0" w:color="A6A6A6"/>
              <w:bottom w:val="single" w:sz="6" w:space="0" w:color="A6A6A6"/>
              <w:right w:val="single" w:sz="6" w:space="0" w:color="A6A6A6"/>
            </w:tcBorders>
          </w:tcPr>
          <w:p w14:paraId="62860033" w14:textId="77777777" w:rsidR="004C7C26" w:rsidRDefault="004C7C26" w:rsidP="004C7C26">
            <w:r>
              <w:rPr>
                <w:rFonts w:ascii="Arial" w:eastAsia="Arial" w:hAnsi="Arial" w:cs="Arial"/>
                <w:sz w:val="24"/>
              </w:rPr>
              <w:lastRenderedPageBreak/>
              <w:t>CPCCSP2002A - Use solid plastering tools and equipment</w:t>
            </w:r>
          </w:p>
        </w:tc>
        <w:tc>
          <w:tcPr>
            <w:tcW w:w="1375" w:type="dxa"/>
            <w:tcBorders>
              <w:top w:val="single" w:sz="6" w:space="0" w:color="A6A6A6"/>
              <w:left w:val="single" w:sz="6" w:space="0" w:color="A6A6A6"/>
              <w:bottom w:val="single" w:sz="6" w:space="0" w:color="A6A6A6"/>
              <w:right w:val="single" w:sz="6" w:space="0" w:color="A6A6A6"/>
            </w:tcBorders>
          </w:tcPr>
          <w:p w14:paraId="49C28017"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45B8CAD9" w14:textId="77777777" w:rsidR="004C7C26" w:rsidRDefault="004C7C26" w:rsidP="004C7C26">
            <w:pPr>
              <w:ind w:right="71"/>
              <w:jc w:val="center"/>
            </w:pPr>
            <w:r>
              <w:rPr>
                <w:rFonts w:ascii="Arial" w:eastAsia="Arial" w:hAnsi="Arial" w:cs="Arial"/>
                <w:sz w:val="24"/>
              </w:rPr>
              <w:t>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D4AAE2A" w14:textId="77777777" w:rsidR="004C7C26" w:rsidRDefault="004C7C26" w:rsidP="004C7C26">
            <w:pPr>
              <w:ind w:right="57"/>
              <w:jc w:val="center"/>
            </w:pPr>
            <w:r>
              <w:rPr>
                <w:rFonts w:ascii="Arial" w:eastAsia="Arial" w:hAnsi="Arial" w:cs="Arial"/>
                <w:sz w:val="24"/>
              </w:rPr>
              <w:t>$128.00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1508581A" w14:textId="77777777" w:rsidR="004C7C26" w:rsidRDefault="004C7C26" w:rsidP="004C7C26">
            <w:pPr>
              <w:ind w:right="57"/>
              <w:jc w:val="center"/>
            </w:pPr>
            <w:r>
              <w:rPr>
                <w:rFonts w:ascii="Arial" w:eastAsia="Arial" w:hAnsi="Arial" w:cs="Arial"/>
                <w:sz w:val="24"/>
              </w:rPr>
              <w:t>$51.20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7C28A4EC" w14:textId="77777777" w:rsidR="004C7C26" w:rsidRDefault="004C7C26" w:rsidP="004C7C26">
            <w:pPr>
              <w:ind w:right="57"/>
              <w:jc w:val="center"/>
            </w:pPr>
            <w:r>
              <w:rPr>
                <w:rFonts w:ascii="Arial" w:eastAsia="Arial" w:hAnsi="Arial" w:cs="Arial"/>
                <w:sz w:val="24"/>
              </w:rPr>
              <w:t>$0.00</w:t>
            </w:r>
          </w:p>
        </w:tc>
      </w:tr>
      <w:tr w:rsidR="004C7C26" w14:paraId="17D97506"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0431030F" w14:textId="77777777" w:rsidR="004C7C26" w:rsidRDefault="004C7C26" w:rsidP="004C7C26">
            <w:r>
              <w:rPr>
                <w:rFonts w:ascii="Arial" w:eastAsia="Arial" w:hAnsi="Arial" w:cs="Arial"/>
                <w:sz w:val="24"/>
              </w:rPr>
              <w:t>CPCCSP2003A - Prepare surfaces for plastering</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74EF637"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B489CC8" w14:textId="77777777" w:rsidR="004C7C26" w:rsidRDefault="004C7C26" w:rsidP="004C7C26">
            <w:pPr>
              <w:ind w:right="71"/>
              <w:jc w:val="center"/>
            </w:pPr>
            <w:r>
              <w:rPr>
                <w:rFonts w:ascii="Arial" w:eastAsia="Arial" w:hAnsi="Arial" w:cs="Arial"/>
                <w:sz w:val="24"/>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BB387B7" w14:textId="77777777" w:rsidR="004C7C26" w:rsidRDefault="004C7C26" w:rsidP="004C7C26">
            <w:pPr>
              <w:ind w:right="57"/>
              <w:jc w:val="center"/>
            </w:pPr>
            <w:r>
              <w:rPr>
                <w:rFonts w:ascii="Arial" w:eastAsia="Arial" w:hAnsi="Arial" w:cs="Arial"/>
                <w:sz w:val="24"/>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16A2FE8" w14:textId="77777777" w:rsidR="004C7C26" w:rsidRDefault="004C7C26" w:rsidP="004C7C26">
            <w:pPr>
              <w:ind w:right="57"/>
              <w:jc w:val="center"/>
            </w:pPr>
            <w:r>
              <w:rPr>
                <w:rFonts w:ascii="Arial" w:eastAsia="Arial" w:hAnsi="Arial" w:cs="Arial"/>
                <w:sz w:val="24"/>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1BC8223" w14:textId="77777777" w:rsidR="004C7C26" w:rsidRDefault="004C7C26" w:rsidP="004C7C26">
            <w:pPr>
              <w:ind w:right="57"/>
              <w:jc w:val="center"/>
            </w:pPr>
            <w:r>
              <w:rPr>
                <w:rFonts w:ascii="Arial" w:eastAsia="Arial" w:hAnsi="Arial" w:cs="Arial"/>
                <w:sz w:val="24"/>
              </w:rPr>
              <w:t>$0.00</w:t>
            </w:r>
          </w:p>
        </w:tc>
      </w:tr>
      <w:tr w:rsidR="004C7C26" w14:paraId="53CF5550" w14:textId="77777777" w:rsidTr="004C7C26">
        <w:trPr>
          <w:trHeight w:val="56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0C6B333C" w14:textId="77777777" w:rsidR="004C7C26" w:rsidRDefault="004C7C26" w:rsidP="004C7C26">
            <w:r>
              <w:rPr>
                <w:rFonts w:ascii="Arial" w:eastAsia="Arial" w:hAnsi="Arial" w:cs="Arial"/>
                <w:sz w:val="24"/>
              </w:rPr>
              <w:t>CPCCSP3001A - Apply float and render to straight and curved surfaces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0799464A"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1E2A2EEC" w14:textId="77777777" w:rsidR="004C7C26" w:rsidRDefault="004C7C26" w:rsidP="004C7C26">
            <w:pPr>
              <w:ind w:right="71"/>
              <w:jc w:val="center"/>
            </w:pPr>
            <w:r>
              <w:rPr>
                <w:rFonts w:ascii="Arial" w:eastAsia="Arial" w:hAnsi="Arial" w:cs="Arial"/>
                <w:sz w:val="24"/>
              </w:rPr>
              <w:t>100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356C363" w14:textId="77777777" w:rsidR="004C7C26" w:rsidRDefault="004C7C26" w:rsidP="004C7C26">
            <w:pPr>
              <w:ind w:right="57"/>
              <w:jc w:val="center"/>
            </w:pPr>
            <w:r>
              <w:rPr>
                <w:rFonts w:ascii="Arial" w:eastAsia="Arial" w:hAnsi="Arial" w:cs="Arial"/>
                <w:sz w:val="24"/>
              </w:rPr>
              <w:t>$160.00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2929AE3" w14:textId="77777777" w:rsidR="004C7C26" w:rsidRDefault="004C7C26" w:rsidP="004C7C26">
            <w:pPr>
              <w:ind w:right="57"/>
              <w:jc w:val="center"/>
            </w:pPr>
            <w:r>
              <w:rPr>
                <w:rFonts w:ascii="Arial" w:eastAsia="Arial" w:hAnsi="Arial" w:cs="Arial"/>
                <w:sz w:val="24"/>
              </w:rPr>
              <w:t>$64.00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0D4CBBDA" w14:textId="77777777" w:rsidR="004C7C26" w:rsidRDefault="004C7C26" w:rsidP="004C7C26">
            <w:pPr>
              <w:ind w:right="57"/>
              <w:jc w:val="center"/>
            </w:pPr>
            <w:r>
              <w:rPr>
                <w:rFonts w:ascii="Arial" w:eastAsia="Arial" w:hAnsi="Arial" w:cs="Arial"/>
                <w:sz w:val="24"/>
              </w:rPr>
              <w:t>$0.00</w:t>
            </w:r>
          </w:p>
        </w:tc>
      </w:tr>
      <w:tr w:rsidR="004C7C26" w14:paraId="03C12715"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5408C3F7" w14:textId="77777777" w:rsidR="004C7C26" w:rsidRDefault="004C7C26" w:rsidP="004C7C26">
            <w:r>
              <w:rPr>
                <w:rFonts w:ascii="Arial" w:eastAsia="Arial" w:hAnsi="Arial" w:cs="Arial"/>
                <w:sz w:val="24"/>
              </w:rPr>
              <w:t>CPCCSP3002A - Apply set coats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F52B5C4"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531414A4" w14:textId="77777777" w:rsidR="004C7C26" w:rsidRDefault="004C7C26" w:rsidP="004C7C26">
            <w:pPr>
              <w:ind w:right="71"/>
              <w:jc w:val="center"/>
            </w:pPr>
            <w:r>
              <w:rPr>
                <w:rFonts w:ascii="Arial" w:eastAsia="Arial" w:hAnsi="Arial" w:cs="Arial"/>
                <w:sz w:val="24"/>
              </w:rPr>
              <w:t>40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468BBE8" w14:textId="77777777" w:rsidR="004C7C26" w:rsidRDefault="004C7C26" w:rsidP="004C7C26">
            <w:pPr>
              <w:ind w:right="57"/>
              <w:jc w:val="center"/>
            </w:pPr>
            <w:r>
              <w:rPr>
                <w:rFonts w:ascii="Arial" w:eastAsia="Arial" w:hAnsi="Arial" w:cs="Arial"/>
                <w:sz w:val="24"/>
              </w:rPr>
              <w:t>$64.00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0FD9571" w14:textId="77777777" w:rsidR="004C7C26" w:rsidRDefault="004C7C26" w:rsidP="004C7C26">
            <w:pPr>
              <w:ind w:right="57"/>
              <w:jc w:val="center"/>
            </w:pPr>
            <w:r>
              <w:rPr>
                <w:rFonts w:ascii="Arial" w:eastAsia="Arial" w:hAnsi="Arial" w:cs="Arial"/>
                <w:sz w:val="24"/>
              </w:rPr>
              <w:t>$25.60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B5AC195" w14:textId="77777777" w:rsidR="004C7C26" w:rsidRDefault="004C7C26" w:rsidP="004C7C26">
            <w:pPr>
              <w:ind w:right="57"/>
              <w:jc w:val="center"/>
            </w:pPr>
            <w:r>
              <w:rPr>
                <w:rFonts w:ascii="Arial" w:eastAsia="Arial" w:hAnsi="Arial" w:cs="Arial"/>
                <w:sz w:val="24"/>
              </w:rPr>
              <w:t>$0.00</w:t>
            </w:r>
          </w:p>
        </w:tc>
      </w:tr>
      <w:tr w:rsidR="004C7C26" w14:paraId="227CFD99"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24050737" w14:textId="77777777" w:rsidR="004C7C26" w:rsidRDefault="004C7C26" w:rsidP="004C7C26">
            <w:r>
              <w:rPr>
                <w:rFonts w:ascii="Arial" w:eastAsia="Arial" w:hAnsi="Arial" w:cs="Arial"/>
                <w:sz w:val="24"/>
              </w:rPr>
              <w:t>CPCCSP3004A - Restore and renovate solid plasterwork</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6FF29C1C" w14:textId="77777777" w:rsidR="004C7C26" w:rsidRDefault="004C7C26" w:rsidP="004C7C26">
            <w:pPr>
              <w:ind w:right="71"/>
              <w:jc w:val="center"/>
            </w:pPr>
            <w:r>
              <w:rPr>
                <w:rFonts w:ascii="Arial" w:eastAsia="Arial" w:hAnsi="Arial" w:cs="Arial"/>
                <w:sz w:val="24"/>
              </w:rPr>
              <w:t>C</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495BDF89" w14:textId="77777777" w:rsidR="004C7C26" w:rsidRDefault="004C7C26" w:rsidP="004C7C26">
            <w:pPr>
              <w:ind w:right="71"/>
              <w:jc w:val="center"/>
            </w:pPr>
            <w:r>
              <w:rPr>
                <w:rFonts w:ascii="Arial" w:eastAsia="Arial" w:hAnsi="Arial" w:cs="Arial"/>
                <w:sz w:val="24"/>
              </w:rPr>
              <w:t>120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649B68A7" w14:textId="77777777" w:rsidR="004C7C26" w:rsidRDefault="004C7C26" w:rsidP="004C7C26">
            <w:pPr>
              <w:ind w:right="57"/>
              <w:jc w:val="center"/>
            </w:pPr>
            <w:r>
              <w:rPr>
                <w:rFonts w:ascii="Arial" w:eastAsia="Arial" w:hAnsi="Arial" w:cs="Arial"/>
                <w:sz w:val="24"/>
              </w:rPr>
              <w:t>$192.00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90ABF5C" w14:textId="77777777" w:rsidR="004C7C26" w:rsidRDefault="004C7C26" w:rsidP="004C7C26">
            <w:pPr>
              <w:ind w:right="57"/>
              <w:jc w:val="center"/>
            </w:pPr>
            <w:r>
              <w:rPr>
                <w:rFonts w:ascii="Arial" w:eastAsia="Arial" w:hAnsi="Arial" w:cs="Arial"/>
                <w:sz w:val="24"/>
              </w:rPr>
              <w:t>$76.80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C5C0D74" w14:textId="77777777" w:rsidR="004C7C26" w:rsidRDefault="004C7C26" w:rsidP="004C7C26">
            <w:pPr>
              <w:ind w:right="57"/>
              <w:jc w:val="center"/>
            </w:pPr>
            <w:r>
              <w:rPr>
                <w:rFonts w:ascii="Arial" w:eastAsia="Arial" w:hAnsi="Arial" w:cs="Arial"/>
                <w:sz w:val="24"/>
              </w:rPr>
              <w:t>$0.00</w:t>
            </w:r>
          </w:p>
        </w:tc>
      </w:tr>
      <w:tr w:rsidR="004C7C26" w14:paraId="1C7DE977" w14:textId="77777777" w:rsidTr="004C7C26">
        <w:trPr>
          <w:trHeight w:val="567"/>
          <w:jc w:val="center"/>
        </w:trPr>
        <w:tc>
          <w:tcPr>
            <w:tcW w:w="6187" w:type="dxa"/>
            <w:tcBorders>
              <w:top w:val="single" w:sz="6" w:space="0" w:color="A6A6A6"/>
              <w:left w:val="single" w:sz="6" w:space="0" w:color="A6A6A6"/>
              <w:bottom w:val="single" w:sz="6" w:space="0" w:color="A6A6A6"/>
              <w:right w:val="single" w:sz="6" w:space="0" w:color="A6A6A6"/>
            </w:tcBorders>
          </w:tcPr>
          <w:p w14:paraId="3019A422" w14:textId="77777777" w:rsidR="004C7C26" w:rsidRDefault="004C7C26" w:rsidP="004C7C26">
            <w:pPr>
              <w:ind w:right="74"/>
            </w:pPr>
            <w:r>
              <w:rPr>
                <w:rFonts w:ascii="Arial" w:eastAsia="Arial" w:hAnsi="Arial" w:cs="Arial"/>
                <w:sz w:val="24"/>
              </w:rPr>
              <w:t>CPCCPB3026B - Erect and maintain trestle and plank systems</w:t>
            </w:r>
          </w:p>
        </w:tc>
        <w:tc>
          <w:tcPr>
            <w:tcW w:w="1375" w:type="dxa"/>
            <w:tcBorders>
              <w:top w:val="single" w:sz="6" w:space="0" w:color="A6A6A6"/>
              <w:left w:val="single" w:sz="6" w:space="0" w:color="A6A6A6"/>
              <w:bottom w:val="single" w:sz="6" w:space="0" w:color="A6A6A6"/>
              <w:right w:val="single" w:sz="6" w:space="0" w:color="A6A6A6"/>
            </w:tcBorders>
          </w:tcPr>
          <w:p w14:paraId="62BA861D" w14:textId="77777777" w:rsidR="004C7C26" w:rsidRDefault="004C7C26" w:rsidP="004C7C26">
            <w:pPr>
              <w:ind w:right="71"/>
              <w:jc w:val="center"/>
            </w:pPr>
            <w:r>
              <w:rPr>
                <w:rFonts w:ascii="Arial" w:eastAsia="Arial" w:hAnsi="Arial" w:cs="Arial"/>
                <w:sz w:val="24"/>
              </w:rPr>
              <w:t>E</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28B7F79B" w14:textId="77777777" w:rsidR="004C7C26" w:rsidRDefault="004C7C26" w:rsidP="004C7C26">
            <w:pPr>
              <w:ind w:right="71"/>
              <w:jc w:val="center"/>
            </w:pPr>
            <w:r>
              <w:rPr>
                <w:rFonts w:ascii="Arial" w:eastAsia="Arial" w:hAnsi="Arial" w:cs="Arial"/>
                <w:sz w:val="24"/>
              </w:rPr>
              <w:t>10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4A2AC75" w14:textId="77777777" w:rsidR="004C7C26" w:rsidRDefault="004C7C26" w:rsidP="004C7C26">
            <w:pPr>
              <w:ind w:right="57"/>
              <w:jc w:val="center"/>
            </w:pPr>
            <w:r>
              <w:rPr>
                <w:rFonts w:ascii="Arial" w:eastAsia="Arial" w:hAnsi="Arial" w:cs="Arial"/>
                <w:sz w:val="24"/>
              </w:rPr>
              <w:t>$16.00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FBED25A" w14:textId="77777777" w:rsidR="004C7C26" w:rsidRDefault="004C7C26" w:rsidP="004C7C26">
            <w:pPr>
              <w:ind w:right="57"/>
              <w:jc w:val="center"/>
            </w:pPr>
            <w:r>
              <w:rPr>
                <w:rFonts w:ascii="Arial" w:eastAsia="Arial" w:hAnsi="Arial" w:cs="Arial"/>
                <w:sz w:val="24"/>
              </w:rPr>
              <w:t>$6.40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3698BC55" w14:textId="77777777" w:rsidR="004C7C26" w:rsidRDefault="004C7C26" w:rsidP="004C7C26">
            <w:pPr>
              <w:ind w:right="57"/>
              <w:jc w:val="center"/>
            </w:pPr>
            <w:r>
              <w:rPr>
                <w:rFonts w:ascii="Arial" w:eastAsia="Arial" w:hAnsi="Arial" w:cs="Arial"/>
                <w:sz w:val="24"/>
              </w:rPr>
              <w:t>$0.00</w:t>
            </w:r>
          </w:p>
        </w:tc>
      </w:tr>
      <w:tr w:rsidR="004C7C26" w14:paraId="40BD59A7"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257232E1" w14:textId="77777777" w:rsidR="004C7C26" w:rsidRDefault="004C7C26" w:rsidP="004C7C26">
            <w:r>
              <w:rPr>
                <w:rFonts w:ascii="Arial" w:eastAsia="Arial" w:hAnsi="Arial" w:cs="Arial"/>
                <w:sz w:val="24"/>
              </w:rPr>
              <w:t>CPCCSP3003A - Apply trowelled texture coat finishes</w:t>
            </w:r>
          </w:p>
        </w:tc>
        <w:tc>
          <w:tcPr>
            <w:tcW w:w="1375" w:type="dxa"/>
            <w:tcBorders>
              <w:top w:val="single" w:sz="6" w:space="0" w:color="A6A6A6"/>
              <w:left w:val="single" w:sz="6" w:space="0" w:color="A6A6A6"/>
              <w:bottom w:val="single" w:sz="6" w:space="0" w:color="A6A6A6"/>
              <w:right w:val="single" w:sz="6" w:space="0" w:color="A6A6A6"/>
            </w:tcBorders>
            <w:shd w:val="clear" w:color="auto" w:fill="FFFFFF"/>
          </w:tcPr>
          <w:p w14:paraId="2916A181" w14:textId="77777777" w:rsidR="004C7C26" w:rsidRDefault="004C7C26" w:rsidP="004C7C26">
            <w:pPr>
              <w:ind w:right="71"/>
              <w:jc w:val="center"/>
            </w:pPr>
            <w:r>
              <w:rPr>
                <w:rFonts w:ascii="Arial" w:eastAsia="Arial" w:hAnsi="Arial" w:cs="Arial"/>
                <w:sz w:val="24"/>
              </w:rPr>
              <w:t>E</w:t>
            </w:r>
          </w:p>
        </w:tc>
        <w:tc>
          <w:tcPr>
            <w:tcW w:w="1347" w:type="dxa"/>
            <w:tcBorders>
              <w:top w:val="single" w:sz="6" w:space="0" w:color="A6A6A6"/>
              <w:left w:val="single" w:sz="6" w:space="0" w:color="A6A6A6"/>
              <w:bottom w:val="single" w:sz="6" w:space="0" w:color="A6A6A6"/>
              <w:right w:val="single" w:sz="6" w:space="0" w:color="A6A6A6"/>
            </w:tcBorders>
            <w:shd w:val="clear" w:color="auto" w:fill="FFFFFF"/>
          </w:tcPr>
          <w:p w14:paraId="643E9B71" w14:textId="77777777" w:rsidR="004C7C26" w:rsidRDefault="004C7C26" w:rsidP="004C7C26">
            <w:pPr>
              <w:ind w:right="71"/>
              <w:jc w:val="center"/>
            </w:pPr>
            <w:r>
              <w:rPr>
                <w:rFonts w:ascii="Arial" w:eastAsia="Arial" w:hAnsi="Arial" w:cs="Arial"/>
                <w:sz w:val="24"/>
              </w:rPr>
              <w:t>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0DE2620" w14:textId="77777777" w:rsidR="004C7C26" w:rsidRDefault="004C7C26" w:rsidP="004C7C26">
            <w:pPr>
              <w:ind w:right="57"/>
              <w:jc w:val="center"/>
            </w:pPr>
            <w:r>
              <w:rPr>
                <w:rFonts w:ascii="Arial" w:eastAsia="Arial" w:hAnsi="Arial" w:cs="Arial"/>
                <w:sz w:val="24"/>
              </w:rPr>
              <w:t>$128.00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5697EED" w14:textId="77777777" w:rsidR="004C7C26" w:rsidRDefault="004C7C26" w:rsidP="004C7C26">
            <w:pPr>
              <w:ind w:right="57"/>
              <w:jc w:val="center"/>
            </w:pPr>
            <w:r>
              <w:rPr>
                <w:rFonts w:ascii="Arial" w:eastAsia="Arial" w:hAnsi="Arial" w:cs="Arial"/>
                <w:sz w:val="24"/>
              </w:rPr>
              <w:t>$51.20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B373A1D" w14:textId="77777777" w:rsidR="004C7C26" w:rsidRDefault="004C7C26" w:rsidP="004C7C26">
            <w:pPr>
              <w:ind w:right="57"/>
              <w:jc w:val="center"/>
            </w:pPr>
            <w:r>
              <w:rPr>
                <w:rFonts w:ascii="Arial" w:eastAsia="Arial" w:hAnsi="Arial" w:cs="Arial"/>
                <w:sz w:val="24"/>
              </w:rPr>
              <w:t>$0.00</w:t>
            </w:r>
          </w:p>
        </w:tc>
      </w:tr>
    </w:tbl>
    <w:p w14:paraId="3B2543E5" w14:textId="77777777" w:rsidR="004C7C26" w:rsidRDefault="004C7C26" w:rsidP="004C7C26">
      <w:pPr>
        <w:spacing w:after="255"/>
      </w:pPr>
    </w:p>
    <w:tbl>
      <w:tblPr>
        <w:tblStyle w:val="TableGrid0"/>
        <w:tblW w:w="15712" w:type="dxa"/>
        <w:jc w:val="center"/>
        <w:tblInd w:w="0" w:type="dxa"/>
        <w:tblCellMar>
          <w:top w:w="41" w:type="dxa"/>
          <w:left w:w="57" w:type="dxa"/>
          <w:right w:w="115" w:type="dxa"/>
        </w:tblCellMar>
        <w:tblLook w:val="04A0" w:firstRow="1" w:lastRow="0" w:firstColumn="1" w:lastColumn="0" w:noHBand="0" w:noVBand="1"/>
      </w:tblPr>
      <w:tblGrid>
        <w:gridCol w:w="6187"/>
        <w:gridCol w:w="1361"/>
        <w:gridCol w:w="1361"/>
        <w:gridCol w:w="2693"/>
        <w:gridCol w:w="2693"/>
        <w:gridCol w:w="1417"/>
      </w:tblGrid>
      <w:tr w:rsidR="004C7C26" w14:paraId="0A859C8B" w14:textId="77777777" w:rsidTr="004C7C26">
        <w:trPr>
          <w:trHeight w:val="1417"/>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2F2F2"/>
          </w:tcPr>
          <w:p w14:paraId="6959F4F3" w14:textId="77777777" w:rsidR="004C7C26" w:rsidRDefault="004C7C26" w:rsidP="004C7C26">
            <w:pPr>
              <w:spacing w:after="199"/>
              <w:ind w:left="58"/>
              <w:jc w:val="center"/>
            </w:pPr>
            <w:r>
              <w:rPr>
                <w:rFonts w:ascii="Arial" w:eastAsia="Arial" w:hAnsi="Arial" w:cs="Arial"/>
                <w:b/>
                <w:sz w:val="24"/>
              </w:rPr>
              <w:t>Unit of Competency</w:t>
            </w:r>
          </w:p>
          <w:p w14:paraId="3B16FE12" w14:textId="77777777" w:rsidR="004C7C26" w:rsidRDefault="004C7C26" w:rsidP="004C7C26">
            <w:pPr>
              <w:ind w:left="59"/>
              <w:jc w:val="center"/>
            </w:pPr>
            <w:r>
              <w:rPr>
                <w:rFonts w:ascii="Arial" w:eastAsia="Arial" w:hAnsi="Arial" w:cs="Arial"/>
                <w:b/>
                <w:sz w:val="24"/>
              </w:rPr>
              <w:t xml:space="preserve"> </w:t>
            </w:r>
          </w:p>
        </w:tc>
        <w:tc>
          <w:tcPr>
            <w:tcW w:w="1361" w:type="dxa"/>
            <w:tcBorders>
              <w:top w:val="single" w:sz="6" w:space="0" w:color="A6A6A6"/>
              <w:left w:val="single" w:sz="6" w:space="0" w:color="A6A6A6"/>
              <w:bottom w:val="single" w:sz="6" w:space="0" w:color="A6A6A6"/>
              <w:right w:val="single" w:sz="6" w:space="0" w:color="A6A6A6"/>
            </w:tcBorders>
            <w:shd w:val="clear" w:color="auto" w:fill="F2F2F2"/>
          </w:tcPr>
          <w:p w14:paraId="7C1DD2AD" w14:textId="77777777" w:rsidR="004C7C26" w:rsidRDefault="004C7C26" w:rsidP="004C7C26">
            <w:pPr>
              <w:spacing w:after="42"/>
              <w:ind w:left="58"/>
              <w:jc w:val="center"/>
            </w:pPr>
            <w:r>
              <w:rPr>
                <w:rFonts w:ascii="Arial" w:eastAsia="Arial" w:hAnsi="Arial" w:cs="Arial"/>
                <w:b/>
                <w:sz w:val="24"/>
              </w:rPr>
              <w:t>Core /</w:t>
            </w:r>
          </w:p>
          <w:p w14:paraId="1F282465" w14:textId="77777777" w:rsidR="004C7C26" w:rsidRDefault="004C7C26" w:rsidP="004C7C26">
            <w:pPr>
              <w:ind w:left="170"/>
            </w:pPr>
            <w:r>
              <w:rPr>
                <w:rFonts w:ascii="Arial" w:eastAsia="Arial" w:hAnsi="Arial" w:cs="Arial"/>
                <w:b/>
                <w:sz w:val="24"/>
              </w:rPr>
              <w:t>Elective</w:t>
            </w:r>
          </w:p>
          <w:p w14:paraId="6208FFBF" w14:textId="77777777" w:rsidR="004C7C26" w:rsidRDefault="004C7C26" w:rsidP="004C7C26">
            <w:pPr>
              <w:ind w:left="58"/>
              <w:jc w:val="center"/>
            </w:pPr>
            <w:r>
              <w:rPr>
                <w:rFonts w:ascii="Arial" w:eastAsia="Arial" w:hAnsi="Arial" w:cs="Arial"/>
                <w:b/>
                <w:sz w:val="24"/>
              </w:rPr>
              <w:t xml:space="preserve"> </w:t>
            </w:r>
          </w:p>
        </w:tc>
        <w:tc>
          <w:tcPr>
            <w:tcW w:w="1361" w:type="dxa"/>
            <w:tcBorders>
              <w:top w:val="single" w:sz="6" w:space="0" w:color="A6A6A6"/>
              <w:left w:val="single" w:sz="6" w:space="0" w:color="A6A6A6"/>
              <w:bottom w:val="single" w:sz="6" w:space="0" w:color="A6A6A6"/>
              <w:right w:val="single" w:sz="6" w:space="0" w:color="A6A6A6"/>
            </w:tcBorders>
            <w:shd w:val="clear" w:color="auto" w:fill="F2F2F2"/>
          </w:tcPr>
          <w:p w14:paraId="0E48200D" w14:textId="77777777" w:rsidR="004C7C26" w:rsidRDefault="004C7C26" w:rsidP="004C7C26">
            <w:pPr>
              <w:spacing w:after="42"/>
              <w:ind w:left="150"/>
            </w:pPr>
            <w:r>
              <w:rPr>
                <w:rFonts w:ascii="Arial" w:eastAsia="Arial" w:hAnsi="Arial" w:cs="Arial"/>
                <w:b/>
                <w:sz w:val="24"/>
              </w:rPr>
              <w:t>Nominal</w:t>
            </w:r>
          </w:p>
          <w:p w14:paraId="00024827" w14:textId="77777777" w:rsidR="004C7C26" w:rsidRDefault="004C7C26" w:rsidP="004C7C26">
            <w:pPr>
              <w:ind w:left="58"/>
              <w:jc w:val="center"/>
            </w:pPr>
            <w:r>
              <w:rPr>
                <w:rFonts w:ascii="Arial" w:eastAsia="Arial" w:hAnsi="Arial" w:cs="Arial"/>
                <w:b/>
                <w:sz w:val="24"/>
              </w:rPr>
              <w:t>Hours</w:t>
            </w:r>
          </w:p>
          <w:p w14:paraId="7296A0D5" w14:textId="3CC66A2A" w:rsidR="004C7C26" w:rsidRDefault="00734AF5" w:rsidP="004C7C26">
            <w:pPr>
              <w:ind w:left="58"/>
              <w:jc w:val="center"/>
            </w:pPr>
            <w:r>
              <w:rPr>
                <w:rFonts w:ascii="Arial" w:eastAsia="Arial" w:hAnsi="Arial" w:cs="Arial"/>
                <w:b/>
                <w:sz w:val="24"/>
              </w:rPr>
              <w:t xml:space="preserve"> </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17A51314" w14:textId="77777777" w:rsidR="004C7C26" w:rsidRDefault="004C7C26" w:rsidP="004C7C26">
            <w:pPr>
              <w:spacing w:after="382"/>
              <w:ind w:left="58"/>
              <w:jc w:val="center"/>
            </w:pPr>
            <w:r>
              <w:rPr>
                <w:rFonts w:ascii="Arial" w:eastAsia="Arial" w:hAnsi="Arial" w:cs="Arial"/>
                <w:b/>
                <w:sz w:val="24"/>
              </w:rPr>
              <w:t>Contribution Fee</w:t>
            </w:r>
          </w:p>
          <w:p w14:paraId="32D9A5BB" w14:textId="77777777" w:rsidR="004C7C26" w:rsidRDefault="004C7C26" w:rsidP="004C7C26">
            <w:pPr>
              <w:spacing w:after="67"/>
              <w:ind w:left="59"/>
              <w:jc w:val="center"/>
            </w:pPr>
            <w:r>
              <w:rPr>
                <w:rFonts w:ascii="Arial" w:eastAsia="Arial" w:hAnsi="Arial" w:cs="Arial"/>
                <w:i/>
              </w:rPr>
              <w:t>Nominal Hours x $1.60</w:t>
            </w:r>
          </w:p>
          <w:p w14:paraId="62B7CB00" w14:textId="77777777" w:rsidR="004C7C26" w:rsidRDefault="004C7C26" w:rsidP="004C7C26">
            <w:pPr>
              <w:ind w:left="58"/>
              <w:jc w:val="center"/>
            </w:pPr>
            <w:r>
              <w:rPr>
                <w:rFonts w:ascii="Arial" w:eastAsia="Arial" w:hAnsi="Arial" w:cs="Arial"/>
                <w:i/>
              </w:rPr>
              <w:t>(No GST)</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Pr>
          <w:p w14:paraId="3FF3B78F" w14:textId="77777777" w:rsidR="004C7C26" w:rsidRDefault="004C7C26" w:rsidP="004C7C26">
            <w:pPr>
              <w:spacing w:after="42"/>
              <w:ind w:left="59"/>
              <w:jc w:val="center"/>
            </w:pPr>
            <w:r>
              <w:rPr>
                <w:rFonts w:ascii="Arial" w:eastAsia="Arial" w:hAnsi="Arial" w:cs="Arial"/>
                <w:b/>
                <w:sz w:val="24"/>
              </w:rPr>
              <w:t>Concessional</w:t>
            </w:r>
          </w:p>
          <w:p w14:paraId="03D5CCC2" w14:textId="77777777" w:rsidR="004C7C26" w:rsidRDefault="004C7C26" w:rsidP="004C7C26">
            <w:pPr>
              <w:ind w:left="59"/>
              <w:jc w:val="center"/>
            </w:pPr>
            <w:r>
              <w:rPr>
                <w:rFonts w:ascii="Arial" w:eastAsia="Arial" w:hAnsi="Arial" w:cs="Arial"/>
                <w:b/>
                <w:sz w:val="24"/>
              </w:rPr>
              <w:t>Subsidy Rate</w:t>
            </w:r>
          </w:p>
          <w:p w14:paraId="3C1CDFDB" w14:textId="77777777" w:rsidR="004C7C26" w:rsidRDefault="004C7C26" w:rsidP="004C7C26">
            <w:pPr>
              <w:ind w:left="59"/>
              <w:jc w:val="center"/>
            </w:pPr>
            <w:r>
              <w:rPr>
                <w:rFonts w:ascii="Arial" w:eastAsia="Arial" w:hAnsi="Arial" w:cs="Arial"/>
                <w:i/>
              </w:rPr>
              <w:t xml:space="preserve"> </w:t>
            </w:r>
          </w:p>
          <w:p w14:paraId="3AC4A2EF" w14:textId="77777777" w:rsidR="004C7C26" w:rsidRDefault="004C7C26" w:rsidP="004C7C26">
            <w:pPr>
              <w:spacing w:after="67"/>
              <w:ind w:left="58"/>
              <w:jc w:val="center"/>
            </w:pPr>
            <w:r>
              <w:rPr>
                <w:rFonts w:ascii="Arial" w:eastAsia="Arial" w:hAnsi="Arial" w:cs="Arial"/>
                <w:i/>
              </w:rPr>
              <w:t>Nominal Hours x $0.64</w:t>
            </w:r>
          </w:p>
          <w:p w14:paraId="24AB8484" w14:textId="77777777" w:rsidR="004C7C26" w:rsidRDefault="004C7C26" w:rsidP="004C7C26">
            <w:pPr>
              <w:ind w:left="59"/>
              <w:jc w:val="center"/>
            </w:pPr>
            <w:r>
              <w:rPr>
                <w:rFonts w:ascii="Arial" w:eastAsia="Arial" w:hAnsi="Arial" w:cs="Arial"/>
                <w:i/>
              </w:rPr>
              <w:t>(No GST)</w:t>
            </w:r>
          </w:p>
        </w:tc>
        <w:tc>
          <w:tcPr>
            <w:tcW w:w="1417" w:type="dxa"/>
            <w:tcBorders>
              <w:top w:val="single" w:sz="6" w:space="0" w:color="A6A6A6"/>
              <w:left w:val="single" w:sz="6" w:space="0" w:color="A6A6A6"/>
              <w:bottom w:val="single" w:sz="6" w:space="0" w:color="A6A6A6"/>
              <w:right w:val="single" w:sz="6" w:space="0" w:color="A6A6A6"/>
            </w:tcBorders>
            <w:shd w:val="clear" w:color="auto" w:fill="F2F2F2"/>
          </w:tcPr>
          <w:p w14:paraId="63077FB0" w14:textId="77777777" w:rsidR="004C7C26" w:rsidRDefault="004C7C26" w:rsidP="004C7C26">
            <w:pPr>
              <w:spacing w:after="42"/>
              <w:ind w:left="158"/>
            </w:pPr>
            <w:r>
              <w:rPr>
                <w:rFonts w:ascii="Arial" w:eastAsia="Arial" w:hAnsi="Arial" w:cs="Arial"/>
                <w:b/>
                <w:sz w:val="24"/>
              </w:rPr>
              <w:t>Fee Free</w:t>
            </w:r>
          </w:p>
          <w:p w14:paraId="31BA6492" w14:textId="77777777" w:rsidR="004C7C26" w:rsidRDefault="004C7C26" w:rsidP="004C7C26">
            <w:pPr>
              <w:ind w:left="58"/>
              <w:jc w:val="center"/>
            </w:pPr>
            <w:r>
              <w:rPr>
                <w:rFonts w:ascii="Arial" w:eastAsia="Arial" w:hAnsi="Arial" w:cs="Arial"/>
                <w:b/>
                <w:sz w:val="24"/>
              </w:rPr>
              <w:t>Rate</w:t>
            </w:r>
          </w:p>
          <w:p w14:paraId="56B10284" w14:textId="77777777" w:rsidR="004C7C26" w:rsidRDefault="004C7C26" w:rsidP="004C7C26">
            <w:pPr>
              <w:ind w:left="58"/>
              <w:jc w:val="center"/>
            </w:pPr>
            <w:r>
              <w:rPr>
                <w:rFonts w:ascii="Arial" w:eastAsia="Arial" w:hAnsi="Arial" w:cs="Arial"/>
                <w:i/>
              </w:rPr>
              <w:t xml:space="preserve"> </w:t>
            </w:r>
          </w:p>
          <w:p w14:paraId="5FBA54BF" w14:textId="77777777" w:rsidR="004C7C26" w:rsidRDefault="004C7C26" w:rsidP="004C7C26">
            <w:pPr>
              <w:spacing w:after="67"/>
              <w:ind w:left="58"/>
              <w:jc w:val="center"/>
            </w:pPr>
            <w:r>
              <w:rPr>
                <w:rFonts w:ascii="Arial" w:eastAsia="Arial" w:hAnsi="Arial" w:cs="Arial"/>
                <w:i/>
              </w:rPr>
              <w:t>Subject to</w:t>
            </w:r>
          </w:p>
          <w:p w14:paraId="0A521894" w14:textId="77777777" w:rsidR="004C7C26" w:rsidRDefault="004C7C26" w:rsidP="004C7C26">
            <w:pPr>
              <w:ind w:left="58"/>
              <w:jc w:val="center"/>
            </w:pPr>
            <w:r>
              <w:rPr>
                <w:rFonts w:ascii="Arial" w:eastAsia="Arial" w:hAnsi="Arial" w:cs="Arial"/>
                <w:i/>
              </w:rPr>
              <w:t>Eligibility</w:t>
            </w:r>
          </w:p>
        </w:tc>
      </w:tr>
      <w:tr w:rsidR="004C7C26" w14:paraId="64E19A1B"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42D32B81" w14:textId="77777777" w:rsidR="004C7C26" w:rsidRDefault="004C7C26" w:rsidP="004C7C26">
            <w:r>
              <w:rPr>
                <w:rFonts w:ascii="Arial" w:eastAsia="Arial" w:hAnsi="Arial" w:cs="Arial"/>
                <w:sz w:val="24"/>
              </w:rPr>
              <w:t>CPCCCM2010B - Work safely at heights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3A38D7BE" w14:textId="77777777" w:rsidR="004C7C26" w:rsidRDefault="004C7C26" w:rsidP="004C7C26">
            <w:pPr>
              <w:ind w:left="58"/>
              <w:jc w:val="center"/>
            </w:pPr>
            <w:r>
              <w:rPr>
                <w:rFonts w:ascii="Arial" w:eastAsia="Arial" w:hAnsi="Arial" w:cs="Arial"/>
                <w:sz w:val="24"/>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31B972BC" w14:textId="77777777" w:rsidR="004C7C26" w:rsidRDefault="004C7C26" w:rsidP="004C7C26">
            <w:pPr>
              <w:ind w:left="58"/>
              <w:jc w:val="center"/>
            </w:pPr>
            <w:r>
              <w:rPr>
                <w:rFonts w:ascii="Arial" w:eastAsia="Arial" w:hAnsi="Arial" w:cs="Arial"/>
                <w:sz w:val="24"/>
              </w:rPr>
              <w:t>8</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273608D" w14:textId="77777777" w:rsidR="004C7C26" w:rsidRDefault="004C7C26" w:rsidP="004C7C26">
            <w:pPr>
              <w:ind w:left="58"/>
              <w:jc w:val="center"/>
            </w:pPr>
            <w:r>
              <w:rPr>
                <w:rFonts w:ascii="Arial" w:eastAsia="Arial" w:hAnsi="Arial" w:cs="Arial"/>
                <w:sz w:val="24"/>
              </w:rPr>
              <w:t>$12.80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0F4BDB4A" w14:textId="77777777" w:rsidR="004C7C26" w:rsidRDefault="004C7C26" w:rsidP="004C7C26">
            <w:pPr>
              <w:ind w:left="59"/>
              <w:jc w:val="center"/>
            </w:pPr>
            <w:r>
              <w:rPr>
                <w:rFonts w:ascii="Arial" w:eastAsia="Arial" w:hAnsi="Arial" w:cs="Arial"/>
                <w:sz w:val="24"/>
              </w:rPr>
              <w:t>$5.12</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C286618" w14:textId="77777777" w:rsidR="004C7C26" w:rsidRDefault="004C7C26" w:rsidP="004C7C26">
            <w:pPr>
              <w:ind w:left="58"/>
              <w:jc w:val="center"/>
            </w:pPr>
            <w:r>
              <w:rPr>
                <w:rFonts w:ascii="Arial" w:eastAsia="Arial" w:hAnsi="Arial" w:cs="Arial"/>
                <w:sz w:val="24"/>
              </w:rPr>
              <w:t>$0.00</w:t>
            </w:r>
          </w:p>
        </w:tc>
      </w:tr>
      <w:tr w:rsidR="004C7C26" w14:paraId="617D3110" w14:textId="77777777" w:rsidTr="004C7C26">
        <w:trPr>
          <w:trHeight w:val="284"/>
          <w:jc w:val="center"/>
        </w:trPr>
        <w:tc>
          <w:tcPr>
            <w:tcW w:w="6187" w:type="dxa"/>
            <w:tcBorders>
              <w:top w:val="single" w:sz="6" w:space="0" w:color="A6A6A6"/>
              <w:left w:val="single" w:sz="6" w:space="0" w:color="A6A6A6"/>
              <w:bottom w:val="single" w:sz="6" w:space="0" w:color="A6A6A6"/>
              <w:right w:val="single" w:sz="6" w:space="0" w:color="A6A6A6"/>
            </w:tcBorders>
          </w:tcPr>
          <w:p w14:paraId="3DE1F385" w14:textId="77777777" w:rsidR="004C7C26" w:rsidRDefault="004C7C26" w:rsidP="004C7C26">
            <w:r>
              <w:rPr>
                <w:rFonts w:ascii="Arial" w:eastAsia="Arial" w:hAnsi="Arial" w:cs="Arial"/>
                <w:sz w:val="24"/>
              </w:rPr>
              <w:t>CPCCSP3007A - Apply plaster by projection machine</w:t>
            </w:r>
          </w:p>
        </w:tc>
        <w:tc>
          <w:tcPr>
            <w:tcW w:w="1361" w:type="dxa"/>
            <w:tcBorders>
              <w:top w:val="single" w:sz="6" w:space="0" w:color="A6A6A6"/>
              <w:left w:val="single" w:sz="6" w:space="0" w:color="A6A6A6"/>
              <w:bottom w:val="single" w:sz="6" w:space="0" w:color="A6A6A6"/>
              <w:right w:val="single" w:sz="6" w:space="0" w:color="A6A6A6"/>
            </w:tcBorders>
          </w:tcPr>
          <w:p w14:paraId="20481CDF" w14:textId="77777777" w:rsidR="004C7C26" w:rsidRDefault="004C7C26" w:rsidP="004C7C26">
            <w:pPr>
              <w:ind w:left="58"/>
              <w:jc w:val="center"/>
            </w:pPr>
            <w:r>
              <w:rPr>
                <w:rFonts w:ascii="Arial" w:eastAsia="Arial" w:hAnsi="Arial" w:cs="Arial"/>
                <w:sz w:val="24"/>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9884B8A" w14:textId="77777777" w:rsidR="004C7C26" w:rsidRDefault="004C7C26" w:rsidP="004C7C26">
            <w:pPr>
              <w:ind w:left="58"/>
              <w:jc w:val="center"/>
            </w:pPr>
            <w:r>
              <w:rPr>
                <w:rFonts w:ascii="Arial" w:eastAsia="Arial" w:hAnsi="Arial" w:cs="Arial"/>
                <w:sz w:val="24"/>
              </w:rPr>
              <w:t>32</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4CC6AD45" w14:textId="77777777" w:rsidR="004C7C26" w:rsidRDefault="004C7C26" w:rsidP="004C7C26">
            <w:pPr>
              <w:ind w:left="58"/>
              <w:jc w:val="center"/>
            </w:pPr>
            <w:r>
              <w:rPr>
                <w:rFonts w:ascii="Arial" w:eastAsia="Arial" w:hAnsi="Arial" w:cs="Arial"/>
                <w:sz w:val="24"/>
              </w:rPr>
              <w:t>$51.20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7CF21C7C" w14:textId="77777777" w:rsidR="004C7C26" w:rsidRDefault="004C7C26" w:rsidP="004C7C26">
            <w:pPr>
              <w:ind w:left="59"/>
              <w:jc w:val="center"/>
            </w:pPr>
            <w:r>
              <w:rPr>
                <w:rFonts w:ascii="Arial" w:eastAsia="Arial" w:hAnsi="Arial" w:cs="Arial"/>
                <w:sz w:val="24"/>
              </w:rPr>
              <w:t>$20.48</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6F3BBAE1" w14:textId="77777777" w:rsidR="004C7C26" w:rsidRDefault="004C7C26" w:rsidP="004C7C26">
            <w:pPr>
              <w:ind w:left="58"/>
              <w:jc w:val="center"/>
            </w:pPr>
            <w:r>
              <w:rPr>
                <w:rFonts w:ascii="Arial" w:eastAsia="Arial" w:hAnsi="Arial" w:cs="Arial"/>
                <w:sz w:val="24"/>
              </w:rPr>
              <w:t>$0.00</w:t>
            </w:r>
          </w:p>
        </w:tc>
      </w:tr>
      <w:tr w:rsidR="004C7C26" w14:paraId="37491ADC" w14:textId="77777777" w:rsidTr="004C7C26">
        <w:trPr>
          <w:trHeight w:val="283"/>
          <w:jc w:val="center"/>
        </w:trPr>
        <w:tc>
          <w:tcPr>
            <w:tcW w:w="6187" w:type="dxa"/>
            <w:tcBorders>
              <w:top w:val="single" w:sz="6" w:space="0" w:color="A6A6A6"/>
              <w:left w:val="single" w:sz="6" w:space="0" w:color="A6A6A6"/>
              <w:bottom w:val="single" w:sz="6" w:space="0" w:color="A6A6A6"/>
              <w:right w:val="single" w:sz="6" w:space="0" w:color="A6A6A6"/>
            </w:tcBorders>
            <w:shd w:val="clear" w:color="auto" w:fill="FFFFFF"/>
          </w:tcPr>
          <w:p w14:paraId="1AD01F3D" w14:textId="77777777" w:rsidR="004C7C26" w:rsidRDefault="004C7C26" w:rsidP="004C7C26">
            <w:r>
              <w:rPr>
                <w:rFonts w:ascii="Arial" w:eastAsia="Arial" w:hAnsi="Arial" w:cs="Arial"/>
                <w:sz w:val="24"/>
              </w:rPr>
              <w:t>BSBSMB301 - Investigate micro business opportunities</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3D4B1444" w14:textId="77777777" w:rsidR="004C7C26" w:rsidRDefault="004C7C26" w:rsidP="004C7C26">
            <w:pPr>
              <w:ind w:left="58"/>
              <w:jc w:val="center"/>
            </w:pPr>
            <w:r>
              <w:rPr>
                <w:rFonts w:ascii="Arial" w:eastAsia="Arial" w:hAnsi="Arial" w:cs="Arial"/>
                <w:sz w:val="24"/>
              </w:rPr>
              <w:t>E</w:t>
            </w:r>
          </w:p>
        </w:tc>
        <w:tc>
          <w:tcPr>
            <w:tcW w:w="1361" w:type="dxa"/>
            <w:tcBorders>
              <w:top w:val="single" w:sz="6" w:space="0" w:color="A6A6A6"/>
              <w:left w:val="single" w:sz="6" w:space="0" w:color="A6A6A6"/>
              <w:bottom w:val="single" w:sz="6" w:space="0" w:color="A6A6A6"/>
              <w:right w:val="single" w:sz="6" w:space="0" w:color="A6A6A6"/>
            </w:tcBorders>
            <w:shd w:val="clear" w:color="auto" w:fill="FFFFFF"/>
          </w:tcPr>
          <w:p w14:paraId="04555BE2" w14:textId="77777777" w:rsidR="004C7C26" w:rsidRDefault="004C7C26" w:rsidP="004C7C26">
            <w:pPr>
              <w:ind w:left="58"/>
              <w:jc w:val="center"/>
            </w:pPr>
            <w:r>
              <w:rPr>
                <w:rFonts w:ascii="Arial" w:eastAsia="Arial" w:hAnsi="Arial" w:cs="Arial"/>
                <w:sz w:val="24"/>
              </w:rPr>
              <w:t>30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59B2A526" w14:textId="77777777" w:rsidR="004C7C26" w:rsidRDefault="004C7C26" w:rsidP="004C7C26">
            <w:pPr>
              <w:ind w:left="58"/>
              <w:jc w:val="center"/>
            </w:pPr>
            <w:r>
              <w:rPr>
                <w:rFonts w:ascii="Arial" w:eastAsia="Arial" w:hAnsi="Arial" w:cs="Arial"/>
                <w:sz w:val="24"/>
              </w:rPr>
              <w:t>$48.00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Pr>
          <w:p w14:paraId="3576778D" w14:textId="77777777" w:rsidR="004C7C26" w:rsidRDefault="004C7C26" w:rsidP="004C7C26">
            <w:pPr>
              <w:ind w:left="59"/>
              <w:jc w:val="center"/>
            </w:pPr>
            <w:r>
              <w:rPr>
                <w:rFonts w:ascii="Arial" w:eastAsia="Arial" w:hAnsi="Arial" w:cs="Arial"/>
                <w:sz w:val="24"/>
              </w:rPr>
              <w:t>$19.20</w:t>
            </w:r>
          </w:p>
        </w:tc>
        <w:tc>
          <w:tcPr>
            <w:tcW w:w="1417" w:type="dxa"/>
            <w:tcBorders>
              <w:top w:val="single" w:sz="6" w:space="0" w:color="A6A6A6"/>
              <w:left w:val="single" w:sz="6" w:space="0" w:color="A6A6A6"/>
              <w:bottom w:val="single" w:sz="6" w:space="0" w:color="A6A6A6"/>
              <w:right w:val="single" w:sz="6" w:space="0" w:color="A6A6A6"/>
            </w:tcBorders>
            <w:shd w:val="clear" w:color="auto" w:fill="FFFFFF"/>
          </w:tcPr>
          <w:p w14:paraId="1CD52069" w14:textId="77777777" w:rsidR="004C7C26" w:rsidRDefault="004C7C26" w:rsidP="004C7C26">
            <w:pPr>
              <w:ind w:left="58"/>
              <w:jc w:val="center"/>
            </w:pPr>
            <w:r>
              <w:rPr>
                <w:rFonts w:ascii="Arial" w:eastAsia="Arial" w:hAnsi="Arial" w:cs="Arial"/>
                <w:sz w:val="24"/>
              </w:rPr>
              <w:t>$0.00</w:t>
            </w:r>
          </w:p>
        </w:tc>
      </w:tr>
    </w:tbl>
    <w:p w14:paraId="7B7827E1" w14:textId="4B9ECA10" w:rsidR="009D74B5" w:rsidRDefault="009D74B5" w:rsidP="00222E05">
      <w:pPr>
        <w:jc w:val="both"/>
        <w:rPr>
          <w:rFonts w:ascii="Arial" w:hAnsi="Arial" w:cs="Arial"/>
        </w:rPr>
      </w:pPr>
    </w:p>
    <w:p w14:paraId="25BAB43C" w14:textId="06A13545" w:rsidR="009D74B5" w:rsidRDefault="009D74B5" w:rsidP="00222E05">
      <w:pPr>
        <w:jc w:val="both"/>
        <w:rPr>
          <w:rFonts w:ascii="Arial" w:hAnsi="Arial" w:cs="Arial"/>
        </w:rPr>
      </w:pPr>
    </w:p>
    <w:p w14:paraId="718558E0" w14:textId="77777777" w:rsidR="009D74B5" w:rsidRDefault="009D74B5" w:rsidP="00222E05">
      <w:pPr>
        <w:jc w:val="both"/>
        <w:rPr>
          <w:rFonts w:ascii="Arial" w:hAnsi="Arial" w:cs="Arial"/>
        </w:rPr>
      </w:pPr>
    </w:p>
    <w:p w14:paraId="63C1D4A6" w14:textId="1E07C6C3" w:rsidR="00110E05" w:rsidRDefault="00110E05" w:rsidP="00222E05">
      <w:pPr>
        <w:jc w:val="both"/>
        <w:rPr>
          <w:rFonts w:ascii="Arial" w:hAnsi="Arial" w:cs="Arial"/>
        </w:rPr>
      </w:pPr>
    </w:p>
    <w:p w14:paraId="2B60F43E" w14:textId="4186BA5A" w:rsidR="00110E05" w:rsidRDefault="00110E05" w:rsidP="00222E05">
      <w:pPr>
        <w:jc w:val="both"/>
        <w:rPr>
          <w:rFonts w:ascii="Arial" w:hAnsi="Arial" w:cs="Arial"/>
        </w:rPr>
      </w:pPr>
    </w:p>
    <w:p w14:paraId="68A7E1A4" w14:textId="0B882D58" w:rsidR="00110E05" w:rsidRDefault="00110E05" w:rsidP="00222E05">
      <w:pPr>
        <w:jc w:val="both"/>
        <w:rPr>
          <w:rFonts w:ascii="Arial" w:hAnsi="Arial" w:cs="Arial"/>
        </w:rPr>
      </w:pPr>
    </w:p>
    <w:p w14:paraId="145277CA" w14:textId="3ACA3F06" w:rsidR="00110E05" w:rsidRDefault="00110E05" w:rsidP="00222E05">
      <w:pPr>
        <w:jc w:val="both"/>
        <w:rPr>
          <w:rFonts w:ascii="Arial" w:hAnsi="Arial" w:cs="Arial"/>
        </w:rPr>
      </w:pPr>
    </w:p>
    <w:p w14:paraId="7BE09D52" w14:textId="73005250" w:rsidR="00110E05" w:rsidRDefault="00110E05" w:rsidP="00222E05">
      <w:pPr>
        <w:jc w:val="both"/>
        <w:rPr>
          <w:rFonts w:ascii="Arial" w:hAnsi="Arial" w:cs="Arial"/>
        </w:rPr>
      </w:pPr>
    </w:p>
    <w:p w14:paraId="6E62CD42" w14:textId="5F69431A" w:rsidR="00110E05" w:rsidRDefault="00110E05" w:rsidP="00222E05">
      <w:pPr>
        <w:jc w:val="both"/>
        <w:rPr>
          <w:rFonts w:ascii="Arial" w:hAnsi="Arial" w:cs="Arial"/>
        </w:rPr>
      </w:pPr>
    </w:p>
    <w:p w14:paraId="64402C76" w14:textId="0CF699EA" w:rsidR="00110E05" w:rsidRDefault="00110E05" w:rsidP="00222E05">
      <w:pPr>
        <w:jc w:val="both"/>
        <w:rPr>
          <w:rFonts w:ascii="Arial" w:hAnsi="Arial" w:cs="Arial"/>
        </w:rPr>
      </w:pPr>
    </w:p>
    <w:p w14:paraId="6B7B60D3" w14:textId="773E6F0B" w:rsidR="00110E05" w:rsidRDefault="00110E05" w:rsidP="00222E05">
      <w:pPr>
        <w:jc w:val="both"/>
        <w:rPr>
          <w:rFonts w:ascii="Arial" w:hAnsi="Arial" w:cs="Arial"/>
        </w:rPr>
      </w:pPr>
    </w:p>
    <w:p w14:paraId="3136E485" w14:textId="21E98EF8" w:rsidR="00110E05" w:rsidRDefault="00110E05" w:rsidP="00222E05">
      <w:pPr>
        <w:jc w:val="both"/>
        <w:rPr>
          <w:rFonts w:ascii="Arial" w:hAnsi="Arial" w:cs="Arial"/>
        </w:rPr>
      </w:pPr>
    </w:p>
    <w:p w14:paraId="7AD271CA" w14:textId="68B41251" w:rsidR="00110E05" w:rsidRDefault="00110E05">
      <w:pPr>
        <w:rPr>
          <w:rFonts w:ascii="Arial" w:hAnsi="Arial" w:cs="Arial"/>
        </w:rPr>
        <w:sectPr w:rsidR="00110E05" w:rsidSect="00110E05">
          <w:pgSz w:w="16840" w:h="11907" w:orient="landscape" w:code="9"/>
          <w:pgMar w:top="851" w:right="816" w:bottom="737" w:left="709" w:header="425" w:footer="391" w:gutter="0"/>
          <w:cols w:space="720"/>
          <w:titlePg/>
          <w:docGrid w:linePitch="272"/>
        </w:sectPr>
      </w:pPr>
    </w:p>
    <w:p w14:paraId="28F2E632" w14:textId="77777777" w:rsidR="000961B4" w:rsidRDefault="000961B4" w:rsidP="00734AF5">
      <w:pPr>
        <w:tabs>
          <w:tab w:val="left" w:pos="0"/>
        </w:tabs>
        <w:jc w:val="both"/>
        <w:rPr>
          <w:rFonts w:ascii="Arial" w:hAnsi="Arial" w:cs="Arial"/>
          <w:bCs/>
          <w:sz w:val="22"/>
          <w:szCs w:val="22"/>
        </w:rPr>
      </w:pPr>
      <w:r>
        <w:rPr>
          <w:rFonts w:ascii="Arial" w:hAnsi="Arial" w:cs="Arial"/>
          <w:b/>
          <w:bCs/>
          <w:i/>
          <w:sz w:val="22"/>
          <w:szCs w:val="22"/>
        </w:rPr>
        <w:lastRenderedPageBreak/>
        <w:t>Full Contribution fee exemptions</w:t>
      </w:r>
    </w:p>
    <w:p w14:paraId="0975C916" w14:textId="77777777" w:rsidR="000961B4" w:rsidRDefault="000961B4" w:rsidP="00734AF5">
      <w:pPr>
        <w:tabs>
          <w:tab w:val="left" w:pos="0"/>
        </w:tabs>
        <w:jc w:val="both"/>
        <w:rPr>
          <w:rFonts w:ascii="Arial" w:hAnsi="Arial" w:cs="Arial"/>
          <w:bCs/>
          <w:sz w:val="22"/>
          <w:szCs w:val="22"/>
        </w:rPr>
      </w:pPr>
    </w:p>
    <w:p w14:paraId="06AFF7F5" w14:textId="4BE0D405" w:rsidR="000961B4" w:rsidRDefault="000961B4" w:rsidP="00734AF5">
      <w:pPr>
        <w:tabs>
          <w:tab w:val="left" w:pos="0"/>
        </w:tabs>
        <w:jc w:val="both"/>
        <w:rPr>
          <w:rFonts w:ascii="Arial" w:hAnsi="Arial" w:cs="Arial"/>
          <w:bCs/>
          <w:sz w:val="22"/>
          <w:szCs w:val="22"/>
        </w:rPr>
      </w:pPr>
      <w:r>
        <w:rPr>
          <w:rFonts w:ascii="Arial" w:hAnsi="Arial" w:cs="Arial"/>
          <w:bCs/>
          <w:sz w:val="22"/>
          <w:szCs w:val="22"/>
        </w:rPr>
        <w:t>The following circumstances will constitute a full contribution fee exemption (</w:t>
      </w:r>
      <w:r w:rsidR="00734AF5">
        <w:rPr>
          <w:rFonts w:ascii="Arial" w:hAnsi="Arial" w:cs="Arial"/>
          <w:bCs/>
          <w:sz w:val="22"/>
          <w:szCs w:val="22"/>
        </w:rPr>
        <w:t>i.e.,</w:t>
      </w:r>
      <w:r>
        <w:rPr>
          <w:rFonts w:ascii="Arial" w:hAnsi="Arial" w:cs="Arial"/>
          <w:bCs/>
          <w:sz w:val="22"/>
          <w:szCs w:val="22"/>
        </w:rPr>
        <w:t xml:space="preserve"> no contribution fees will be payable):</w:t>
      </w:r>
    </w:p>
    <w:p w14:paraId="27C836DD" w14:textId="739E6048" w:rsidR="000961B4" w:rsidRPr="000961B4" w:rsidRDefault="000961B4" w:rsidP="00734AF5">
      <w:pPr>
        <w:pStyle w:val="ListParagraph"/>
        <w:numPr>
          <w:ilvl w:val="0"/>
          <w:numId w:val="47"/>
        </w:numPr>
        <w:tabs>
          <w:tab w:val="left" w:pos="0"/>
        </w:tabs>
        <w:jc w:val="both"/>
        <w:rPr>
          <w:rFonts w:ascii="Arial" w:hAnsi="Arial" w:cs="Arial"/>
          <w:bCs/>
          <w:sz w:val="22"/>
          <w:szCs w:val="22"/>
        </w:rPr>
      </w:pPr>
      <w:r w:rsidRPr="000961B4">
        <w:rPr>
          <w:rFonts w:ascii="Arial" w:hAnsi="Arial" w:cs="Arial"/>
          <w:bCs/>
          <w:sz w:val="22"/>
          <w:szCs w:val="22"/>
        </w:rPr>
        <w:t>If the time of commencement, the student is still attending high school (</w:t>
      </w:r>
      <w:r w:rsidR="00734AF5" w:rsidRPr="000961B4">
        <w:rPr>
          <w:rFonts w:ascii="Arial" w:hAnsi="Arial" w:cs="Arial"/>
          <w:bCs/>
          <w:sz w:val="22"/>
          <w:szCs w:val="22"/>
        </w:rPr>
        <w:t>i.e.,</w:t>
      </w:r>
      <w:r w:rsidRPr="000961B4">
        <w:rPr>
          <w:rFonts w:ascii="Arial" w:hAnsi="Arial" w:cs="Arial"/>
          <w:bCs/>
          <w:sz w:val="22"/>
          <w:szCs w:val="22"/>
        </w:rPr>
        <w:t xml:space="preserve"> a </w:t>
      </w:r>
      <w:r w:rsidR="00734AF5" w:rsidRPr="000961B4">
        <w:rPr>
          <w:rFonts w:ascii="Arial" w:hAnsi="Arial" w:cs="Arial"/>
          <w:bCs/>
          <w:sz w:val="22"/>
          <w:szCs w:val="22"/>
        </w:rPr>
        <w:t>school-based</w:t>
      </w:r>
      <w:r w:rsidRPr="000961B4">
        <w:rPr>
          <w:rFonts w:ascii="Arial" w:hAnsi="Arial" w:cs="Arial"/>
          <w:bCs/>
          <w:sz w:val="22"/>
          <w:szCs w:val="22"/>
        </w:rPr>
        <w:t xml:space="preserve"> apprentice)</w:t>
      </w:r>
    </w:p>
    <w:p w14:paraId="46ED935A" w14:textId="77777777" w:rsidR="003C21C0" w:rsidRPr="000961B4" w:rsidRDefault="000961B4" w:rsidP="00734AF5">
      <w:pPr>
        <w:pStyle w:val="ListParagraph"/>
        <w:numPr>
          <w:ilvl w:val="0"/>
          <w:numId w:val="47"/>
        </w:numPr>
        <w:tabs>
          <w:tab w:val="left" w:pos="0"/>
        </w:tabs>
        <w:jc w:val="both"/>
        <w:rPr>
          <w:rFonts w:ascii="Arial" w:hAnsi="Arial" w:cs="Arial"/>
          <w:bCs/>
          <w:sz w:val="22"/>
          <w:szCs w:val="22"/>
        </w:rPr>
      </w:pPr>
      <w:r w:rsidRPr="000961B4">
        <w:rPr>
          <w:rFonts w:ascii="Arial" w:hAnsi="Arial" w:cs="Arial"/>
          <w:bCs/>
          <w:sz w:val="22"/>
          <w:szCs w:val="22"/>
        </w:rPr>
        <w:t>If at the time of commencement, the student completed year 12 in the preceding year</w:t>
      </w:r>
    </w:p>
    <w:p w14:paraId="233AC015" w14:textId="77777777" w:rsidR="000961B4" w:rsidRDefault="000961B4" w:rsidP="00734AF5">
      <w:pPr>
        <w:pStyle w:val="ListParagraph"/>
        <w:numPr>
          <w:ilvl w:val="0"/>
          <w:numId w:val="47"/>
        </w:numPr>
        <w:tabs>
          <w:tab w:val="left" w:pos="0"/>
        </w:tabs>
        <w:jc w:val="both"/>
        <w:rPr>
          <w:rFonts w:ascii="Arial" w:hAnsi="Arial" w:cs="Arial"/>
          <w:bCs/>
          <w:sz w:val="22"/>
          <w:szCs w:val="22"/>
        </w:rPr>
      </w:pPr>
      <w:r w:rsidRPr="000961B4">
        <w:rPr>
          <w:rFonts w:ascii="Arial" w:hAnsi="Arial" w:cs="Arial"/>
          <w:bCs/>
          <w:sz w:val="22"/>
          <w:szCs w:val="22"/>
        </w:rPr>
        <w:t>If at time of commencement, a school-based apprentice has converted to a full time or part time apprenticeship</w:t>
      </w:r>
    </w:p>
    <w:p w14:paraId="1FE7BE0C" w14:textId="74C91751" w:rsidR="000961B4" w:rsidRDefault="000961B4" w:rsidP="00734AF5">
      <w:pPr>
        <w:pStyle w:val="ListParagraph"/>
        <w:numPr>
          <w:ilvl w:val="0"/>
          <w:numId w:val="47"/>
        </w:numPr>
        <w:tabs>
          <w:tab w:val="left" w:pos="0"/>
        </w:tabs>
        <w:jc w:val="both"/>
        <w:rPr>
          <w:rFonts w:ascii="Arial" w:hAnsi="Arial" w:cs="Arial"/>
          <w:bCs/>
          <w:sz w:val="22"/>
          <w:szCs w:val="22"/>
        </w:rPr>
      </w:pPr>
      <w:r>
        <w:rPr>
          <w:rFonts w:ascii="Arial" w:hAnsi="Arial" w:cs="Arial"/>
          <w:bCs/>
          <w:sz w:val="22"/>
          <w:szCs w:val="22"/>
        </w:rPr>
        <w:t>Circumstances whereby the payment of contribution fees will cause extreme financial hardship to the apprentice</w:t>
      </w:r>
    </w:p>
    <w:p w14:paraId="619085F8" w14:textId="1E5049B2" w:rsidR="00C070C7" w:rsidRPr="000961B4" w:rsidRDefault="00C070C7" w:rsidP="00734AF5">
      <w:pPr>
        <w:pStyle w:val="ListParagraph"/>
        <w:numPr>
          <w:ilvl w:val="0"/>
          <w:numId w:val="47"/>
        </w:numPr>
        <w:tabs>
          <w:tab w:val="left" w:pos="0"/>
        </w:tabs>
        <w:jc w:val="both"/>
        <w:rPr>
          <w:rFonts w:ascii="Arial" w:hAnsi="Arial" w:cs="Arial"/>
          <w:bCs/>
          <w:sz w:val="22"/>
          <w:szCs w:val="22"/>
        </w:rPr>
      </w:pPr>
      <w:r>
        <w:rPr>
          <w:rFonts w:ascii="Arial" w:hAnsi="Arial" w:cs="Arial"/>
          <w:bCs/>
          <w:sz w:val="22"/>
          <w:szCs w:val="22"/>
        </w:rPr>
        <w:t>The student transitions to</w:t>
      </w:r>
      <w:r w:rsidR="00734AF5">
        <w:rPr>
          <w:rFonts w:ascii="Arial" w:hAnsi="Arial" w:cs="Arial"/>
          <w:bCs/>
          <w:sz w:val="22"/>
          <w:szCs w:val="22"/>
        </w:rPr>
        <w:t xml:space="preserve"> NICS </w:t>
      </w:r>
      <w:r>
        <w:rPr>
          <w:rFonts w:ascii="Arial" w:hAnsi="Arial" w:cs="Arial"/>
          <w:bCs/>
          <w:sz w:val="22"/>
          <w:szCs w:val="22"/>
        </w:rPr>
        <w:t>within 12 months of completing year 12</w:t>
      </w:r>
    </w:p>
    <w:p w14:paraId="187292BA" w14:textId="77777777" w:rsidR="000961B4" w:rsidRDefault="000961B4" w:rsidP="00734AF5">
      <w:pPr>
        <w:tabs>
          <w:tab w:val="left" w:pos="0"/>
        </w:tabs>
        <w:jc w:val="both"/>
        <w:rPr>
          <w:rFonts w:ascii="Arial" w:hAnsi="Arial" w:cs="Arial"/>
          <w:bCs/>
          <w:sz w:val="22"/>
          <w:szCs w:val="22"/>
        </w:rPr>
      </w:pPr>
    </w:p>
    <w:p w14:paraId="7E739E2B" w14:textId="5AC7E52A" w:rsidR="000961B4" w:rsidRDefault="000961B4" w:rsidP="00734AF5">
      <w:pPr>
        <w:tabs>
          <w:tab w:val="left" w:pos="0"/>
        </w:tabs>
        <w:jc w:val="both"/>
        <w:rPr>
          <w:rFonts w:ascii="Arial" w:hAnsi="Arial" w:cs="Arial"/>
          <w:bCs/>
          <w:sz w:val="22"/>
          <w:szCs w:val="22"/>
        </w:rPr>
      </w:pPr>
      <w:r>
        <w:rPr>
          <w:rFonts w:ascii="Arial" w:hAnsi="Arial" w:cs="Arial"/>
          <w:bCs/>
          <w:sz w:val="22"/>
          <w:szCs w:val="22"/>
        </w:rPr>
        <w:t>Evidence must be presented for 1, 2 and 4 above to confirm eligibility for exemption (in the case of 1,</w:t>
      </w:r>
      <w:r w:rsidR="00734AF5">
        <w:rPr>
          <w:rFonts w:ascii="Arial" w:hAnsi="Arial" w:cs="Arial"/>
          <w:bCs/>
          <w:sz w:val="22"/>
          <w:szCs w:val="22"/>
        </w:rPr>
        <w:t xml:space="preserve"> NICS </w:t>
      </w:r>
      <w:r>
        <w:rPr>
          <w:rFonts w:ascii="Arial" w:hAnsi="Arial" w:cs="Arial"/>
          <w:bCs/>
          <w:sz w:val="22"/>
          <w:szCs w:val="22"/>
        </w:rPr>
        <w:t>will generally be involved in the enrolment process with your school).</w:t>
      </w:r>
    </w:p>
    <w:p w14:paraId="3487C518" w14:textId="77777777" w:rsidR="000961B4" w:rsidRDefault="000961B4" w:rsidP="00734AF5">
      <w:pPr>
        <w:tabs>
          <w:tab w:val="left" w:pos="0"/>
        </w:tabs>
        <w:jc w:val="both"/>
        <w:rPr>
          <w:rFonts w:ascii="Arial" w:hAnsi="Arial" w:cs="Arial"/>
          <w:bCs/>
          <w:sz w:val="22"/>
          <w:szCs w:val="22"/>
        </w:rPr>
      </w:pPr>
    </w:p>
    <w:p w14:paraId="57A0EBBB" w14:textId="77777777" w:rsidR="000961B4" w:rsidRDefault="000961B4" w:rsidP="00734AF5">
      <w:pPr>
        <w:tabs>
          <w:tab w:val="left" w:pos="0"/>
        </w:tabs>
        <w:jc w:val="both"/>
        <w:rPr>
          <w:rFonts w:ascii="Arial" w:hAnsi="Arial" w:cs="Arial"/>
          <w:bCs/>
          <w:sz w:val="22"/>
          <w:szCs w:val="22"/>
        </w:rPr>
      </w:pPr>
    </w:p>
    <w:p w14:paraId="53803FBF" w14:textId="77777777" w:rsidR="00C302B0" w:rsidRPr="00C302B0" w:rsidRDefault="00C302B0" w:rsidP="00734AF5">
      <w:pPr>
        <w:tabs>
          <w:tab w:val="left" w:pos="0"/>
        </w:tabs>
        <w:jc w:val="both"/>
        <w:rPr>
          <w:rFonts w:ascii="Arial" w:hAnsi="Arial" w:cs="Arial"/>
          <w:b/>
          <w:bCs/>
          <w:i/>
          <w:sz w:val="22"/>
          <w:szCs w:val="22"/>
        </w:rPr>
      </w:pPr>
      <w:r w:rsidRPr="00C302B0">
        <w:rPr>
          <w:rFonts w:ascii="Arial" w:eastAsia="Arial" w:hAnsi="Arial" w:cs="Arial"/>
          <w:b/>
          <w:bCs/>
          <w:i/>
          <w:sz w:val="22"/>
          <w:szCs w:val="22"/>
        </w:rPr>
        <w:t>Partial Exemption – Tuition Fees.</w:t>
      </w:r>
    </w:p>
    <w:p w14:paraId="7A1A61EB" w14:textId="77777777" w:rsidR="00C302B0" w:rsidRPr="00AC7916" w:rsidRDefault="00C302B0" w:rsidP="00734AF5">
      <w:pPr>
        <w:tabs>
          <w:tab w:val="left" w:pos="0"/>
        </w:tabs>
        <w:jc w:val="both"/>
        <w:rPr>
          <w:rFonts w:ascii="Arial" w:hAnsi="Arial" w:cs="Arial"/>
          <w:b/>
          <w:bCs/>
          <w:sz w:val="22"/>
          <w:szCs w:val="22"/>
        </w:rPr>
      </w:pPr>
    </w:p>
    <w:p w14:paraId="612B64E9" w14:textId="2EA05EBD" w:rsidR="00C302B0" w:rsidRPr="00AC7916" w:rsidRDefault="000A1415" w:rsidP="00734AF5">
      <w:pPr>
        <w:jc w:val="both"/>
        <w:rPr>
          <w:rFonts w:ascii="Arial" w:hAnsi="Arial" w:cs="Arial"/>
          <w:bCs/>
          <w:sz w:val="22"/>
          <w:szCs w:val="22"/>
        </w:rPr>
      </w:pPr>
      <w:r>
        <w:rPr>
          <w:rFonts w:ascii="Arial" w:eastAsia="Arial" w:hAnsi="Arial" w:cs="Arial"/>
          <w:sz w:val="22"/>
          <w:szCs w:val="22"/>
        </w:rPr>
        <w:t>NICS</w:t>
      </w:r>
      <w:r w:rsidR="00C302B0" w:rsidRPr="3AE39E19">
        <w:rPr>
          <w:rFonts w:ascii="Arial" w:eastAsia="Arial" w:hAnsi="Arial" w:cs="Arial"/>
          <w:sz w:val="22"/>
          <w:szCs w:val="22"/>
        </w:rPr>
        <w:t xml:space="preserve"> will not charge more than 25 per cent of the tuition fee where the participant falls into one or more of the</w:t>
      </w:r>
      <w:r w:rsidR="00C302B0" w:rsidRPr="3AE39E19">
        <w:rPr>
          <w:rFonts w:ascii="Arial" w:eastAsia="Arial" w:hAnsi="Arial" w:cs="Arial"/>
        </w:rPr>
        <w:t xml:space="preserve"> </w:t>
      </w:r>
      <w:r w:rsidR="00C302B0" w:rsidRPr="3AE39E19">
        <w:rPr>
          <w:rFonts w:ascii="Arial" w:eastAsia="Arial" w:hAnsi="Arial" w:cs="Arial"/>
          <w:sz w:val="22"/>
          <w:szCs w:val="22"/>
        </w:rPr>
        <w:t>following exemption categories;</w:t>
      </w:r>
    </w:p>
    <w:p w14:paraId="58CB3841" w14:textId="77777777" w:rsidR="00C302B0" w:rsidRPr="00AC7916" w:rsidRDefault="00C302B0" w:rsidP="00734AF5">
      <w:pPr>
        <w:jc w:val="both"/>
        <w:rPr>
          <w:rFonts w:ascii="Arial" w:hAnsi="Arial" w:cs="Arial"/>
          <w:bCs/>
          <w:sz w:val="22"/>
          <w:szCs w:val="22"/>
        </w:rPr>
      </w:pPr>
    </w:p>
    <w:p w14:paraId="0739E7E3" w14:textId="7D9B195B" w:rsidR="00C302B0" w:rsidRPr="00AC7916" w:rsidRDefault="00C302B0" w:rsidP="00734AF5">
      <w:pPr>
        <w:numPr>
          <w:ilvl w:val="0"/>
          <w:numId w:val="35"/>
        </w:numPr>
        <w:jc w:val="both"/>
        <w:rPr>
          <w:rFonts w:ascii="Arial" w:eastAsia="Arial" w:hAnsi="Arial" w:cs="Arial"/>
          <w:sz w:val="22"/>
          <w:szCs w:val="22"/>
        </w:rPr>
      </w:pPr>
      <w:r w:rsidRPr="3AE39E19">
        <w:rPr>
          <w:rFonts w:ascii="Arial" w:eastAsia="Arial" w:hAnsi="Arial" w:cs="Arial"/>
          <w:sz w:val="22"/>
          <w:szCs w:val="22"/>
        </w:rPr>
        <w:t xml:space="preserve">The participant was or will be under 17 </w:t>
      </w:r>
      <w:r w:rsidR="00635476">
        <w:rPr>
          <w:rFonts w:ascii="Arial" w:eastAsia="Arial" w:hAnsi="Arial" w:cs="Arial"/>
          <w:sz w:val="22"/>
          <w:szCs w:val="22"/>
        </w:rPr>
        <w:t>y</w:t>
      </w:r>
      <w:r w:rsidRPr="3AE39E19">
        <w:rPr>
          <w:rFonts w:ascii="Arial" w:eastAsia="Arial" w:hAnsi="Arial" w:cs="Arial"/>
          <w:sz w:val="22"/>
          <w:szCs w:val="22"/>
        </w:rPr>
        <w:t>ears of age at the end of February in the year in which</w:t>
      </w:r>
      <w:r w:rsidR="00734AF5">
        <w:rPr>
          <w:rFonts w:ascii="Arial" w:eastAsia="Arial" w:hAnsi="Arial" w:cs="Arial"/>
          <w:sz w:val="22"/>
          <w:szCs w:val="22"/>
        </w:rPr>
        <w:t xml:space="preserve"> NICS </w:t>
      </w:r>
      <w:r w:rsidRPr="3AE39E19">
        <w:rPr>
          <w:rFonts w:ascii="Arial" w:eastAsia="Arial" w:hAnsi="Arial" w:cs="Arial"/>
          <w:sz w:val="22"/>
          <w:szCs w:val="22"/>
        </w:rPr>
        <w:t>provides training and the participant has not completed year 12.</w:t>
      </w:r>
    </w:p>
    <w:p w14:paraId="5381B3E0" w14:textId="77777777" w:rsidR="00C302B0" w:rsidRPr="00AC7916" w:rsidRDefault="00C302B0" w:rsidP="00734AF5">
      <w:pPr>
        <w:ind w:left="360"/>
        <w:jc w:val="both"/>
        <w:rPr>
          <w:rFonts w:ascii="Arial" w:hAnsi="Arial" w:cs="Arial"/>
          <w:bCs/>
          <w:sz w:val="22"/>
          <w:szCs w:val="22"/>
        </w:rPr>
      </w:pPr>
    </w:p>
    <w:p w14:paraId="31DE6BFF" w14:textId="48522F6C" w:rsidR="00C302B0" w:rsidRPr="00AC7916" w:rsidRDefault="00C302B0" w:rsidP="00734AF5">
      <w:pPr>
        <w:numPr>
          <w:ilvl w:val="0"/>
          <w:numId w:val="35"/>
        </w:numPr>
        <w:jc w:val="both"/>
        <w:rPr>
          <w:rFonts w:ascii="Arial" w:eastAsia="Arial" w:hAnsi="Arial" w:cs="Arial"/>
          <w:sz w:val="22"/>
          <w:szCs w:val="22"/>
        </w:rPr>
      </w:pPr>
      <w:r w:rsidRPr="3AE39E19">
        <w:rPr>
          <w:rFonts w:ascii="Arial" w:eastAsia="Arial" w:hAnsi="Arial" w:cs="Arial"/>
          <w:sz w:val="22"/>
          <w:szCs w:val="22"/>
        </w:rPr>
        <w:t xml:space="preserve">The Participant holds a health care card or pensioner card issued under Commonwealth </w:t>
      </w:r>
      <w:r w:rsidR="00734AF5" w:rsidRPr="3AE39E19">
        <w:rPr>
          <w:rFonts w:ascii="Arial" w:eastAsia="Arial" w:hAnsi="Arial" w:cs="Arial"/>
          <w:sz w:val="22"/>
          <w:szCs w:val="22"/>
        </w:rPr>
        <w:t>law or</w:t>
      </w:r>
      <w:r w:rsidRPr="3AE39E19">
        <w:rPr>
          <w:rFonts w:ascii="Arial" w:eastAsia="Arial" w:hAnsi="Arial" w:cs="Arial"/>
          <w:sz w:val="22"/>
          <w:szCs w:val="22"/>
        </w:rPr>
        <w:t xml:space="preserve"> is the partner of a dependent of a person who holds a health care card or pensioner concession card or is named on the card.</w:t>
      </w:r>
    </w:p>
    <w:p w14:paraId="3CE1E463" w14:textId="77777777" w:rsidR="00C302B0" w:rsidRPr="00AC7916" w:rsidRDefault="00C302B0" w:rsidP="00734AF5">
      <w:pPr>
        <w:jc w:val="both"/>
        <w:rPr>
          <w:rFonts w:ascii="Arial" w:hAnsi="Arial" w:cs="Arial"/>
          <w:bCs/>
          <w:sz w:val="22"/>
          <w:szCs w:val="22"/>
        </w:rPr>
      </w:pPr>
    </w:p>
    <w:p w14:paraId="41038022" w14:textId="2E06C18A" w:rsidR="00C302B0" w:rsidRPr="00AC7916" w:rsidRDefault="003519E2" w:rsidP="00734AF5">
      <w:pPr>
        <w:numPr>
          <w:ilvl w:val="0"/>
          <w:numId w:val="35"/>
        </w:numPr>
        <w:jc w:val="both"/>
        <w:rPr>
          <w:rFonts w:ascii="Arial" w:eastAsia="Arial" w:hAnsi="Arial" w:cs="Arial"/>
          <w:sz w:val="22"/>
          <w:szCs w:val="22"/>
        </w:rPr>
      </w:pPr>
      <w:r>
        <w:rPr>
          <w:rFonts w:ascii="Arial" w:eastAsia="Arial" w:hAnsi="Arial" w:cs="Arial"/>
          <w:sz w:val="22"/>
          <w:szCs w:val="22"/>
        </w:rPr>
        <w:t>The participant issues</w:t>
      </w:r>
      <w:r w:rsidR="00734AF5">
        <w:rPr>
          <w:rFonts w:ascii="Arial" w:eastAsia="Arial" w:hAnsi="Arial" w:cs="Arial"/>
          <w:sz w:val="22"/>
          <w:szCs w:val="22"/>
        </w:rPr>
        <w:t xml:space="preserve"> NICS </w:t>
      </w:r>
      <w:r w:rsidR="00C302B0" w:rsidRPr="3AE39E19">
        <w:rPr>
          <w:rFonts w:ascii="Arial" w:eastAsia="Arial" w:hAnsi="Arial" w:cs="Arial"/>
          <w:sz w:val="22"/>
          <w:szCs w:val="22"/>
        </w:rPr>
        <w:t>with an official form under Commonwealth law confirming that the participant is a dependent, is entitled to concessions under a health care card; or</w:t>
      </w:r>
    </w:p>
    <w:p w14:paraId="3E576DD8" w14:textId="77777777" w:rsidR="00C302B0" w:rsidRPr="00AC7916" w:rsidRDefault="00C302B0" w:rsidP="00734AF5">
      <w:pPr>
        <w:jc w:val="both"/>
        <w:rPr>
          <w:rFonts w:ascii="Arial" w:hAnsi="Arial" w:cs="Arial"/>
          <w:bCs/>
          <w:sz w:val="22"/>
          <w:szCs w:val="22"/>
        </w:rPr>
      </w:pPr>
    </w:p>
    <w:p w14:paraId="3B1DDAF9" w14:textId="77777777" w:rsidR="00C302B0" w:rsidRPr="00AC7916" w:rsidRDefault="00C302B0" w:rsidP="00734AF5">
      <w:pPr>
        <w:numPr>
          <w:ilvl w:val="0"/>
          <w:numId w:val="35"/>
        </w:numPr>
        <w:jc w:val="both"/>
        <w:rPr>
          <w:rFonts w:ascii="Arial" w:eastAsia="Arial" w:hAnsi="Arial" w:cs="Arial"/>
          <w:sz w:val="22"/>
          <w:szCs w:val="22"/>
        </w:rPr>
      </w:pPr>
      <w:r w:rsidRPr="3AE39E19">
        <w:rPr>
          <w:rFonts w:ascii="Arial" w:eastAsia="Arial" w:hAnsi="Arial" w:cs="Arial"/>
          <w:sz w:val="22"/>
          <w:szCs w:val="22"/>
        </w:rPr>
        <w:t>The Participant is an Aboriginal or Torres Strait Islander person</w:t>
      </w:r>
      <w:r w:rsidR="00635476">
        <w:rPr>
          <w:rFonts w:ascii="Arial" w:eastAsia="Arial" w:hAnsi="Arial" w:cs="Arial"/>
          <w:sz w:val="22"/>
          <w:szCs w:val="22"/>
        </w:rPr>
        <w:t xml:space="preserve"> (the student must ensure this is completed on the enrolment form)</w:t>
      </w:r>
      <w:r w:rsidRPr="3AE39E19">
        <w:rPr>
          <w:rFonts w:ascii="Arial" w:eastAsia="Arial" w:hAnsi="Arial" w:cs="Arial"/>
          <w:sz w:val="22"/>
          <w:szCs w:val="22"/>
        </w:rPr>
        <w:t xml:space="preserve">. </w:t>
      </w:r>
    </w:p>
    <w:p w14:paraId="036664B1" w14:textId="77777777" w:rsidR="00C302B0" w:rsidRDefault="00C302B0" w:rsidP="00734AF5">
      <w:pPr>
        <w:tabs>
          <w:tab w:val="left" w:pos="0"/>
        </w:tabs>
        <w:jc w:val="both"/>
        <w:rPr>
          <w:rFonts w:ascii="Arial" w:hAnsi="Arial" w:cs="Arial"/>
          <w:bCs/>
          <w:sz w:val="22"/>
          <w:szCs w:val="22"/>
        </w:rPr>
      </w:pPr>
    </w:p>
    <w:p w14:paraId="0A3192CD" w14:textId="77777777" w:rsidR="00C302B0" w:rsidRDefault="00C302B0" w:rsidP="00734AF5">
      <w:pPr>
        <w:tabs>
          <w:tab w:val="left" w:pos="0"/>
        </w:tabs>
        <w:jc w:val="both"/>
        <w:rPr>
          <w:rFonts w:ascii="Arial" w:hAnsi="Arial" w:cs="Arial"/>
          <w:bCs/>
          <w:sz w:val="22"/>
          <w:szCs w:val="22"/>
        </w:rPr>
      </w:pPr>
    </w:p>
    <w:p w14:paraId="2AD9744D" w14:textId="77777777" w:rsidR="00840E97" w:rsidRPr="00840E97" w:rsidRDefault="00840E97" w:rsidP="00734AF5">
      <w:pPr>
        <w:tabs>
          <w:tab w:val="left" w:pos="0"/>
        </w:tabs>
        <w:jc w:val="both"/>
        <w:rPr>
          <w:rFonts w:ascii="Arial" w:hAnsi="Arial" w:cs="Arial"/>
          <w:b/>
          <w:bCs/>
          <w:i/>
          <w:sz w:val="22"/>
          <w:szCs w:val="22"/>
        </w:rPr>
      </w:pPr>
      <w:r>
        <w:rPr>
          <w:rFonts w:ascii="Arial" w:hAnsi="Arial" w:cs="Arial"/>
          <w:b/>
          <w:bCs/>
          <w:i/>
          <w:sz w:val="22"/>
          <w:szCs w:val="22"/>
        </w:rPr>
        <w:t>Financial Hardship</w:t>
      </w:r>
      <w:r w:rsidR="00125037">
        <w:rPr>
          <w:rFonts w:ascii="Arial" w:hAnsi="Arial" w:cs="Arial"/>
          <w:b/>
          <w:bCs/>
          <w:i/>
          <w:sz w:val="22"/>
          <w:szCs w:val="22"/>
        </w:rPr>
        <w:t xml:space="preserve"> (apprentices only)</w:t>
      </w:r>
    </w:p>
    <w:p w14:paraId="734F7FCB" w14:textId="77777777" w:rsidR="00840E97" w:rsidRDefault="00840E97" w:rsidP="00734AF5">
      <w:pPr>
        <w:tabs>
          <w:tab w:val="left" w:pos="0"/>
        </w:tabs>
        <w:jc w:val="both"/>
        <w:rPr>
          <w:rFonts w:ascii="Arial" w:hAnsi="Arial" w:cs="Arial"/>
          <w:bCs/>
          <w:sz w:val="22"/>
          <w:szCs w:val="22"/>
        </w:rPr>
      </w:pPr>
    </w:p>
    <w:p w14:paraId="4BE67612" w14:textId="752982F9" w:rsidR="00840E97" w:rsidRDefault="00840E97" w:rsidP="00734AF5">
      <w:pPr>
        <w:tabs>
          <w:tab w:val="left" w:pos="0"/>
        </w:tabs>
        <w:jc w:val="both"/>
        <w:rPr>
          <w:rFonts w:ascii="Arial" w:hAnsi="Arial" w:cs="Arial"/>
          <w:bCs/>
          <w:sz w:val="22"/>
          <w:szCs w:val="22"/>
        </w:rPr>
      </w:pPr>
      <w:r>
        <w:rPr>
          <w:rFonts w:ascii="Arial" w:hAnsi="Arial" w:cs="Arial"/>
          <w:bCs/>
          <w:sz w:val="22"/>
          <w:szCs w:val="22"/>
        </w:rPr>
        <w:t>The collection of contribution fees from the student are mandatory under the Queensland Government User Choice Program.</w:t>
      </w:r>
      <w:r w:rsidR="00734AF5">
        <w:rPr>
          <w:rFonts w:ascii="Arial" w:hAnsi="Arial" w:cs="Arial"/>
          <w:bCs/>
          <w:sz w:val="22"/>
          <w:szCs w:val="22"/>
        </w:rPr>
        <w:t xml:space="preserve"> </w:t>
      </w:r>
      <w:r>
        <w:rPr>
          <w:rFonts w:ascii="Arial" w:hAnsi="Arial" w:cs="Arial"/>
          <w:bCs/>
          <w:sz w:val="22"/>
          <w:szCs w:val="22"/>
        </w:rPr>
        <w:t>However, we understand that in some cases, students may be facing financial hardship from time to time.</w:t>
      </w:r>
      <w:r w:rsidR="00734AF5">
        <w:rPr>
          <w:rFonts w:ascii="Arial" w:hAnsi="Arial" w:cs="Arial"/>
          <w:bCs/>
          <w:sz w:val="22"/>
          <w:szCs w:val="22"/>
        </w:rPr>
        <w:t xml:space="preserve"> </w:t>
      </w:r>
      <w:r>
        <w:rPr>
          <w:rFonts w:ascii="Arial" w:hAnsi="Arial" w:cs="Arial"/>
          <w:bCs/>
          <w:sz w:val="22"/>
          <w:szCs w:val="22"/>
        </w:rPr>
        <w:t>Therefore,</w:t>
      </w:r>
      <w:r w:rsidR="00734AF5">
        <w:rPr>
          <w:rFonts w:ascii="Arial" w:hAnsi="Arial" w:cs="Arial"/>
          <w:bCs/>
          <w:sz w:val="22"/>
          <w:szCs w:val="22"/>
        </w:rPr>
        <w:t xml:space="preserve"> NICS </w:t>
      </w:r>
      <w:r>
        <w:rPr>
          <w:rFonts w:ascii="Arial" w:hAnsi="Arial" w:cs="Arial"/>
          <w:bCs/>
          <w:sz w:val="22"/>
          <w:szCs w:val="22"/>
        </w:rPr>
        <w:t>may be able to enter into arrangements with students and their employers to assist in the assurance that these fees are paid.</w:t>
      </w:r>
    </w:p>
    <w:p w14:paraId="634C7CF5" w14:textId="77777777" w:rsidR="00840E97" w:rsidRDefault="00840E97" w:rsidP="00734AF5">
      <w:pPr>
        <w:tabs>
          <w:tab w:val="left" w:pos="0"/>
        </w:tabs>
        <w:jc w:val="both"/>
        <w:rPr>
          <w:rFonts w:ascii="Arial" w:hAnsi="Arial" w:cs="Arial"/>
          <w:bCs/>
          <w:sz w:val="22"/>
          <w:szCs w:val="22"/>
        </w:rPr>
      </w:pPr>
    </w:p>
    <w:p w14:paraId="0862BCD7" w14:textId="1673E2BD" w:rsidR="00840E97" w:rsidRDefault="00840E97" w:rsidP="00734AF5">
      <w:pPr>
        <w:tabs>
          <w:tab w:val="left" w:pos="0"/>
        </w:tabs>
        <w:jc w:val="both"/>
        <w:rPr>
          <w:rFonts w:ascii="Arial" w:hAnsi="Arial" w:cs="Arial"/>
          <w:bCs/>
          <w:sz w:val="22"/>
          <w:szCs w:val="22"/>
        </w:rPr>
      </w:pPr>
      <w:r>
        <w:rPr>
          <w:rFonts w:ascii="Arial" w:hAnsi="Arial" w:cs="Arial"/>
          <w:bCs/>
          <w:sz w:val="22"/>
          <w:szCs w:val="22"/>
        </w:rPr>
        <w:t>To demonstrate extreme financial hardship, students will be required to present a budget of their expenses based on their income.</w:t>
      </w:r>
      <w:r w:rsidR="00734AF5">
        <w:rPr>
          <w:rFonts w:ascii="Arial" w:hAnsi="Arial" w:cs="Arial"/>
          <w:bCs/>
          <w:sz w:val="22"/>
          <w:szCs w:val="22"/>
        </w:rPr>
        <w:t xml:space="preserve"> NICS </w:t>
      </w:r>
      <w:r>
        <w:rPr>
          <w:rFonts w:ascii="Arial" w:hAnsi="Arial" w:cs="Arial"/>
          <w:bCs/>
          <w:sz w:val="22"/>
          <w:szCs w:val="22"/>
        </w:rPr>
        <w:t>will consider all data in the budget and may request further evidence to substantiate the details.</w:t>
      </w:r>
      <w:r w:rsidR="00734AF5">
        <w:rPr>
          <w:rFonts w:ascii="Arial" w:hAnsi="Arial" w:cs="Arial"/>
          <w:bCs/>
          <w:sz w:val="22"/>
          <w:szCs w:val="22"/>
        </w:rPr>
        <w:t xml:space="preserve"> NICS </w:t>
      </w:r>
      <w:r>
        <w:rPr>
          <w:rFonts w:ascii="Arial" w:hAnsi="Arial" w:cs="Arial"/>
          <w:bCs/>
          <w:sz w:val="22"/>
          <w:szCs w:val="22"/>
        </w:rPr>
        <w:t>encourages and is required to, where possible, all students make a contribution toward the cost of their training.</w:t>
      </w:r>
      <w:r w:rsidR="00734AF5">
        <w:rPr>
          <w:rFonts w:ascii="Arial" w:hAnsi="Arial" w:cs="Arial"/>
          <w:bCs/>
          <w:sz w:val="22"/>
          <w:szCs w:val="22"/>
        </w:rPr>
        <w:t xml:space="preserve"> </w:t>
      </w:r>
      <w:r>
        <w:rPr>
          <w:rFonts w:ascii="Arial" w:hAnsi="Arial" w:cs="Arial"/>
          <w:bCs/>
          <w:sz w:val="22"/>
          <w:szCs w:val="22"/>
        </w:rPr>
        <w:t>Therefore,</w:t>
      </w:r>
      <w:r w:rsidR="00734AF5">
        <w:rPr>
          <w:rFonts w:ascii="Arial" w:hAnsi="Arial" w:cs="Arial"/>
          <w:bCs/>
          <w:sz w:val="22"/>
          <w:szCs w:val="22"/>
        </w:rPr>
        <w:t xml:space="preserve"> NICS </w:t>
      </w:r>
      <w:r>
        <w:rPr>
          <w:rFonts w:ascii="Arial" w:hAnsi="Arial" w:cs="Arial"/>
          <w:bCs/>
          <w:sz w:val="22"/>
          <w:szCs w:val="22"/>
        </w:rPr>
        <w:t>will work with students under these circumstances to implement payment arrangements.</w:t>
      </w:r>
      <w:r w:rsidR="00734AF5">
        <w:rPr>
          <w:rFonts w:ascii="Arial" w:hAnsi="Arial" w:cs="Arial"/>
          <w:bCs/>
          <w:sz w:val="22"/>
          <w:szCs w:val="22"/>
        </w:rPr>
        <w:t xml:space="preserve"> </w:t>
      </w:r>
      <w:r>
        <w:rPr>
          <w:rFonts w:ascii="Arial" w:hAnsi="Arial" w:cs="Arial"/>
          <w:bCs/>
          <w:sz w:val="22"/>
          <w:szCs w:val="22"/>
        </w:rPr>
        <w:t>Contact Admin for an application form.</w:t>
      </w:r>
    </w:p>
    <w:p w14:paraId="4EF344EB" w14:textId="77777777" w:rsidR="00840E97" w:rsidRDefault="00840E97" w:rsidP="00734AF5">
      <w:pPr>
        <w:tabs>
          <w:tab w:val="left" w:pos="0"/>
        </w:tabs>
        <w:jc w:val="both"/>
        <w:rPr>
          <w:rFonts w:ascii="Arial" w:hAnsi="Arial" w:cs="Arial"/>
          <w:bCs/>
          <w:sz w:val="22"/>
          <w:szCs w:val="22"/>
        </w:rPr>
      </w:pPr>
    </w:p>
    <w:p w14:paraId="65A7C9C7" w14:textId="77777777" w:rsidR="00840E97" w:rsidRDefault="00840E97" w:rsidP="00734AF5">
      <w:pPr>
        <w:tabs>
          <w:tab w:val="left" w:pos="0"/>
        </w:tabs>
        <w:jc w:val="both"/>
        <w:rPr>
          <w:rFonts w:ascii="Arial" w:hAnsi="Arial" w:cs="Arial"/>
          <w:bCs/>
          <w:sz w:val="22"/>
          <w:szCs w:val="22"/>
        </w:rPr>
      </w:pPr>
    </w:p>
    <w:p w14:paraId="70F4D266" w14:textId="77777777" w:rsidR="00BB39CF" w:rsidRDefault="00BB39CF" w:rsidP="00734AF5">
      <w:pPr>
        <w:jc w:val="both"/>
        <w:rPr>
          <w:rFonts w:ascii="Arial" w:hAnsi="Arial" w:cs="Arial"/>
          <w:sz w:val="22"/>
          <w:szCs w:val="22"/>
        </w:rPr>
      </w:pPr>
    </w:p>
    <w:p w14:paraId="7B387D99" w14:textId="77777777" w:rsidR="005179CB" w:rsidRPr="001C2198" w:rsidRDefault="005179CB" w:rsidP="00734AF5">
      <w:pPr>
        <w:pStyle w:val="Heading1"/>
        <w:jc w:val="both"/>
      </w:pPr>
      <w:bookmarkStart w:id="13" w:name="_Toc489182559"/>
      <w:bookmarkStart w:id="14" w:name="_Toc515454050"/>
      <w:r>
        <w:t>Cancellatio</w:t>
      </w:r>
      <w:bookmarkEnd w:id="13"/>
      <w:r>
        <w:t>n/Withdrawal</w:t>
      </w:r>
      <w:bookmarkEnd w:id="14"/>
    </w:p>
    <w:p w14:paraId="4137622C" w14:textId="77777777" w:rsidR="005179CB" w:rsidRPr="005179CB" w:rsidRDefault="005179CB" w:rsidP="00734AF5">
      <w:pPr>
        <w:jc w:val="both"/>
        <w:rPr>
          <w:rFonts w:ascii="Arial" w:hAnsi="Arial" w:cs="Arial"/>
          <w:sz w:val="22"/>
          <w:szCs w:val="22"/>
        </w:rPr>
      </w:pPr>
    </w:p>
    <w:p w14:paraId="04BE1B1D" w14:textId="77777777" w:rsidR="005179CB" w:rsidRPr="005179CB" w:rsidRDefault="005179CB" w:rsidP="00734AF5">
      <w:pPr>
        <w:jc w:val="both"/>
        <w:rPr>
          <w:rFonts w:ascii="Arial" w:hAnsi="Arial" w:cs="Arial"/>
          <w:b/>
          <w:sz w:val="22"/>
          <w:szCs w:val="22"/>
        </w:rPr>
      </w:pPr>
      <w:r w:rsidRPr="005179CB">
        <w:rPr>
          <w:rFonts w:ascii="Arial" w:hAnsi="Arial" w:cs="Arial"/>
          <w:b/>
          <w:sz w:val="22"/>
          <w:szCs w:val="22"/>
        </w:rPr>
        <w:t>CANCELLATION</w:t>
      </w:r>
    </w:p>
    <w:p w14:paraId="0C22D4F2" w14:textId="77777777" w:rsidR="005179CB" w:rsidRPr="005179CB" w:rsidRDefault="005179CB" w:rsidP="00734AF5">
      <w:pPr>
        <w:jc w:val="both"/>
        <w:rPr>
          <w:rFonts w:ascii="Arial" w:hAnsi="Arial" w:cs="Arial"/>
          <w:sz w:val="22"/>
          <w:szCs w:val="22"/>
        </w:rPr>
      </w:pPr>
    </w:p>
    <w:p w14:paraId="2F4FFE3D" w14:textId="3FE2339F" w:rsidR="005179CB" w:rsidRPr="005179CB" w:rsidRDefault="005179CB" w:rsidP="00734AF5">
      <w:pPr>
        <w:jc w:val="both"/>
        <w:rPr>
          <w:rFonts w:ascii="Arial" w:hAnsi="Arial" w:cs="Arial"/>
          <w:sz w:val="22"/>
          <w:szCs w:val="22"/>
        </w:rPr>
      </w:pPr>
      <w:r w:rsidRPr="005179CB">
        <w:rPr>
          <w:rFonts w:ascii="Arial" w:hAnsi="Arial" w:cs="Arial"/>
          <w:sz w:val="22"/>
          <w:szCs w:val="22"/>
        </w:rPr>
        <w:t xml:space="preserve">Should </w:t>
      </w:r>
      <w:r>
        <w:rPr>
          <w:rFonts w:ascii="Arial" w:hAnsi="Arial" w:cs="Arial"/>
          <w:sz w:val="22"/>
          <w:szCs w:val="22"/>
        </w:rPr>
        <w:t>the student</w:t>
      </w:r>
      <w:r w:rsidRPr="005179CB">
        <w:rPr>
          <w:rFonts w:ascii="Arial" w:hAnsi="Arial" w:cs="Arial"/>
          <w:sz w:val="22"/>
          <w:szCs w:val="22"/>
        </w:rPr>
        <w:t xml:space="preserve"> wish to cancel </w:t>
      </w:r>
      <w:r>
        <w:rPr>
          <w:rFonts w:ascii="Arial" w:hAnsi="Arial" w:cs="Arial"/>
          <w:sz w:val="22"/>
          <w:szCs w:val="22"/>
        </w:rPr>
        <w:t>their</w:t>
      </w:r>
      <w:r w:rsidRPr="005179CB">
        <w:rPr>
          <w:rFonts w:ascii="Arial" w:hAnsi="Arial" w:cs="Arial"/>
          <w:sz w:val="22"/>
          <w:szCs w:val="22"/>
        </w:rPr>
        <w:t xml:space="preserve"> enrolment with </w:t>
      </w:r>
      <w:r w:rsidR="000A1415">
        <w:rPr>
          <w:rFonts w:ascii="Arial" w:hAnsi="Arial" w:cs="Arial"/>
          <w:sz w:val="22"/>
          <w:szCs w:val="22"/>
        </w:rPr>
        <w:t>NICS</w:t>
      </w:r>
      <w:r w:rsidRPr="005179CB">
        <w:rPr>
          <w:rFonts w:ascii="Arial" w:hAnsi="Arial" w:cs="Arial"/>
          <w:sz w:val="22"/>
          <w:szCs w:val="22"/>
        </w:rPr>
        <w:t xml:space="preserve">, </w:t>
      </w:r>
      <w:r>
        <w:rPr>
          <w:rFonts w:ascii="Arial" w:hAnsi="Arial" w:cs="Arial"/>
          <w:sz w:val="22"/>
          <w:szCs w:val="22"/>
        </w:rPr>
        <w:t>they</w:t>
      </w:r>
      <w:r w:rsidRPr="005179CB">
        <w:rPr>
          <w:rFonts w:ascii="Arial" w:hAnsi="Arial" w:cs="Arial"/>
          <w:sz w:val="22"/>
          <w:szCs w:val="22"/>
        </w:rPr>
        <w:t xml:space="preserve"> must contact us to obtain a cancellation form.</w:t>
      </w:r>
      <w:r w:rsidR="00734AF5">
        <w:rPr>
          <w:rFonts w:ascii="Arial" w:hAnsi="Arial" w:cs="Arial"/>
          <w:sz w:val="22"/>
          <w:szCs w:val="22"/>
        </w:rPr>
        <w:t xml:space="preserve"> </w:t>
      </w:r>
      <w:r>
        <w:rPr>
          <w:rFonts w:ascii="Arial" w:hAnsi="Arial" w:cs="Arial"/>
          <w:sz w:val="22"/>
          <w:szCs w:val="22"/>
        </w:rPr>
        <w:t>T</w:t>
      </w:r>
      <w:r w:rsidRPr="005179CB">
        <w:rPr>
          <w:rFonts w:ascii="Arial" w:hAnsi="Arial" w:cs="Arial"/>
          <w:sz w:val="22"/>
          <w:szCs w:val="22"/>
        </w:rPr>
        <w:t xml:space="preserve">he form </w:t>
      </w:r>
      <w:r>
        <w:rPr>
          <w:rFonts w:ascii="Arial" w:hAnsi="Arial" w:cs="Arial"/>
          <w:sz w:val="22"/>
          <w:szCs w:val="22"/>
        </w:rPr>
        <w:t xml:space="preserve">must be completed </w:t>
      </w:r>
      <w:r w:rsidRPr="005179CB">
        <w:rPr>
          <w:rFonts w:ascii="Arial" w:hAnsi="Arial" w:cs="Arial"/>
          <w:sz w:val="22"/>
          <w:szCs w:val="22"/>
        </w:rPr>
        <w:t>and submit</w:t>
      </w:r>
      <w:r>
        <w:rPr>
          <w:rFonts w:ascii="Arial" w:hAnsi="Arial" w:cs="Arial"/>
          <w:sz w:val="22"/>
          <w:szCs w:val="22"/>
        </w:rPr>
        <w:t>ted</w:t>
      </w:r>
      <w:r w:rsidRPr="005179CB">
        <w:rPr>
          <w:rFonts w:ascii="Arial" w:hAnsi="Arial" w:cs="Arial"/>
          <w:sz w:val="22"/>
          <w:szCs w:val="22"/>
        </w:rPr>
        <w:t xml:space="preserve"> to our administration team (or via email at </w:t>
      </w:r>
      <w:hyperlink r:id="rId31" w:history="1">
        <w:r w:rsidRPr="005179CB">
          <w:rPr>
            <w:rStyle w:val="Hyperlink"/>
            <w:rFonts w:ascii="Arial" w:hAnsi="Arial" w:cs="Arial"/>
            <w:color w:val="auto"/>
            <w:sz w:val="22"/>
            <w:szCs w:val="22"/>
          </w:rPr>
          <w:t>admin@</w:t>
        </w:r>
        <w:r w:rsidR="000A1415">
          <w:rPr>
            <w:rStyle w:val="Hyperlink"/>
            <w:rFonts w:ascii="Arial" w:hAnsi="Arial" w:cs="Arial"/>
            <w:color w:val="auto"/>
            <w:sz w:val="22"/>
            <w:szCs w:val="22"/>
          </w:rPr>
          <w:t>nics</w:t>
        </w:r>
        <w:r w:rsidRPr="005179CB">
          <w:rPr>
            <w:rStyle w:val="Hyperlink"/>
            <w:rFonts w:ascii="Arial" w:hAnsi="Arial" w:cs="Arial"/>
            <w:color w:val="auto"/>
            <w:sz w:val="22"/>
            <w:szCs w:val="22"/>
          </w:rPr>
          <w:t>.org.au</w:t>
        </w:r>
      </w:hyperlink>
      <w:r w:rsidRPr="005179CB">
        <w:rPr>
          <w:rFonts w:ascii="Arial" w:hAnsi="Arial" w:cs="Arial"/>
          <w:sz w:val="22"/>
          <w:szCs w:val="22"/>
        </w:rPr>
        <w:t>).</w:t>
      </w:r>
      <w:r w:rsidR="00734AF5">
        <w:rPr>
          <w:rFonts w:ascii="Arial" w:hAnsi="Arial" w:cs="Arial"/>
          <w:sz w:val="22"/>
          <w:szCs w:val="22"/>
        </w:rPr>
        <w:t xml:space="preserve"> </w:t>
      </w:r>
    </w:p>
    <w:p w14:paraId="2AD93816" w14:textId="77777777" w:rsidR="005179CB" w:rsidRPr="005179CB" w:rsidRDefault="005179CB" w:rsidP="00734AF5">
      <w:pPr>
        <w:jc w:val="both"/>
        <w:rPr>
          <w:rFonts w:ascii="Arial" w:hAnsi="Arial" w:cs="Arial"/>
          <w:sz w:val="22"/>
          <w:szCs w:val="22"/>
        </w:rPr>
      </w:pPr>
    </w:p>
    <w:p w14:paraId="6A497A3B" w14:textId="77777777"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Once the cancellation has been processed, the student will be provided with formal written advice and a Statement of Attainment for any units of competency successfully achieved during enrolment.</w:t>
      </w:r>
    </w:p>
    <w:p w14:paraId="1FE32C43" w14:textId="77777777" w:rsidR="005179CB" w:rsidRPr="00061E7A" w:rsidRDefault="005179CB" w:rsidP="00734AF5">
      <w:pPr>
        <w:jc w:val="both"/>
        <w:rPr>
          <w:rFonts w:ascii="Arial" w:hAnsi="Arial" w:cs="Arial"/>
          <w:color w:val="000000" w:themeColor="text1"/>
          <w:sz w:val="22"/>
          <w:szCs w:val="22"/>
        </w:rPr>
      </w:pPr>
    </w:p>
    <w:p w14:paraId="6925BF5C" w14:textId="77777777" w:rsidR="00463C7E"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Should the student wish to change the registered training organisation</w:t>
      </w:r>
      <w:r w:rsidR="00463C7E" w:rsidRPr="00061E7A">
        <w:rPr>
          <w:rFonts w:ascii="Arial" w:hAnsi="Arial" w:cs="Arial"/>
          <w:color w:val="000000" w:themeColor="text1"/>
          <w:sz w:val="22"/>
          <w:szCs w:val="22"/>
        </w:rPr>
        <w:t xml:space="preserve"> (apprentices only)</w:t>
      </w:r>
      <w:r w:rsidRPr="00061E7A">
        <w:rPr>
          <w:rFonts w:ascii="Arial" w:hAnsi="Arial" w:cs="Arial"/>
          <w:color w:val="000000" w:themeColor="text1"/>
          <w:sz w:val="22"/>
          <w:szCs w:val="22"/>
        </w:rPr>
        <w:t xml:space="preserve"> and recommence studies with another registered training organisation, they will need to contact their Australian Apprenticeship Support Network provider who will facilitate this process for them.</w:t>
      </w:r>
    </w:p>
    <w:p w14:paraId="682B0F06" w14:textId="77777777" w:rsidR="00C53D61" w:rsidRPr="00061E7A" w:rsidRDefault="00C53D61" w:rsidP="00734AF5">
      <w:pPr>
        <w:jc w:val="both"/>
        <w:rPr>
          <w:rFonts w:ascii="Arial" w:hAnsi="Arial" w:cs="Arial"/>
          <w:color w:val="000000" w:themeColor="text1"/>
          <w:sz w:val="22"/>
          <w:szCs w:val="22"/>
        </w:rPr>
      </w:pPr>
    </w:p>
    <w:p w14:paraId="56EC5AE1" w14:textId="77777777" w:rsidR="005179CB" w:rsidRPr="00061E7A" w:rsidRDefault="005179CB" w:rsidP="00734AF5">
      <w:pPr>
        <w:jc w:val="both"/>
        <w:rPr>
          <w:rFonts w:ascii="Arial" w:hAnsi="Arial" w:cs="Arial"/>
          <w:color w:val="000000" w:themeColor="text1"/>
          <w:sz w:val="22"/>
          <w:szCs w:val="22"/>
        </w:rPr>
      </w:pPr>
    </w:p>
    <w:p w14:paraId="446753B0" w14:textId="77777777" w:rsidR="005179CB" w:rsidRPr="00061E7A" w:rsidRDefault="005179CB" w:rsidP="00734AF5">
      <w:pPr>
        <w:jc w:val="both"/>
        <w:rPr>
          <w:rFonts w:ascii="Arial" w:hAnsi="Arial" w:cs="Arial"/>
          <w:color w:val="000000" w:themeColor="text1"/>
          <w:sz w:val="22"/>
          <w:szCs w:val="22"/>
        </w:rPr>
      </w:pPr>
    </w:p>
    <w:p w14:paraId="4B025AA2" w14:textId="77777777" w:rsidR="005179CB" w:rsidRPr="00061E7A" w:rsidRDefault="005179CB" w:rsidP="00734AF5">
      <w:pPr>
        <w:pStyle w:val="Heading1"/>
        <w:jc w:val="both"/>
      </w:pPr>
      <w:bookmarkStart w:id="15" w:name="_Toc515454051"/>
      <w:r w:rsidRPr="00061E7A">
        <w:t>Completion</w:t>
      </w:r>
      <w:bookmarkEnd w:id="15"/>
    </w:p>
    <w:p w14:paraId="345BCE92" w14:textId="77777777" w:rsidR="005179CB" w:rsidRPr="00061E7A" w:rsidRDefault="005179CB" w:rsidP="00734AF5">
      <w:pPr>
        <w:jc w:val="both"/>
        <w:rPr>
          <w:rFonts w:ascii="Arial" w:hAnsi="Arial" w:cs="Arial"/>
          <w:color w:val="000000" w:themeColor="text1"/>
          <w:sz w:val="22"/>
          <w:szCs w:val="22"/>
        </w:rPr>
      </w:pPr>
    </w:p>
    <w:p w14:paraId="41108916" w14:textId="37AEBE95"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Once the student has completed all of the requirements of their apprenticeship including all of the formal training and assessment, they are required to sign a </w:t>
      </w:r>
      <w:r w:rsidR="00236034" w:rsidRPr="00061E7A">
        <w:rPr>
          <w:rFonts w:ascii="Arial" w:hAnsi="Arial" w:cs="Arial"/>
          <w:color w:val="000000" w:themeColor="text1"/>
          <w:sz w:val="22"/>
          <w:szCs w:val="22"/>
        </w:rPr>
        <w:t>C</w:t>
      </w:r>
      <w:r w:rsidRPr="00061E7A">
        <w:rPr>
          <w:rFonts w:ascii="Arial" w:hAnsi="Arial" w:cs="Arial"/>
          <w:color w:val="000000" w:themeColor="text1"/>
          <w:sz w:val="22"/>
          <w:szCs w:val="22"/>
        </w:rPr>
        <w:t xml:space="preserve">ompletion </w:t>
      </w:r>
      <w:r w:rsidR="00236034" w:rsidRPr="00061E7A">
        <w:rPr>
          <w:rFonts w:ascii="Arial" w:hAnsi="Arial" w:cs="Arial"/>
          <w:color w:val="000000" w:themeColor="text1"/>
          <w:sz w:val="22"/>
          <w:szCs w:val="22"/>
        </w:rPr>
        <w:t>A</w:t>
      </w:r>
      <w:r w:rsidRPr="00061E7A">
        <w:rPr>
          <w:rFonts w:ascii="Arial" w:hAnsi="Arial" w:cs="Arial"/>
          <w:color w:val="000000" w:themeColor="text1"/>
          <w:sz w:val="22"/>
          <w:szCs w:val="22"/>
        </w:rPr>
        <w:t>greement in conjunction with their employer.</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will facilitate this process within the regulated timeframes.</w:t>
      </w:r>
      <w:r w:rsidR="00734AF5" w:rsidRPr="00061E7A">
        <w:rPr>
          <w:rFonts w:ascii="Arial" w:hAnsi="Arial" w:cs="Arial"/>
          <w:color w:val="000000" w:themeColor="text1"/>
          <w:sz w:val="22"/>
          <w:szCs w:val="22"/>
        </w:rPr>
        <w:t xml:space="preserve"> </w:t>
      </w:r>
      <w:r w:rsidR="00236034" w:rsidRPr="00061E7A">
        <w:rPr>
          <w:rFonts w:ascii="Arial" w:hAnsi="Arial" w:cs="Arial"/>
          <w:color w:val="000000" w:themeColor="text1"/>
          <w:sz w:val="22"/>
          <w:szCs w:val="22"/>
        </w:rPr>
        <w:t xml:space="preserve">Once the Completion Agreement has been signed by all parties, </w:t>
      </w:r>
      <w:r w:rsidR="00463C7E" w:rsidRPr="00061E7A">
        <w:rPr>
          <w:rFonts w:ascii="Arial" w:hAnsi="Arial" w:cs="Arial"/>
          <w:color w:val="000000" w:themeColor="text1"/>
          <w:sz w:val="22"/>
          <w:szCs w:val="22"/>
        </w:rPr>
        <w:t>we will issue to the</w:t>
      </w:r>
      <w:r w:rsidR="00236034" w:rsidRPr="00061E7A">
        <w:rPr>
          <w:rFonts w:ascii="Arial" w:hAnsi="Arial" w:cs="Arial"/>
          <w:color w:val="000000" w:themeColor="text1"/>
          <w:sz w:val="22"/>
          <w:szCs w:val="22"/>
        </w:rPr>
        <w:t xml:space="preserve"> Queensland Department of Employment, Small Business and Training who then issue a completion certificate to the apprentice.</w:t>
      </w:r>
    </w:p>
    <w:p w14:paraId="3267E6DC" w14:textId="77777777" w:rsidR="005179CB" w:rsidRPr="00061E7A" w:rsidRDefault="005179CB" w:rsidP="00734AF5">
      <w:pPr>
        <w:jc w:val="both"/>
        <w:rPr>
          <w:rFonts w:ascii="Arial" w:hAnsi="Arial" w:cs="Arial"/>
          <w:color w:val="000000" w:themeColor="text1"/>
          <w:sz w:val="22"/>
          <w:szCs w:val="22"/>
        </w:rPr>
      </w:pPr>
    </w:p>
    <w:p w14:paraId="571065E7" w14:textId="77777777" w:rsidR="00236034" w:rsidRPr="00061E7A" w:rsidRDefault="00236034" w:rsidP="00734AF5">
      <w:pPr>
        <w:pStyle w:val="Heading1"/>
        <w:jc w:val="both"/>
      </w:pPr>
      <w:bookmarkStart w:id="16" w:name="_Toc489182562"/>
      <w:bookmarkStart w:id="17" w:name="_Toc515454052"/>
      <w:r w:rsidRPr="00061E7A">
        <w:t>Access to your records</w:t>
      </w:r>
      <w:bookmarkEnd w:id="16"/>
      <w:bookmarkEnd w:id="17"/>
      <w:r w:rsidRPr="00061E7A">
        <w:t xml:space="preserve"> </w:t>
      </w:r>
    </w:p>
    <w:p w14:paraId="2B2242E9" w14:textId="77777777" w:rsidR="00236034" w:rsidRPr="00061E7A" w:rsidRDefault="00236034" w:rsidP="00734AF5">
      <w:pPr>
        <w:jc w:val="both"/>
        <w:rPr>
          <w:rFonts w:ascii="Arial" w:hAnsi="Arial" w:cs="Arial"/>
          <w:b/>
          <w:color w:val="000000" w:themeColor="text1"/>
          <w:sz w:val="22"/>
          <w:szCs w:val="22"/>
        </w:rPr>
      </w:pPr>
    </w:p>
    <w:p w14:paraId="5C6D9F03" w14:textId="0DCA9AA0" w:rsidR="00463C7E" w:rsidRPr="00061E7A" w:rsidRDefault="00463C7E"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All students will have permanent access to their records through</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Online.</w:t>
      </w:r>
    </w:p>
    <w:p w14:paraId="0C9EEE28" w14:textId="6F27A7F2" w:rsidR="00C53D61" w:rsidRPr="00061E7A" w:rsidRDefault="00C53D61" w:rsidP="00734AF5">
      <w:pPr>
        <w:jc w:val="both"/>
        <w:rPr>
          <w:color w:val="000000" w:themeColor="text1"/>
          <w:sz w:val="48"/>
        </w:rPr>
      </w:pPr>
      <w:bookmarkStart w:id="18" w:name="_Toc489182568"/>
      <w:bookmarkStart w:id="19" w:name="_Toc515454053"/>
    </w:p>
    <w:p w14:paraId="48233EEF" w14:textId="77777777" w:rsidR="00667621" w:rsidRPr="00061E7A" w:rsidRDefault="00667621" w:rsidP="00734AF5">
      <w:pPr>
        <w:pStyle w:val="Heading1"/>
        <w:jc w:val="both"/>
      </w:pPr>
      <w:r w:rsidRPr="00061E7A">
        <w:t>Change of personal details</w:t>
      </w:r>
      <w:bookmarkEnd w:id="18"/>
      <w:bookmarkEnd w:id="19"/>
    </w:p>
    <w:p w14:paraId="0B323ED4" w14:textId="77777777" w:rsidR="00667621" w:rsidRPr="00061E7A" w:rsidRDefault="00667621" w:rsidP="00734AF5">
      <w:pPr>
        <w:jc w:val="both"/>
        <w:rPr>
          <w:rFonts w:ascii="Open Sans" w:hAnsi="Open Sans"/>
          <w:color w:val="000000" w:themeColor="text1"/>
        </w:rPr>
      </w:pPr>
    </w:p>
    <w:p w14:paraId="21A102FD" w14:textId="77777777" w:rsidR="00667621" w:rsidRPr="00061E7A" w:rsidRDefault="00667621"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It is important that students advise us whenever they change their personal details including:</w:t>
      </w:r>
    </w:p>
    <w:p w14:paraId="38FC71B0" w14:textId="77777777" w:rsidR="00667621" w:rsidRPr="00061E7A" w:rsidRDefault="00667621" w:rsidP="00734AF5">
      <w:pPr>
        <w:jc w:val="both"/>
        <w:rPr>
          <w:rFonts w:ascii="Arial" w:hAnsi="Arial" w:cs="Arial"/>
          <w:color w:val="000000" w:themeColor="text1"/>
          <w:sz w:val="22"/>
          <w:szCs w:val="22"/>
        </w:rPr>
      </w:pPr>
    </w:p>
    <w:p w14:paraId="47A2353E" w14:textId="77777777" w:rsidR="00667621" w:rsidRPr="00061E7A" w:rsidRDefault="00667621" w:rsidP="00734AF5">
      <w:pPr>
        <w:pStyle w:val="ListParagraph"/>
        <w:numPr>
          <w:ilvl w:val="0"/>
          <w:numId w:val="56"/>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Name</w:t>
      </w:r>
    </w:p>
    <w:p w14:paraId="34E1703A" w14:textId="77777777" w:rsidR="00667621" w:rsidRPr="00061E7A" w:rsidRDefault="00667621" w:rsidP="00734AF5">
      <w:pPr>
        <w:pStyle w:val="ListParagraph"/>
        <w:numPr>
          <w:ilvl w:val="0"/>
          <w:numId w:val="56"/>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Address</w:t>
      </w:r>
    </w:p>
    <w:p w14:paraId="479B3FB4" w14:textId="77777777" w:rsidR="00667621" w:rsidRPr="00061E7A" w:rsidRDefault="00667621" w:rsidP="00734AF5">
      <w:pPr>
        <w:pStyle w:val="ListParagraph"/>
        <w:numPr>
          <w:ilvl w:val="0"/>
          <w:numId w:val="56"/>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Email</w:t>
      </w:r>
    </w:p>
    <w:p w14:paraId="29E7C60B" w14:textId="77777777" w:rsidR="00667621" w:rsidRPr="00061E7A" w:rsidRDefault="00667621" w:rsidP="00734AF5">
      <w:pPr>
        <w:pStyle w:val="ListParagraph"/>
        <w:numPr>
          <w:ilvl w:val="0"/>
          <w:numId w:val="56"/>
        </w:numPr>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Phone number</w:t>
      </w:r>
    </w:p>
    <w:p w14:paraId="3BA54BD1" w14:textId="77777777" w:rsidR="00667621" w:rsidRPr="00061E7A" w:rsidRDefault="00667621" w:rsidP="00734AF5">
      <w:pPr>
        <w:jc w:val="both"/>
        <w:rPr>
          <w:rFonts w:ascii="Arial" w:hAnsi="Arial" w:cs="Arial"/>
          <w:color w:val="000000" w:themeColor="text1"/>
          <w:sz w:val="22"/>
          <w:szCs w:val="22"/>
        </w:rPr>
      </w:pPr>
    </w:p>
    <w:p w14:paraId="4F5A7721" w14:textId="1DDBCFD4" w:rsidR="00667621" w:rsidRPr="00061E7A" w:rsidRDefault="00667621"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Upon any of the above changes occurring, the student needs to notify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with the relevant information by </w:t>
      </w:r>
      <w:r w:rsidR="007B5116" w:rsidRPr="00061E7A">
        <w:rPr>
          <w:rFonts w:ascii="Arial" w:hAnsi="Arial" w:cs="Arial"/>
          <w:color w:val="000000" w:themeColor="text1"/>
          <w:sz w:val="22"/>
          <w:szCs w:val="22"/>
        </w:rPr>
        <w:t xml:space="preserve">completing the form at the rear of this handbook and </w:t>
      </w:r>
      <w:r w:rsidRPr="00061E7A">
        <w:rPr>
          <w:rFonts w:ascii="Arial" w:hAnsi="Arial" w:cs="Arial"/>
          <w:color w:val="000000" w:themeColor="text1"/>
          <w:sz w:val="22"/>
          <w:szCs w:val="22"/>
        </w:rPr>
        <w:t xml:space="preserve">sending </w:t>
      </w:r>
      <w:r w:rsidR="007B5116" w:rsidRPr="00061E7A">
        <w:rPr>
          <w:rFonts w:ascii="Arial" w:hAnsi="Arial" w:cs="Arial"/>
          <w:color w:val="000000" w:themeColor="text1"/>
          <w:sz w:val="22"/>
          <w:szCs w:val="22"/>
        </w:rPr>
        <w:t>by</w:t>
      </w:r>
      <w:r w:rsidRPr="00061E7A">
        <w:rPr>
          <w:rFonts w:ascii="Arial" w:hAnsi="Arial" w:cs="Arial"/>
          <w:color w:val="000000" w:themeColor="text1"/>
          <w:sz w:val="22"/>
          <w:szCs w:val="22"/>
        </w:rPr>
        <w:t xml:space="preserve"> email to </w:t>
      </w:r>
      <w:hyperlink r:id="rId32" w:history="1">
        <w:r w:rsidRPr="00061E7A">
          <w:rPr>
            <w:rStyle w:val="Hyperlink"/>
            <w:rFonts w:ascii="Arial" w:hAnsi="Arial" w:cs="Arial"/>
            <w:color w:val="000000" w:themeColor="text1"/>
            <w:sz w:val="22"/>
            <w:szCs w:val="22"/>
          </w:rPr>
          <w:t>admin@</w:t>
        </w:r>
        <w:r w:rsidR="000A1415" w:rsidRPr="00061E7A">
          <w:rPr>
            <w:rStyle w:val="Hyperlink"/>
            <w:rFonts w:ascii="Arial" w:hAnsi="Arial" w:cs="Arial"/>
            <w:color w:val="000000" w:themeColor="text1"/>
            <w:sz w:val="22"/>
            <w:szCs w:val="22"/>
          </w:rPr>
          <w:t>nics</w:t>
        </w:r>
        <w:r w:rsidRPr="00061E7A">
          <w:rPr>
            <w:rStyle w:val="Hyperlink"/>
            <w:rFonts w:ascii="Arial" w:hAnsi="Arial" w:cs="Arial"/>
            <w:color w:val="000000" w:themeColor="text1"/>
            <w:sz w:val="22"/>
            <w:szCs w:val="22"/>
          </w:rPr>
          <w:t>.org.au</w:t>
        </w:r>
      </w:hyperlink>
      <w:r w:rsidRPr="00061E7A">
        <w:rPr>
          <w:rFonts w:ascii="Arial" w:hAnsi="Arial" w:cs="Arial"/>
          <w:color w:val="000000" w:themeColor="text1"/>
          <w:sz w:val="22"/>
          <w:szCs w:val="22"/>
        </w:rPr>
        <w:t xml:space="preserve"> </w:t>
      </w:r>
      <w:r w:rsidR="007B5116" w:rsidRPr="00061E7A">
        <w:rPr>
          <w:rFonts w:ascii="Arial" w:hAnsi="Arial" w:cs="Arial"/>
          <w:color w:val="000000" w:themeColor="text1"/>
          <w:sz w:val="22"/>
          <w:szCs w:val="22"/>
        </w:rPr>
        <w:t xml:space="preserve">(or handing to their trainer) </w:t>
      </w:r>
      <w:r w:rsidRPr="00061E7A">
        <w:rPr>
          <w:rFonts w:ascii="Arial" w:hAnsi="Arial" w:cs="Arial"/>
          <w:color w:val="000000" w:themeColor="text1"/>
          <w:sz w:val="22"/>
          <w:szCs w:val="22"/>
        </w:rPr>
        <w:t>as soon as the details have changed.</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It is important all students update us on any change of details to enable us to keep in touch with them and ensure that they receive all applicable correspondence throughout their enrolment.</w:t>
      </w:r>
    </w:p>
    <w:p w14:paraId="5C98FD89" w14:textId="77777777" w:rsidR="00667621" w:rsidRPr="00061E7A" w:rsidRDefault="00667621" w:rsidP="00734AF5">
      <w:pPr>
        <w:jc w:val="both"/>
        <w:rPr>
          <w:rFonts w:ascii="Arial" w:hAnsi="Arial" w:cs="Arial"/>
          <w:color w:val="000000" w:themeColor="text1"/>
          <w:sz w:val="22"/>
          <w:szCs w:val="22"/>
        </w:rPr>
      </w:pPr>
    </w:p>
    <w:p w14:paraId="744354B9" w14:textId="5C51893D" w:rsidR="00667621" w:rsidRPr="00061E7A" w:rsidRDefault="00667621" w:rsidP="00734AF5">
      <w:pPr>
        <w:jc w:val="both"/>
        <w:rPr>
          <w:rFonts w:ascii="Arial" w:hAnsi="Arial" w:cs="Arial"/>
          <w:color w:val="000000" w:themeColor="text1"/>
          <w:sz w:val="22"/>
          <w:szCs w:val="22"/>
        </w:rPr>
      </w:pPr>
      <w:r w:rsidRPr="00061E7A">
        <w:rPr>
          <w:rFonts w:ascii="Arial" w:hAnsi="Arial" w:cs="Arial"/>
          <w:b/>
          <w:color w:val="000000" w:themeColor="text1"/>
          <w:sz w:val="22"/>
          <w:szCs w:val="22"/>
        </w:rPr>
        <w:t>NOTE:</w:t>
      </w:r>
      <w:r w:rsidRPr="00061E7A">
        <w:rPr>
          <w:rFonts w:ascii="Arial" w:hAnsi="Arial" w:cs="Arial"/>
          <w:color w:val="000000" w:themeColor="text1"/>
          <w:sz w:val="22"/>
          <w:szCs w:val="22"/>
        </w:rPr>
        <w:t xml:space="preserve"> No responsibility will be accepted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for failure on the student’s part to advise of any change of details.</w:t>
      </w:r>
    </w:p>
    <w:p w14:paraId="561622E2" w14:textId="77777777" w:rsidR="00667621" w:rsidRPr="00061E7A" w:rsidRDefault="00667621" w:rsidP="00734AF5">
      <w:pPr>
        <w:jc w:val="both"/>
        <w:rPr>
          <w:rFonts w:ascii="Arial" w:hAnsi="Arial" w:cs="Arial"/>
          <w:color w:val="000000" w:themeColor="text1"/>
          <w:sz w:val="22"/>
          <w:szCs w:val="22"/>
        </w:rPr>
      </w:pPr>
    </w:p>
    <w:p w14:paraId="2A4524AD" w14:textId="77777777" w:rsidR="00667621" w:rsidRPr="00061E7A" w:rsidRDefault="00667621" w:rsidP="00734AF5">
      <w:pPr>
        <w:jc w:val="both"/>
        <w:rPr>
          <w:rFonts w:ascii="Arial" w:hAnsi="Arial" w:cs="Arial"/>
          <w:color w:val="000000" w:themeColor="text1"/>
          <w:sz w:val="22"/>
          <w:szCs w:val="22"/>
        </w:rPr>
      </w:pPr>
    </w:p>
    <w:p w14:paraId="399CBBE4" w14:textId="77777777" w:rsidR="00BB39CF" w:rsidRPr="00061E7A" w:rsidRDefault="00BB39CF" w:rsidP="00734AF5">
      <w:pPr>
        <w:pStyle w:val="Heading1"/>
        <w:jc w:val="both"/>
      </w:pPr>
      <w:bookmarkStart w:id="20" w:name="_Toc515454054"/>
      <w:r w:rsidRPr="00061E7A">
        <w:t>Complaints and Appeals</w:t>
      </w:r>
      <w:bookmarkEnd w:id="20"/>
    </w:p>
    <w:p w14:paraId="4CE0F8C3" w14:textId="77777777" w:rsidR="00BB39CF" w:rsidRPr="00061E7A" w:rsidRDefault="00BB39CF" w:rsidP="00734AF5">
      <w:pPr>
        <w:jc w:val="both"/>
        <w:rPr>
          <w:rFonts w:ascii="Arial" w:hAnsi="Arial" w:cs="Arial"/>
          <w:color w:val="000000" w:themeColor="text1"/>
          <w:sz w:val="22"/>
          <w:szCs w:val="22"/>
        </w:rPr>
      </w:pPr>
    </w:p>
    <w:p w14:paraId="6DB42FFF" w14:textId="77777777" w:rsidR="003F153D" w:rsidRPr="00061E7A" w:rsidRDefault="003F153D" w:rsidP="00734AF5">
      <w:pPr>
        <w:tabs>
          <w:tab w:val="left" w:pos="0"/>
        </w:tabs>
        <w:jc w:val="both"/>
        <w:rPr>
          <w:rFonts w:ascii="Arial" w:hAnsi="Arial" w:cs="Arial"/>
          <w:b/>
          <w:bCs/>
          <w:color w:val="000000" w:themeColor="text1"/>
          <w:sz w:val="22"/>
          <w:szCs w:val="22"/>
        </w:rPr>
      </w:pPr>
      <w:r w:rsidRPr="00061E7A">
        <w:rPr>
          <w:rFonts w:ascii="Arial" w:eastAsia="Arial" w:hAnsi="Arial" w:cs="Arial"/>
          <w:b/>
          <w:bCs/>
          <w:color w:val="000000" w:themeColor="text1"/>
          <w:sz w:val="22"/>
          <w:szCs w:val="22"/>
        </w:rPr>
        <w:t>COMPLAINT POLICY</w:t>
      </w:r>
    </w:p>
    <w:p w14:paraId="34A23DB4" w14:textId="77777777" w:rsidR="003F153D" w:rsidRPr="00061E7A" w:rsidRDefault="003F153D" w:rsidP="00734AF5">
      <w:pPr>
        <w:jc w:val="both"/>
        <w:rPr>
          <w:rFonts w:ascii="Arial" w:hAnsi="Arial" w:cs="Arial"/>
          <w:color w:val="000000" w:themeColor="text1"/>
          <w:sz w:val="22"/>
          <w:szCs w:val="22"/>
        </w:rPr>
      </w:pPr>
    </w:p>
    <w:p w14:paraId="4F25E3CD" w14:textId="6918CE3D" w:rsidR="00ED09D9"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ED09D9" w:rsidRPr="00061E7A">
        <w:rPr>
          <w:rFonts w:ascii="Arial" w:hAnsi="Arial" w:cs="Arial"/>
          <w:color w:val="000000" w:themeColor="text1"/>
          <w:sz w:val="22"/>
          <w:szCs w:val="22"/>
        </w:rPr>
        <w:t xml:space="preserve"> welcomes constructive feedback including in the form of a complaint or appeal against a decision made by </w:t>
      </w:r>
      <w:r w:rsidRPr="00061E7A">
        <w:rPr>
          <w:rFonts w:ascii="Arial" w:hAnsi="Arial" w:cs="Arial"/>
          <w:color w:val="000000" w:themeColor="text1"/>
          <w:sz w:val="22"/>
          <w:szCs w:val="22"/>
        </w:rPr>
        <w:t>NICS</w:t>
      </w:r>
      <w:r w:rsidR="00ED09D9"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p>
    <w:p w14:paraId="7BA11F43" w14:textId="77777777" w:rsidR="00ED09D9" w:rsidRPr="00061E7A" w:rsidRDefault="00ED09D9" w:rsidP="00734AF5">
      <w:pPr>
        <w:jc w:val="both"/>
        <w:rPr>
          <w:rFonts w:ascii="Arial" w:hAnsi="Arial" w:cs="Arial"/>
          <w:color w:val="000000" w:themeColor="text1"/>
          <w:sz w:val="22"/>
          <w:szCs w:val="22"/>
        </w:rPr>
      </w:pPr>
    </w:p>
    <w:p w14:paraId="6F394DD7" w14:textId="3E955B6B" w:rsidR="00ED09D9"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ED09D9" w:rsidRPr="00061E7A">
        <w:rPr>
          <w:rFonts w:ascii="Arial" w:hAnsi="Arial" w:cs="Arial"/>
          <w:color w:val="000000" w:themeColor="text1"/>
          <w:sz w:val="22"/>
          <w:szCs w:val="22"/>
        </w:rPr>
        <w:t xml:space="preserve"> accepts all complaints about:</w:t>
      </w:r>
    </w:p>
    <w:p w14:paraId="046C1EBB" w14:textId="77777777" w:rsidR="00ED09D9" w:rsidRPr="00061E7A" w:rsidRDefault="00ED09D9" w:rsidP="00734AF5">
      <w:pPr>
        <w:jc w:val="both"/>
        <w:rPr>
          <w:rFonts w:ascii="Arial" w:hAnsi="Arial" w:cs="Arial"/>
          <w:color w:val="000000" w:themeColor="text1"/>
          <w:sz w:val="22"/>
          <w:szCs w:val="22"/>
        </w:rPr>
      </w:pPr>
    </w:p>
    <w:p w14:paraId="42E39585" w14:textId="77777777" w:rsidR="00ED09D9" w:rsidRPr="00061E7A" w:rsidRDefault="00ED09D9" w:rsidP="00734AF5">
      <w:pPr>
        <w:pStyle w:val="ListParagraph"/>
        <w:numPr>
          <w:ilvl w:val="0"/>
          <w:numId w:val="39"/>
        </w:numPr>
        <w:jc w:val="both"/>
        <w:rPr>
          <w:rFonts w:ascii="Arial" w:hAnsi="Arial" w:cs="Arial"/>
          <w:color w:val="000000" w:themeColor="text1"/>
          <w:sz w:val="22"/>
          <w:szCs w:val="22"/>
        </w:rPr>
      </w:pPr>
      <w:r w:rsidRPr="00061E7A">
        <w:rPr>
          <w:rFonts w:ascii="Arial" w:hAnsi="Arial" w:cs="Arial"/>
          <w:color w:val="000000" w:themeColor="text1"/>
          <w:sz w:val="22"/>
          <w:szCs w:val="22"/>
        </w:rPr>
        <w:t>The products services provided</w:t>
      </w:r>
    </w:p>
    <w:p w14:paraId="2FEBE1E4" w14:textId="77777777" w:rsidR="00ED09D9" w:rsidRPr="00061E7A" w:rsidRDefault="00ED09D9" w:rsidP="00734AF5">
      <w:pPr>
        <w:pStyle w:val="ListParagraph"/>
        <w:numPr>
          <w:ilvl w:val="0"/>
          <w:numId w:val="39"/>
        </w:numPr>
        <w:jc w:val="both"/>
        <w:rPr>
          <w:rFonts w:ascii="Arial" w:hAnsi="Arial" w:cs="Arial"/>
          <w:color w:val="000000" w:themeColor="text1"/>
          <w:sz w:val="22"/>
          <w:szCs w:val="22"/>
        </w:rPr>
      </w:pPr>
      <w:r w:rsidRPr="00061E7A">
        <w:rPr>
          <w:rFonts w:ascii="Arial" w:hAnsi="Arial" w:cs="Arial"/>
          <w:color w:val="000000" w:themeColor="text1"/>
          <w:sz w:val="22"/>
          <w:szCs w:val="22"/>
        </w:rPr>
        <w:t>Services provided by third parties where a third party provides services on our behalf</w:t>
      </w:r>
    </w:p>
    <w:p w14:paraId="0745A1C0" w14:textId="77777777" w:rsidR="00ED09D9" w:rsidRPr="00061E7A" w:rsidRDefault="00ED09D9" w:rsidP="00734AF5">
      <w:pPr>
        <w:pStyle w:val="ListParagraph"/>
        <w:numPr>
          <w:ilvl w:val="0"/>
          <w:numId w:val="39"/>
        </w:numPr>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Trainers and assessors</w:t>
      </w:r>
    </w:p>
    <w:p w14:paraId="155B05E4" w14:textId="77777777" w:rsidR="00ED09D9" w:rsidRPr="00061E7A" w:rsidRDefault="00ED09D9" w:rsidP="00734AF5">
      <w:pPr>
        <w:pStyle w:val="ListParagraph"/>
        <w:numPr>
          <w:ilvl w:val="0"/>
          <w:numId w:val="39"/>
        </w:numPr>
        <w:jc w:val="both"/>
        <w:rPr>
          <w:rFonts w:ascii="Arial" w:hAnsi="Arial" w:cs="Arial"/>
          <w:color w:val="000000" w:themeColor="text1"/>
          <w:sz w:val="22"/>
          <w:szCs w:val="22"/>
        </w:rPr>
      </w:pPr>
      <w:r w:rsidRPr="00061E7A">
        <w:rPr>
          <w:rFonts w:ascii="Arial" w:hAnsi="Arial" w:cs="Arial"/>
          <w:color w:val="000000" w:themeColor="text1"/>
          <w:sz w:val="22"/>
          <w:szCs w:val="22"/>
        </w:rPr>
        <w:t>Administration staff</w:t>
      </w:r>
    </w:p>
    <w:p w14:paraId="5FFDA5B6" w14:textId="77777777" w:rsidR="00ED09D9" w:rsidRPr="00061E7A" w:rsidRDefault="00ED09D9" w:rsidP="00734AF5">
      <w:pPr>
        <w:pStyle w:val="ListParagraph"/>
        <w:numPr>
          <w:ilvl w:val="0"/>
          <w:numId w:val="39"/>
        </w:numPr>
        <w:jc w:val="both"/>
        <w:rPr>
          <w:rFonts w:ascii="Arial" w:hAnsi="Arial" w:cs="Arial"/>
          <w:color w:val="000000" w:themeColor="text1"/>
          <w:sz w:val="22"/>
          <w:szCs w:val="22"/>
        </w:rPr>
      </w:pPr>
      <w:r w:rsidRPr="00061E7A">
        <w:rPr>
          <w:rFonts w:ascii="Arial" w:hAnsi="Arial" w:cs="Arial"/>
          <w:color w:val="000000" w:themeColor="text1"/>
          <w:sz w:val="22"/>
          <w:szCs w:val="22"/>
        </w:rPr>
        <w:t>Other students and staff</w:t>
      </w:r>
    </w:p>
    <w:p w14:paraId="20CB2590" w14:textId="77777777" w:rsidR="00ED09D9" w:rsidRPr="00061E7A" w:rsidRDefault="00ED09D9" w:rsidP="00734AF5">
      <w:pPr>
        <w:jc w:val="both"/>
        <w:rPr>
          <w:rFonts w:ascii="Arial" w:hAnsi="Arial" w:cs="Arial"/>
          <w:color w:val="000000" w:themeColor="text1"/>
          <w:sz w:val="22"/>
          <w:szCs w:val="22"/>
        </w:rPr>
      </w:pPr>
    </w:p>
    <w:p w14:paraId="2C6CD51D" w14:textId="77777777" w:rsidR="00ED09D9" w:rsidRPr="00061E7A" w:rsidRDefault="00ED09D9"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Complaints will be accepted from:</w:t>
      </w:r>
    </w:p>
    <w:p w14:paraId="66387E2B" w14:textId="77777777" w:rsidR="00ED09D9" w:rsidRPr="00061E7A" w:rsidRDefault="00ED09D9" w:rsidP="00734AF5">
      <w:pPr>
        <w:jc w:val="both"/>
        <w:rPr>
          <w:rFonts w:ascii="Arial" w:hAnsi="Arial" w:cs="Arial"/>
          <w:color w:val="000000" w:themeColor="text1"/>
          <w:sz w:val="22"/>
          <w:szCs w:val="22"/>
        </w:rPr>
      </w:pPr>
    </w:p>
    <w:p w14:paraId="204D2026" w14:textId="77777777" w:rsidR="00ED09D9" w:rsidRPr="00061E7A" w:rsidRDefault="00ED09D9" w:rsidP="00734AF5">
      <w:pPr>
        <w:pStyle w:val="ListParagraph"/>
        <w:numPr>
          <w:ilvl w:val="0"/>
          <w:numId w:val="40"/>
        </w:numPr>
        <w:jc w:val="both"/>
        <w:rPr>
          <w:rFonts w:ascii="Arial" w:hAnsi="Arial" w:cs="Arial"/>
          <w:color w:val="000000" w:themeColor="text1"/>
          <w:sz w:val="22"/>
          <w:szCs w:val="22"/>
        </w:rPr>
      </w:pPr>
      <w:r w:rsidRPr="00061E7A">
        <w:rPr>
          <w:rFonts w:ascii="Arial" w:hAnsi="Arial" w:cs="Arial"/>
          <w:color w:val="000000" w:themeColor="text1"/>
          <w:sz w:val="22"/>
          <w:szCs w:val="22"/>
        </w:rPr>
        <w:t>Students</w:t>
      </w:r>
    </w:p>
    <w:p w14:paraId="49D71431" w14:textId="77777777" w:rsidR="00ED09D9" w:rsidRPr="00061E7A" w:rsidRDefault="00ED09D9" w:rsidP="00734AF5">
      <w:pPr>
        <w:pStyle w:val="ListParagraph"/>
        <w:numPr>
          <w:ilvl w:val="0"/>
          <w:numId w:val="40"/>
        </w:numPr>
        <w:jc w:val="both"/>
        <w:rPr>
          <w:rFonts w:ascii="Arial" w:hAnsi="Arial" w:cs="Arial"/>
          <w:color w:val="000000" w:themeColor="text1"/>
          <w:sz w:val="22"/>
          <w:szCs w:val="22"/>
        </w:rPr>
      </w:pPr>
      <w:r w:rsidRPr="00061E7A">
        <w:rPr>
          <w:rFonts w:ascii="Arial" w:hAnsi="Arial" w:cs="Arial"/>
          <w:color w:val="000000" w:themeColor="text1"/>
          <w:sz w:val="22"/>
          <w:szCs w:val="22"/>
        </w:rPr>
        <w:t>Employers</w:t>
      </w:r>
    </w:p>
    <w:p w14:paraId="5B2E7317" w14:textId="77777777" w:rsidR="00ED09D9" w:rsidRPr="00061E7A" w:rsidRDefault="00ED09D9" w:rsidP="00734AF5">
      <w:pPr>
        <w:pStyle w:val="ListParagraph"/>
        <w:numPr>
          <w:ilvl w:val="0"/>
          <w:numId w:val="40"/>
        </w:numPr>
        <w:jc w:val="both"/>
        <w:rPr>
          <w:rFonts w:ascii="Arial" w:hAnsi="Arial" w:cs="Arial"/>
          <w:color w:val="000000" w:themeColor="text1"/>
          <w:sz w:val="22"/>
          <w:szCs w:val="22"/>
        </w:rPr>
      </w:pPr>
      <w:r w:rsidRPr="00061E7A">
        <w:rPr>
          <w:rFonts w:ascii="Arial" w:hAnsi="Arial" w:cs="Arial"/>
          <w:color w:val="000000" w:themeColor="text1"/>
          <w:sz w:val="22"/>
          <w:szCs w:val="22"/>
        </w:rPr>
        <w:t>Parents of students</w:t>
      </w:r>
    </w:p>
    <w:p w14:paraId="20022AA6" w14:textId="77777777" w:rsidR="00ED09D9" w:rsidRPr="00061E7A" w:rsidRDefault="00ED09D9" w:rsidP="00734AF5">
      <w:pPr>
        <w:jc w:val="both"/>
        <w:rPr>
          <w:rFonts w:ascii="Arial" w:hAnsi="Arial" w:cs="Arial"/>
          <w:color w:val="000000" w:themeColor="text1"/>
          <w:sz w:val="22"/>
          <w:szCs w:val="22"/>
        </w:rPr>
      </w:pPr>
    </w:p>
    <w:p w14:paraId="0E2AEE5C" w14:textId="77777777" w:rsidR="00BB39CF" w:rsidRPr="00061E7A" w:rsidRDefault="003F153D"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The complaints process recognises the need for</w:t>
      </w:r>
      <w:r w:rsidR="00BB39CF" w:rsidRPr="00061E7A">
        <w:rPr>
          <w:rFonts w:ascii="Arial" w:eastAsia="Arial" w:hAnsi="Arial" w:cs="Arial"/>
          <w:color w:val="000000" w:themeColor="text1"/>
          <w:sz w:val="22"/>
          <w:szCs w:val="22"/>
        </w:rPr>
        <w:t>:</w:t>
      </w:r>
    </w:p>
    <w:p w14:paraId="200700E9" w14:textId="77777777" w:rsidR="003F153D" w:rsidRPr="00061E7A" w:rsidRDefault="003F153D" w:rsidP="00734AF5">
      <w:pPr>
        <w:tabs>
          <w:tab w:val="left" w:pos="0"/>
        </w:tabs>
        <w:jc w:val="both"/>
        <w:rPr>
          <w:rFonts w:ascii="Arial" w:hAnsi="Arial" w:cs="Arial"/>
          <w:color w:val="000000" w:themeColor="text1"/>
          <w:sz w:val="22"/>
          <w:szCs w:val="22"/>
        </w:rPr>
      </w:pPr>
    </w:p>
    <w:p w14:paraId="47BABB0B" w14:textId="77777777" w:rsidR="00BB39CF" w:rsidRPr="00061E7A" w:rsidRDefault="00BB39CF" w:rsidP="00734AF5">
      <w:pPr>
        <w:numPr>
          <w:ilvl w:val="0"/>
          <w:numId w:val="34"/>
        </w:numPr>
        <w:tabs>
          <w:tab w:val="clear" w:pos="720"/>
          <w:tab w:val="left" w:pos="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An informal approach to the person with whom the participant has the complaint.</w:t>
      </w:r>
    </w:p>
    <w:p w14:paraId="61A66B03" w14:textId="77777777" w:rsidR="00BB39CF" w:rsidRPr="00061E7A" w:rsidRDefault="00BB39CF" w:rsidP="00734AF5">
      <w:pPr>
        <w:numPr>
          <w:ilvl w:val="0"/>
          <w:numId w:val="34"/>
        </w:numPr>
        <w:tabs>
          <w:tab w:val="clear" w:pos="720"/>
          <w:tab w:val="left" w:pos="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An opportunity for the </w:t>
      </w:r>
      <w:r w:rsidR="003F153D" w:rsidRPr="00061E7A">
        <w:rPr>
          <w:rFonts w:ascii="Arial" w:eastAsia="Arial" w:hAnsi="Arial" w:cs="Arial"/>
          <w:color w:val="000000" w:themeColor="text1"/>
          <w:sz w:val="22"/>
          <w:szCs w:val="22"/>
        </w:rPr>
        <w:t>complainant</w:t>
      </w:r>
      <w:r w:rsidRPr="00061E7A">
        <w:rPr>
          <w:rFonts w:ascii="Arial" w:eastAsia="Arial" w:hAnsi="Arial" w:cs="Arial"/>
          <w:color w:val="000000" w:themeColor="text1"/>
          <w:sz w:val="22"/>
          <w:szCs w:val="22"/>
        </w:rPr>
        <w:t xml:space="preserve"> </w:t>
      </w:r>
      <w:r w:rsidR="003F153D" w:rsidRPr="00061E7A">
        <w:rPr>
          <w:rFonts w:ascii="Arial" w:eastAsia="Arial" w:hAnsi="Arial" w:cs="Arial"/>
          <w:color w:val="000000" w:themeColor="text1"/>
          <w:sz w:val="22"/>
          <w:szCs w:val="22"/>
        </w:rPr>
        <w:t xml:space="preserve">and other party </w:t>
      </w:r>
      <w:r w:rsidRPr="00061E7A">
        <w:rPr>
          <w:rFonts w:ascii="Arial" w:eastAsia="Arial" w:hAnsi="Arial" w:cs="Arial"/>
          <w:color w:val="000000" w:themeColor="text1"/>
          <w:sz w:val="22"/>
          <w:szCs w:val="22"/>
        </w:rPr>
        <w:t xml:space="preserve">to formally present </w:t>
      </w:r>
      <w:r w:rsidR="003F153D" w:rsidRPr="00061E7A">
        <w:rPr>
          <w:rFonts w:ascii="Arial" w:eastAsia="Arial" w:hAnsi="Arial" w:cs="Arial"/>
          <w:color w:val="000000" w:themeColor="text1"/>
          <w:sz w:val="22"/>
          <w:szCs w:val="22"/>
        </w:rPr>
        <w:t>their</w:t>
      </w:r>
      <w:r w:rsidRPr="00061E7A">
        <w:rPr>
          <w:rFonts w:ascii="Arial" w:eastAsia="Arial" w:hAnsi="Arial" w:cs="Arial"/>
          <w:color w:val="000000" w:themeColor="text1"/>
          <w:sz w:val="22"/>
          <w:szCs w:val="22"/>
        </w:rPr>
        <w:t xml:space="preserve"> case.</w:t>
      </w:r>
    </w:p>
    <w:p w14:paraId="48644002" w14:textId="77777777" w:rsidR="00BB39CF" w:rsidRPr="00061E7A" w:rsidRDefault="003F153D" w:rsidP="00734AF5">
      <w:pPr>
        <w:numPr>
          <w:ilvl w:val="0"/>
          <w:numId w:val="34"/>
        </w:numPr>
        <w:tabs>
          <w:tab w:val="clear" w:pos="720"/>
          <w:tab w:val="left" w:pos="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w:t>
      </w:r>
      <w:r w:rsidR="00BB39CF" w:rsidRPr="00061E7A">
        <w:rPr>
          <w:rFonts w:ascii="Arial" w:eastAsia="Arial" w:hAnsi="Arial" w:cs="Arial"/>
          <w:color w:val="000000" w:themeColor="text1"/>
          <w:sz w:val="22"/>
          <w:szCs w:val="22"/>
        </w:rPr>
        <w:t>ndependent review by an external consultant or appropriate body.</w:t>
      </w:r>
    </w:p>
    <w:p w14:paraId="48F87879" w14:textId="77777777" w:rsidR="00BB39CF" w:rsidRPr="00061E7A" w:rsidRDefault="00BB39CF" w:rsidP="00734AF5">
      <w:pPr>
        <w:tabs>
          <w:tab w:val="left" w:pos="0"/>
        </w:tabs>
        <w:jc w:val="both"/>
        <w:rPr>
          <w:rFonts w:ascii="Arial" w:hAnsi="Arial" w:cs="Arial"/>
          <w:color w:val="000000" w:themeColor="text1"/>
          <w:sz w:val="22"/>
          <w:szCs w:val="22"/>
        </w:rPr>
      </w:pPr>
    </w:p>
    <w:p w14:paraId="7F329B6F" w14:textId="1CB393FB" w:rsidR="003F153D" w:rsidRPr="00061E7A" w:rsidRDefault="003F153D"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Complaints will be investigated by the Administration and Management of</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with evidence and outcomes recorded in the applicable student file and complaints register.</w:t>
      </w:r>
    </w:p>
    <w:p w14:paraId="5381FD97" w14:textId="77777777" w:rsidR="003F153D" w:rsidRPr="00061E7A" w:rsidRDefault="003F153D" w:rsidP="00734AF5">
      <w:pPr>
        <w:tabs>
          <w:tab w:val="left" w:pos="0"/>
        </w:tabs>
        <w:jc w:val="both"/>
        <w:rPr>
          <w:rFonts w:ascii="Arial" w:hAnsi="Arial" w:cs="Arial"/>
          <w:color w:val="000000" w:themeColor="text1"/>
          <w:sz w:val="22"/>
          <w:szCs w:val="22"/>
        </w:rPr>
      </w:pPr>
    </w:p>
    <w:p w14:paraId="3CEA64E5" w14:textId="426D2B0B" w:rsidR="003F153D" w:rsidRPr="00061E7A" w:rsidRDefault="003F153D"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complaints process recognises:</w:t>
      </w:r>
    </w:p>
    <w:p w14:paraId="072D7345" w14:textId="77777777" w:rsidR="003F153D" w:rsidRPr="00061E7A" w:rsidRDefault="003F153D" w:rsidP="00734AF5">
      <w:pPr>
        <w:tabs>
          <w:tab w:val="left" w:pos="0"/>
        </w:tabs>
        <w:jc w:val="both"/>
        <w:rPr>
          <w:rFonts w:ascii="Arial" w:hAnsi="Arial" w:cs="Arial"/>
          <w:color w:val="000000" w:themeColor="text1"/>
          <w:sz w:val="22"/>
          <w:szCs w:val="22"/>
        </w:rPr>
      </w:pPr>
    </w:p>
    <w:p w14:paraId="75ABDBE1" w14:textId="77777777"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need to respond to all complaint and that no complaint will go unanswered or ignored</w:t>
      </w:r>
    </w:p>
    <w:p w14:paraId="5D1F4152" w14:textId="77777777"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That all complaints are valid</w:t>
      </w:r>
    </w:p>
    <w:p w14:paraId="1319C6ED" w14:textId="77777777"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All complainants expect that all complaints will be investigated</w:t>
      </w:r>
    </w:p>
    <w:p w14:paraId="5EF1274C" w14:textId="77777777"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Complainants and other parties need to be formally advised of the outcomes of investigations in writing</w:t>
      </w:r>
    </w:p>
    <w:p w14:paraId="647D6719" w14:textId="77777777"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Fairness and equity in dealing with all complaints</w:t>
      </w:r>
    </w:p>
    <w:p w14:paraId="39E917C7" w14:textId="6B704D08" w:rsidR="003F153D" w:rsidRPr="00061E7A" w:rsidRDefault="003F153D" w:rsidP="00734AF5">
      <w:pPr>
        <w:pStyle w:val="ListParagraph"/>
        <w:numPr>
          <w:ilvl w:val="0"/>
          <w:numId w:val="41"/>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decision of</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will be final and complainants advised of other channels to have their complaint heard</w:t>
      </w:r>
    </w:p>
    <w:p w14:paraId="3E420423" w14:textId="77777777" w:rsidR="00BB39CF" w:rsidRPr="00061E7A" w:rsidRDefault="00BB39CF" w:rsidP="00734AF5">
      <w:pPr>
        <w:pStyle w:val="Header"/>
        <w:tabs>
          <w:tab w:val="left" w:pos="0"/>
        </w:tabs>
        <w:jc w:val="both"/>
        <w:rPr>
          <w:rFonts w:ascii="Arial" w:hAnsi="Arial" w:cs="Arial"/>
          <w:color w:val="000000" w:themeColor="text1"/>
          <w:sz w:val="22"/>
          <w:szCs w:val="22"/>
        </w:rPr>
      </w:pPr>
    </w:p>
    <w:p w14:paraId="05A57A33" w14:textId="77777777" w:rsidR="00BB39CF" w:rsidRPr="00061E7A" w:rsidRDefault="00BB39CF" w:rsidP="00734AF5">
      <w:pPr>
        <w:pStyle w:val="Header"/>
        <w:tabs>
          <w:tab w:val="left" w:pos="0"/>
        </w:tabs>
        <w:jc w:val="both"/>
        <w:rPr>
          <w:rFonts w:ascii="Arial" w:hAnsi="Arial" w:cs="Arial"/>
          <w:color w:val="000000" w:themeColor="text1"/>
          <w:sz w:val="22"/>
          <w:szCs w:val="22"/>
        </w:rPr>
      </w:pPr>
    </w:p>
    <w:p w14:paraId="384DB4F2" w14:textId="77777777" w:rsidR="00BB39CF" w:rsidRPr="00061E7A" w:rsidRDefault="00BB39CF" w:rsidP="00734AF5">
      <w:pPr>
        <w:pStyle w:val="Heading8"/>
        <w:tabs>
          <w:tab w:val="left" w:pos="0"/>
        </w:tabs>
        <w:ind w:left="0" w:firstLine="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COMPLAINT </w:t>
      </w:r>
      <w:r w:rsidR="003F153D" w:rsidRPr="00061E7A">
        <w:rPr>
          <w:rFonts w:ascii="Arial" w:eastAsia="Arial" w:hAnsi="Arial" w:cs="Arial"/>
          <w:color w:val="000000" w:themeColor="text1"/>
          <w:sz w:val="22"/>
          <w:szCs w:val="22"/>
        </w:rPr>
        <w:t>PROCESS</w:t>
      </w:r>
    </w:p>
    <w:p w14:paraId="18236728" w14:textId="77777777" w:rsidR="00BB39CF" w:rsidRPr="00061E7A" w:rsidRDefault="00BB39CF" w:rsidP="00734AF5">
      <w:pPr>
        <w:tabs>
          <w:tab w:val="left" w:pos="0"/>
        </w:tabs>
        <w:jc w:val="both"/>
        <w:rPr>
          <w:rFonts w:ascii="Arial" w:hAnsi="Arial" w:cs="Arial"/>
          <w:color w:val="000000" w:themeColor="text1"/>
          <w:sz w:val="16"/>
          <w:szCs w:val="16"/>
        </w:rPr>
      </w:pPr>
    </w:p>
    <w:p w14:paraId="213928B3" w14:textId="0BB3D8A3" w:rsidR="003F153D" w:rsidRPr="00061E7A" w:rsidRDefault="003F153D"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Complainants should attempt to resolve the issue in the first instance.</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If unable to reach a mutual decision, all complaints must be submitted in writing </w:t>
      </w:r>
      <w:r w:rsidR="00453041" w:rsidRPr="00061E7A">
        <w:rPr>
          <w:rFonts w:ascii="Arial" w:hAnsi="Arial" w:cs="Arial"/>
          <w:color w:val="000000" w:themeColor="text1"/>
          <w:sz w:val="22"/>
          <w:szCs w:val="22"/>
        </w:rPr>
        <w:t xml:space="preserve">using the Complaint Form </w:t>
      </w:r>
      <w:r w:rsidRPr="00061E7A">
        <w:rPr>
          <w:rFonts w:ascii="Arial" w:hAnsi="Arial" w:cs="Arial"/>
          <w:color w:val="000000" w:themeColor="text1"/>
          <w:sz w:val="22"/>
          <w:szCs w:val="22"/>
        </w:rPr>
        <w:t xml:space="preserve">and sent via email directly to </w:t>
      </w:r>
      <w:hyperlink r:id="rId33" w:history="1">
        <w:r w:rsidRPr="00061E7A">
          <w:rPr>
            <w:rStyle w:val="Hyperlink"/>
            <w:rFonts w:ascii="Arial" w:hAnsi="Arial" w:cs="Arial"/>
            <w:color w:val="000000" w:themeColor="text1"/>
            <w:sz w:val="22"/>
            <w:szCs w:val="22"/>
          </w:rPr>
          <w:t>admin@</w:t>
        </w:r>
        <w:r w:rsidR="00061E7A" w:rsidRPr="00061E7A">
          <w:rPr>
            <w:rStyle w:val="Hyperlink"/>
            <w:rFonts w:ascii="Arial" w:hAnsi="Arial" w:cs="Arial"/>
            <w:color w:val="000000" w:themeColor="text1"/>
            <w:sz w:val="22"/>
            <w:szCs w:val="22"/>
          </w:rPr>
          <w:t>nics</w:t>
        </w:r>
        <w:r w:rsidRPr="00061E7A">
          <w:rPr>
            <w:rStyle w:val="Hyperlink"/>
            <w:rFonts w:ascii="Arial" w:hAnsi="Arial" w:cs="Arial"/>
            <w:color w:val="000000" w:themeColor="text1"/>
            <w:sz w:val="22"/>
            <w:szCs w:val="22"/>
          </w:rPr>
          <w:t>.org.au</w:t>
        </w:r>
      </w:hyperlink>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The complaint must include the following information:</w:t>
      </w:r>
    </w:p>
    <w:p w14:paraId="28DB133A" w14:textId="77777777" w:rsidR="003F153D" w:rsidRPr="00061E7A" w:rsidRDefault="003F153D" w:rsidP="00734AF5">
      <w:pPr>
        <w:tabs>
          <w:tab w:val="left" w:pos="0"/>
        </w:tabs>
        <w:jc w:val="both"/>
        <w:rPr>
          <w:rFonts w:ascii="Arial" w:hAnsi="Arial" w:cs="Arial"/>
          <w:color w:val="000000" w:themeColor="text1"/>
          <w:sz w:val="22"/>
          <w:szCs w:val="22"/>
        </w:rPr>
      </w:pPr>
    </w:p>
    <w:p w14:paraId="777D5462" w14:textId="77777777" w:rsidR="003F153D" w:rsidRPr="00061E7A" w:rsidRDefault="003F153D"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Full name of the complainant</w:t>
      </w:r>
    </w:p>
    <w:p w14:paraId="1E1B3C46" w14:textId="77777777" w:rsidR="003F153D" w:rsidRPr="00061E7A" w:rsidRDefault="003F153D"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Contact details including a mobile number and email address to enable contact to be made</w:t>
      </w:r>
    </w:p>
    <w:p w14:paraId="15E408E6" w14:textId="77777777" w:rsidR="003F153D" w:rsidRPr="00061E7A" w:rsidRDefault="003F153D"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Details of the complaint including other parties involved</w:t>
      </w:r>
    </w:p>
    <w:p w14:paraId="68360D42" w14:textId="77777777" w:rsidR="003F153D" w:rsidRPr="00061E7A" w:rsidRDefault="003F153D"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Date the issue first arose</w:t>
      </w:r>
    </w:p>
    <w:p w14:paraId="7CA79588" w14:textId="77777777" w:rsidR="002F7419" w:rsidRPr="00061E7A" w:rsidRDefault="002F7419"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Outcomes of any actions already taken by the complainant</w:t>
      </w:r>
    </w:p>
    <w:p w14:paraId="44208C93" w14:textId="77777777" w:rsidR="003F153D" w:rsidRPr="00061E7A" w:rsidRDefault="003F153D" w:rsidP="00734AF5">
      <w:pPr>
        <w:tabs>
          <w:tab w:val="left" w:pos="0"/>
        </w:tabs>
        <w:jc w:val="both"/>
        <w:rPr>
          <w:rFonts w:ascii="Arial" w:hAnsi="Arial" w:cs="Arial"/>
          <w:color w:val="000000" w:themeColor="text1"/>
          <w:sz w:val="16"/>
          <w:szCs w:val="16"/>
        </w:rPr>
      </w:pPr>
    </w:p>
    <w:p w14:paraId="2FBDBB25" w14:textId="7F430915" w:rsidR="003F153D" w:rsidRPr="00061E7A" w:rsidRDefault="003F153D"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If the complainant is not comfortable submitting the complaint in writing, they must make an appointment with the CEO to address their concerns.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This meeting will be conducted in privacy, </w:t>
      </w:r>
      <w:r w:rsidR="00734AF5" w:rsidRPr="00061E7A">
        <w:rPr>
          <w:rFonts w:ascii="Arial" w:eastAsia="Arial" w:hAnsi="Arial" w:cs="Arial"/>
          <w:color w:val="000000" w:themeColor="text1"/>
          <w:sz w:val="22"/>
          <w:szCs w:val="22"/>
        </w:rPr>
        <w:t>recorded,</w:t>
      </w:r>
      <w:r w:rsidRPr="00061E7A">
        <w:rPr>
          <w:rFonts w:ascii="Arial" w:eastAsia="Arial" w:hAnsi="Arial" w:cs="Arial"/>
          <w:color w:val="000000" w:themeColor="text1"/>
          <w:sz w:val="22"/>
          <w:szCs w:val="22"/>
        </w:rPr>
        <w:t xml:space="preserve"> and retained for investigation purposes.</w:t>
      </w:r>
    </w:p>
    <w:p w14:paraId="1CC148D2" w14:textId="77777777" w:rsidR="003F153D" w:rsidRPr="00061E7A" w:rsidRDefault="003F153D" w:rsidP="00734AF5">
      <w:pPr>
        <w:tabs>
          <w:tab w:val="left" w:pos="0"/>
        </w:tabs>
        <w:jc w:val="both"/>
        <w:rPr>
          <w:rFonts w:ascii="Arial" w:eastAsia="Arial" w:hAnsi="Arial" w:cs="Arial"/>
          <w:color w:val="000000" w:themeColor="text1"/>
          <w:sz w:val="22"/>
          <w:szCs w:val="22"/>
        </w:rPr>
      </w:pPr>
    </w:p>
    <w:p w14:paraId="3E13539E" w14:textId="52041E5A" w:rsidR="003F153D"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The CEO and Administration team will undertake investigations into the complaint taking into consideration all available evidence.</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The investigation may involve:</w:t>
      </w:r>
    </w:p>
    <w:p w14:paraId="067B9823"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4E8831FC" w14:textId="77777777" w:rsidR="002F7419" w:rsidRPr="00061E7A" w:rsidRDefault="002F7419" w:rsidP="00734AF5">
      <w:pPr>
        <w:pStyle w:val="ListParagraph"/>
        <w:numPr>
          <w:ilvl w:val="0"/>
          <w:numId w:val="43"/>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Collection of relevant documentation</w:t>
      </w:r>
    </w:p>
    <w:p w14:paraId="59F25E05" w14:textId="77777777" w:rsidR="002F7419" w:rsidRPr="00061E7A" w:rsidRDefault="002F7419" w:rsidP="00734AF5">
      <w:pPr>
        <w:pStyle w:val="ListParagraph"/>
        <w:numPr>
          <w:ilvl w:val="0"/>
          <w:numId w:val="43"/>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Interviews with the complainant and other parties to the complaint</w:t>
      </w:r>
    </w:p>
    <w:p w14:paraId="420DDEFA"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292FEBA6" w14:textId="77777777" w:rsidR="003F153D"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Interviews conducted will not be recorded electronically but will be clearly documented by a third party who will remain impartial to the entire process.</w:t>
      </w:r>
    </w:p>
    <w:p w14:paraId="2E6FF614" w14:textId="77777777" w:rsidR="002F7419" w:rsidRPr="00061E7A" w:rsidRDefault="002F7419" w:rsidP="00BB39CF">
      <w:pPr>
        <w:tabs>
          <w:tab w:val="left" w:pos="0"/>
        </w:tabs>
        <w:rPr>
          <w:rFonts w:ascii="Arial" w:eastAsia="Arial" w:hAnsi="Arial" w:cs="Arial"/>
          <w:color w:val="000000" w:themeColor="text1"/>
          <w:sz w:val="22"/>
          <w:szCs w:val="22"/>
        </w:rPr>
      </w:pPr>
    </w:p>
    <w:p w14:paraId="18402EA4" w14:textId="2F7BD290" w:rsidR="002F7419"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Once the investigation is complete, the complainant and other parties will be advised of the decision of the CEO.</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The decision, depending on the severity of the findings may result in:</w:t>
      </w:r>
    </w:p>
    <w:p w14:paraId="714A0717"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3FFF026E" w14:textId="77777777" w:rsidR="002F7419"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Complaint about another student:</w:t>
      </w:r>
    </w:p>
    <w:p w14:paraId="350D0037" w14:textId="77777777" w:rsidR="002F7419" w:rsidRPr="00061E7A" w:rsidRDefault="002F7419"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Suspension from class including letter written to their employer</w:t>
      </w:r>
    </w:p>
    <w:p w14:paraId="4ECE180B" w14:textId="77777777" w:rsidR="002F7419" w:rsidRPr="00061E7A" w:rsidRDefault="002F7419"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Expulsion including letter written to their employer</w:t>
      </w:r>
    </w:p>
    <w:p w14:paraId="537D4492" w14:textId="77777777" w:rsidR="002F7419" w:rsidRPr="00061E7A" w:rsidRDefault="002F7419"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Movement to another group</w:t>
      </w:r>
    </w:p>
    <w:p w14:paraId="07BC886F" w14:textId="77777777" w:rsidR="002F7419" w:rsidRPr="00061E7A" w:rsidRDefault="002F7419"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Referral to the Police or other bodies </w:t>
      </w:r>
    </w:p>
    <w:p w14:paraId="66CAB34F"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094DC541" w14:textId="77777777" w:rsidR="002F7419"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Complaint about a trainer:</w:t>
      </w:r>
    </w:p>
    <w:p w14:paraId="07950324" w14:textId="77777777" w:rsidR="002F7419" w:rsidRPr="00061E7A" w:rsidRDefault="002F7419" w:rsidP="00734AF5">
      <w:pPr>
        <w:pStyle w:val="ListParagraph"/>
        <w:numPr>
          <w:ilvl w:val="0"/>
          <w:numId w:val="45"/>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Suspension/stand down from training and/or assessment including on site and campus based</w:t>
      </w:r>
    </w:p>
    <w:p w14:paraId="7AA63C37" w14:textId="77777777" w:rsidR="002F7419" w:rsidRPr="00061E7A" w:rsidRDefault="002F7419" w:rsidP="00734AF5">
      <w:pPr>
        <w:pStyle w:val="ListParagraph"/>
        <w:numPr>
          <w:ilvl w:val="0"/>
          <w:numId w:val="45"/>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Termination of employment</w:t>
      </w:r>
    </w:p>
    <w:p w14:paraId="5660F667" w14:textId="77777777" w:rsidR="002F7419" w:rsidRPr="00061E7A" w:rsidRDefault="002F7419" w:rsidP="00734AF5">
      <w:pPr>
        <w:pStyle w:val="ListParagraph"/>
        <w:numPr>
          <w:ilvl w:val="0"/>
          <w:numId w:val="45"/>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Referral to the Police or other bodies</w:t>
      </w:r>
    </w:p>
    <w:p w14:paraId="60D9A0F6" w14:textId="77777777" w:rsidR="003F153D" w:rsidRPr="00061E7A" w:rsidRDefault="003F153D" w:rsidP="00734AF5">
      <w:pPr>
        <w:tabs>
          <w:tab w:val="left" w:pos="0"/>
        </w:tabs>
        <w:jc w:val="both"/>
        <w:rPr>
          <w:rFonts w:ascii="Arial" w:eastAsia="Arial" w:hAnsi="Arial" w:cs="Arial"/>
          <w:color w:val="000000" w:themeColor="text1"/>
          <w:sz w:val="22"/>
          <w:szCs w:val="22"/>
        </w:rPr>
      </w:pPr>
    </w:p>
    <w:p w14:paraId="1800EB84" w14:textId="77777777" w:rsidR="003F153D"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All students under the age of 18 will be invited to include their parent/guardian or their employer in the complaint process if required.</w:t>
      </w:r>
    </w:p>
    <w:p w14:paraId="7657DAE0"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2374BEDC" w14:textId="186FAE36" w:rsidR="00BB39CF" w:rsidRPr="00061E7A" w:rsidRDefault="00BB39C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If the matter is not resolved to the satisfaction of both parties, a formal request must be made to </w:t>
      </w:r>
      <w:r w:rsidR="002F7419" w:rsidRPr="00061E7A">
        <w:rPr>
          <w:rFonts w:ascii="Arial" w:eastAsia="Arial" w:hAnsi="Arial" w:cs="Arial"/>
          <w:color w:val="000000" w:themeColor="text1"/>
          <w:sz w:val="22"/>
          <w:szCs w:val="22"/>
        </w:rPr>
        <w:t>CEO</w:t>
      </w:r>
      <w:r w:rsidRPr="00061E7A">
        <w:rPr>
          <w:rFonts w:ascii="Arial" w:eastAsia="Arial" w:hAnsi="Arial" w:cs="Arial"/>
          <w:color w:val="000000" w:themeColor="text1"/>
          <w:sz w:val="22"/>
          <w:szCs w:val="22"/>
        </w:rPr>
        <w:t xml:space="preserve">, in writing, for an opportunity to formally present the case and for a facilitator who has not been involved to review the complaint and </w:t>
      </w:r>
      <w:r w:rsidR="002F7419" w:rsidRPr="00061E7A">
        <w:rPr>
          <w:rFonts w:ascii="Arial" w:eastAsia="Arial" w:hAnsi="Arial" w:cs="Arial"/>
          <w:color w:val="000000" w:themeColor="text1"/>
          <w:sz w:val="22"/>
          <w:szCs w:val="22"/>
        </w:rPr>
        <w:t>assist in resolving the issue</w:t>
      </w:r>
      <w:r w:rsidRPr="00061E7A">
        <w:rPr>
          <w:rFonts w:ascii="Arial" w:eastAsia="Arial" w:hAnsi="Arial" w:cs="Arial"/>
          <w:color w:val="000000" w:themeColor="text1"/>
          <w:sz w:val="22"/>
          <w:szCs w:val="22"/>
        </w:rPr>
        <w:t>.</w:t>
      </w:r>
      <w:r w:rsidR="00734AF5" w:rsidRPr="00061E7A">
        <w:rPr>
          <w:rFonts w:ascii="Arial" w:eastAsia="Arial" w:hAnsi="Arial" w:cs="Arial"/>
          <w:color w:val="000000" w:themeColor="text1"/>
          <w:sz w:val="22"/>
          <w:szCs w:val="22"/>
        </w:rPr>
        <w:t xml:space="preserve"> </w:t>
      </w:r>
      <w:r w:rsidR="002F7419" w:rsidRPr="00061E7A">
        <w:rPr>
          <w:rFonts w:ascii="Arial" w:eastAsia="Arial" w:hAnsi="Arial" w:cs="Arial"/>
          <w:color w:val="000000" w:themeColor="text1"/>
          <w:sz w:val="22"/>
          <w:szCs w:val="22"/>
        </w:rPr>
        <w:t>The consultant will be agreed by both parties.</w:t>
      </w:r>
      <w:r w:rsidR="00734AF5" w:rsidRPr="00061E7A">
        <w:rPr>
          <w:rFonts w:ascii="Arial" w:eastAsia="Arial" w:hAnsi="Arial" w:cs="Arial"/>
          <w:color w:val="000000" w:themeColor="text1"/>
          <w:sz w:val="22"/>
          <w:szCs w:val="22"/>
        </w:rPr>
        <w:t xml:space="preserve"> </w:t>
      </w:r>
      <w:r w:rsidR="002F7419" w:rsidRPr="00061E7A">
        <w:rPr>
          <w:rFonts w:ascii="Arial" w:eastAsia="Arial" w:hAnsi="Arial" w:cs="Arial"/>
          <w:color w:val="000000" w:themeColor="text1"/>
          <w:sz w:val="22"/>
          <w:szCs w:val="22"/>
        </w:rPr>
        <w:t xml:space="preserve">Any costs associated with the external consultant will be shared equally by the complainant and </w:t>
      </w:r>
      <w:r w:rsidR="00061E7A" w:rsidRPr="00061E7A">
        <w:rPr>
          <w:rFonts w:ascii="Arial" w:eastAsia="Arial" w:hAnsi="Arial" w:cs="Arial"/>
          <w:color w:val="000000" w:themeColor="text1"/>
          <w:sz w:val="22"/>
          <w:szCs w:val="22"/>
        </w:rPr>
        <w:t>NICS</w:t>
      </w:r>
      <w:r w:rsidR="002F7419" w:rsidRPr="00061E7A">
        <w:rPr>
          <w:rFonts w:ascii="Arial" w:eastAsia="Arial" w:hAnsi="Arial" w:cs="Arial"/>
          <w:color w:val="000000" w:themeColor="text1"/>
          <w:sz w:val="22"/>
          <w:szCs w:val="22"/>
        </w:rPr>
        <w:t>.</w:t>
      </w:r>
    </w:p>
    <w:p w14:paraId="50CABE96" w14:textId="77777777" w:rsidR="00BB39CF" w:rsidRPr="00061E7A" w:rsidRDefault="00BB39CF" w:rsidP="00734AF5">
      <w:pPr>
        <w:tabs>
          <w:tab w:val="left" w:pos="0"/>
        </w:tabs>
        <w:jc w:val="both"/>
        <w:rPr>
          <w:rFonts w:ascii="Arial" w:hAnsi="Arial" w:cs="Arial"/>
          <w:color w:val="000000" w:themeColor="text1"/>
          <w:sz w:val="22"/>
          <w:szCs w:val="22"/>
        </w:rPr>
      </w:pPr>
    </w:p>
    <w:p w14:paraId="0CFE50F8" w14:textId="77777777" w:rsidR="00BB39CF" w:rsidRPr="00061E7A" w:rsidRDefault="00BB39C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If the </w:t>
      </w:r>
      <w:r w:rsidR="002F7419" w:rsidRPr="00061E7A">
        <w:rPr>
          <w:rFonts w:ascii="Arial" w:eastAsia="Arial" w:hAnsi="Arial" w:cs="Arial"/>
          <w:color w:val="000000" w:themeColor="text1"/>
          <w:sz w:val="22"/>
          <w:szCs w:val="22"/>
        </w:rPr>
        <w:t>complainant</w:t>
      </w:r>
      <w:r w:rsidRPr="00061E7A">
        <w:rPr>
          <w:rFonts w:ascii="Arial" w:eastAsia="Arial" w:hAnsi="Arial" w:cs="Arial"/>
          <w:color w:val="000000" w:themeColor="text1"/>
          <w:sz w:val="22"/>
          <w:szCs w:val="22"/>
        </w:rPr>
        <w:t xml:space="preserve"> is </w:t>
      </w:r>
      <w:r w:rsidR="002F7419" w:rsidRPr="00061E7A">
        <w:rPr>
          <w:rFonts w:ascii="Arial" w:eastAsia="Arial" w:hAnsi="Arial" w:cs="Arial"/>
          <w:color w:val="000000" w:themeColor="text1"/>
          <w:sz w:val="22"/>
          <w:szCs w:val="22"/>
        </w:rPr>
        <w:t>dissatisfied with the final outcome, they will be directed to the regulator for further assistance.</w:t>
      </w:r>
    </w:p>
    <w:p w14:paraId="1374F0B8" w14:textId="77777777" w:rsidR="002F7419" w:rsidRPr="00061E7A" w:rsidRDefault="002F7419" w:rsidP="00734AF5">
      <w:pPr>
        <w:tabs>
          <w:tab w:val="left" w:pos="0"/>
        </w:tabs>
        <w:jc w:val="both"/>
        <w:rPr>
          <w:rFonts w:ascii="Arial" w:hAnsi="Arial" w:cs="Arial"/>
          <w:color w:val="000000" w:themeColor="text1"/>
          <w:sz w:val="22"/>
          <w:szCs w:val="22"/>
        </w:rPr>
      </w:pPr>
    </w:p>
    <w:p w14:paraId="08438648" w14:textId="7F067EE1" w:rsidR="002F7419" w:rsidRPr="00061E7A" w:rsidRDefault="00061E7A"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2F7419" w:rsidRPr="00061E7A">
        <w:rPr>
          <w:rFonts w:ascii="Arial" w:hAnsi="Arial" w:cs="Arial"/>
          <w:color w:val="000000" w:themeColor="text1"/>
          <w:sz w:val="22"/>
          <w:szCs w:val="22"/>
        </w:rPr>
        <w:t xml:space="preserve"> will ensure that:</w:t>
      </w:r>
    </w:p>
    <w:p w14:paraId="21833DEB" w14:textId="77777777" w:rsidR="002F7419" w:rsidRPr="00061E7A" w:rsidRDefault="002F7419" w:rsidP="00734AF5">
      <w:pPr>
        <w:tabs>
          <w:tab w:val="left" w:pos="0"/>
        </w:tabs>
        <w:jc w:val="both"/>
        <w:rPr>
          <w:rFonts w:ascii="Arial" w:hAnsi="Arial" w:cs="Arial"/>
          <w:color w:val="000000" w:themeColor="text1"/>
          <w:sz w:val="22"/>
          <w:szCs w:val="22"/>
        </w:rPr>
      </w:pPr>
    </w:p>
    <w:p w14:paraId="42EB17F8"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All complaints received are acknowledged within 48 hours</w:t>
      </w:r>
    </w:p>
    <w:p w14:paraId="50035664"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Investigations commence immediately upon receiving the complaint</w:t>
      </w:r>
    </w:p>
    <w:p w14:paraId="2B16173E"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Investigations do not take longer than 10 business days to complete</w:t>
      </w:r>
    </w:p>
    <w:p w14:paraId="098661FF"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Complainants and other parties are advised of the outcome of initial investigations within 5 days of completion of the investigation</w:t>
      </w:r>
    </w:p>
    <w:p w14:paraId="036A1728"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Complainants and other parties are advised of the final outcome within 5 days of completion of the investigation</w:t>
      </w:r>
    </w:p>
    <w:p w14:paraId="180710C2" w14:textId="77777777" w:rsidR="002F7419" w:rsidRPr="00061E7A" w:rsidRDefault="002F7419" w:rsidP="00734AF5">
      <w:pPr>
        <w:tabs>
          <w:tab w:val="left" w:pos="0"/>
        </w:tabs>
        <w:jc w:val="both"/>
        <w:rPr>
          <w:rFonts w:ascii="Arial" w:hAnsi="Arial" w:cs="Arial"/>
          <w:color w:val="000000" w:themeColor="text1"/>
          <w:sz w:val="22"/>
          <w:szCs w:val="22"/>
        </w:rPr>
      </w:pPr>
    </w:p>
    <w:p w14:paraId="621A90EE" w14:textId="77777777" w:rsidR="002F7419" w:rsidRPr="00061E7A" w:rsidRDefault="002F7419"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Where an extended complaint process leads to the taking in excess of 30 days to complete, the CEO </w:t>
      </w:r>
      <w:r w:rsidR="00A5643F" w:rsidRPr="00061E7A">
        <w:rPr>
          <w:rFonts w:ascii="Arial" w:hAnsi="Arial" w:cs="Arial"/>
          <w:color w:val="000000" w:themeColor="text1"/>
          <w:sz w:val="22"/>
          <w:szCs w:val="22"/>
        </w:rPr>
        <w:t>w</w:t>
      </w:r>
      <w:r w:rsidRPr="00061E7A">
        <w:rPr>
          <w:rFonts w:ascii="Arial" w:hAnsi="Arial" w:cs="Arial"/>
          <w:color w:val="000000" w:themeColor="text1"/>
          <w:sz w:val="22"/>
          <w:szCs w:val="22"/>
        </w:rPr>
        <w:t>ill ensure that all parties are kept up to date on a weekly basis.</w:t>
      </w:r>
    </w:p>
    <w:p w14:paraId="3036EBFB" w14:textId="77777777" w:rsidR="00BB39CF" w:rsidRPr="00061E7A" w:rsidRDefault="00BB39CF" w:rsidP="00734AF5">
      <w:pPr>
        <w:pStyle w:val="Heading5"/>
        <w:tabs>
          <w:tab w:val="left" w:pos="0"/>
        </w:tabs>
        <w:jc w:val="both"/>
        <w:rPr>
          <w:rFonts w:ascii="Arial" w:hAnsi="Arial" w:cs="Arial"/>
          <w:b w:val="0"/>
          <w:color w:val="000000" w:themeColor="text1"/>
          <w:sz w:val="22"/>
          <w:szCs w:val="22"/>
        </w:rPr>
      </w:pPr>
    </w:p>
    <w:p w14:paraId="4607B6C7" w14:textId="77777777" w:rsidR="00BB39CF" w:rsidRPr="00061E7A" w:rsidRDefault="00BB39CF" w:rsidP="00734AF5">
      <w:pPr>
        <w:jc w:val="both"/>
        <w:rPr>
          <w:color w:val="000000" w:themeColor="text1"/>
          <w:lang w:val="en-US"/>
        </w:rPr>
      </w:pPr>
    </w:p>
    <w:p w14:paraId="30FBCBC8" w14:textId="77777777" w:rsidR="00BB39CF" w:rsidRPr="00061E7A" w:rsidRDefault="00BB39CF" w:rsidP="00734AF5">
      <w:pPr>
        <w:tabs>
          <w:tab w:val="left" w:pos="0"/>
        </w:tabs>
        <w:jc w:val="both"/>
        <w:rPr>
          <w:rFonts w:ascii="Arial" w:hAnsi="Arial" w:cs="Arial"/>
          <w:b/>
          <w:bCs/>
          <w:color w:val="000000" w:themeColor="text1"/>
          <w:sz w:val="22"/>
          <w:szCs w:val="22"/>
        </w:rPr>
      </w:pPr>
      <w:r w:rsidRPr="00061E7A">
        <w:rPr>
          <w:rFonts w:ascii="Arial" w:eastAsia="Arial" w:hAnsi="Arial" w:cs="Arial"/>
          <w:b/>
          <w:bCs/>
          <w:color w:val="000000" w:themeColor="text1"/>
          <w:sz w:val="22"/>
          <w:szCs w:val="22"/>
        </w:rPr>
        <w:t xml:space="preserve">APPEAL </w:t>
      </w:r>
      <w:r w:rsidR="002F7419" w:rsidRPr="00061E7A">
        <w:rPr>
          <w:rFonts w:ascii="Arial" w:eastAsia="Arial" w:hAnsi="Arial" w:cs="Arial"/>
          <w:b/>
          <w:bCs/>
          <w:color w:val="000000" w:themeColor="text1"/>
          <w:sz w:val="22"/>
          <w:szCs w:val="22"/>
        </w:rPr>
        <w:t>PROCESS (ACADEMIC)</w:t>
      </w:r>
    </w:p>
    <w:p w14:paraId="46C5892E" w14:textId="77777777" w:rsidR="00BB39CF" w:rsidRPr="00061E7A" w:rsidRDefault="00BB39CF" w:rsidP="00734AF5">
      <w:pPr>
        <w:tabs>
          <w:tab w:val="left" w:pos="0"/>
        </w:tabs>
        <w:jc w:val="both"/>
        <w:rPr>
          <w:rFonts w:ascii="Arial" w:hAnsi="Arial" w:cs="Arial"/>
          <w:bCs/>
          <w:color w:val="000000" w:themeColor="text1"/>
          <w:sz w:val="22"/>
          <w:szCs w:val="22"/>
        </w:rPr>
      </w:pPr>
    </w:p>
    <w:p w14:paraId="232C752A" w14:textId="74345F9A" w:rsidR="002F7419" w:rsidRPr="00061E7A" w:rsidRDefault="002F7419"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Appellants should attempt to discuss in the first instance with their assessor to determine if the assessment process was followed correctly or some ambiguity </w:t>
      </w:r>
      <w:r w:rsidR="00A5643F" w:rsidRPr="00061E7A">
        <w:rPr>
          <w:rFonts w:ascii="Arial" w:hAnsi="Arial" w:cs="Arial"/>
          <w:color w:val="000000" w:themeColor="text1"/>
          <w:sz w:val="22"/>
          <w:szCs w:val="22"/>
        </w:rPr>
        <w:t>occurred during the process</w:t>
      </w:r>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If unable to reach a mutual decision, </w:t>
      </w:r>
      <w:r w:rsidR="00A5643F" w:rsidRPr="00061E7A">
        <w:rPr>
          <w:rFonts w:ascii="Arial" w:hAnsi="Arial" w:cs="Arial"/>
          <w:color w:val="000000" w:themeColor="text1"/>
          <w:sz w:val="22"/>
          <w:szCs w:val="22"/>
        </w:rPr>
        <w:t>an appeal against the assessment results</w:t>
      </w:r>
      <w:r w:rsidRPr="00061E7A">
        <w:rPr>
          <w:rFonts w:ascii="Arial" w:hAnsi="Arial" w:cs="Arial"/>
          <w:color w:val="000000" w:themeColor="text1"/>
          <w:sz w:val="22"/>
          <w:szCs w:val="22"/>
        </w:rPr>
        <w:t xml:space="preserve"> must be submitted in writing </w:t>
      </w:r>
      <w:r w:rsidR="008D2FB6" w:rsidRPr="00061E7A">
        <w:rPr>
          <w:rFonts w:ascii="Arial" w:hAnsi="Arial" w:cs="Arial"/>
          <w:color w:val="000000" w:themeColor="text1"/>
          <w:sz w:val="22"/>
          <w:szCs w:val="22"/>
        </w:rPr>
        <w:t xml:space="preserve">using the Appeals Form </w:t>
      </w:r>
      <w:r w:rsidRPr="00061E7A">
        <w:rPr>
          <w:rFonts w:ascii="Arial" w:hAnsi="Arial" w:cs="Arial"/>
          <w:color w:val="000000" w:themeColor="text1"/>
          <w:sz w:val="22"/>
          <w:szCs w:val="22"/>
        </w:rPr>
        <w:t xml:space="preserve">and sent via email directly to </w:t>
      </w:r>
      <w:hyperlink r:id="rId34" w:history="1">
        <w:r w:rsidRPr="00061E7A">
          <w:rPr>
            <w:rStyle w:val="Hyperlink"/>
            <w:rFonts w:ascii="Arial" w:hAnsi="Arial" w:cs="Arial"/>
            <w:color w:val="000000" w:themeColor="text1"/>
            <w:sz w:val="22"/>
            <w:szCs w:val="22"/>
          </w:rPr>
          <w:t>admin@</w:t>
        </w:r>
        <w:r w:rsidR="00061E7A" w:rsidRPr="00061E7A">
          <w:rPr>
            <w:rStyle w:val="Hyperlink"/>
            <w:rFonts w:ascii="Arial" w:hAnsi="Arial" w:cs="Arial"/>
            <w:color w:val="000000" w:themeColor="text1"/>
            <w:sz w:val="22"/>
            <w:szCs w:val="22"/>
          </w:rPr>
          <w:t>nics</w:t>
        </w:r>
        <w:r w:rsidRPr="00061E7A">
          <w:rPr>
            <w:rStyle w:val="Hyperlink"/>
            <w:rFonts w:ascii="Arial" w:hAnsi="Arial" w:cs="Arial"/>
            <w:color w:val="000000" w:themeColor="text1"/>
            <w:sz w:val="22"/>
            <w:szCs w:val="22"/>
          </w:rPr>
          <w:t>.org.au</w:t>
        </w:r>
      </w:hyperlink>
      <w:r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The </w:t>
      </w:r>
      <w:r w:rsidR="00A5643F" w:rsidRPr="00061E7A">
        <w:rPr>
          <w:rFonts w:ascii="Arial" w:hAnsi="Arial" w:cs="Arial"/>
          <w:color w:val="000000" w:themeColor="text1"/>
          <w:sz w:val="22"/>
          <w:szCs w:val="22"/>
        </w:rPr>
        <w:t>appeal</w:t>
      </w:r>
      <w:r w:rsidRPr="00061E7A">
        <w:rPr>
          <w:rFonts w:ascii="Arial" w:hAnsi="Arial" w:cs="Arial"/>
          <w:color w:val="000000" w:themeColor="text1"/>
          <w:sz w:val="22"/>
          <w:szCs w:val="22"/>
        </w:rPr>
        <w:t xml:space="preserve"> must include the following information:</w:t>
      </w:r>
    </w:p>
    <w:p w14:paraId="7B97A2B9" w14:textId="77777777" w:rsidR="002F7419" w:rsidRPr="00061E7A" w:rsidRDefault="002F7419" w:rsidP="00734AF5">
      <w:pPr>
        <w:tabs>
          <w:tab w:val="left" w:pos="0"/>
        </w:tabs>
        <w:jc w:val="both"/>
        <w:rPr>
          <w:rFonts w:ascii="Arial" w:hAnsi="Arial" w:cs="Arial"/>
          <w:color w:val="000000" w:themeColor="text1"/>
          <w:sz w:val="22"/>
          <w:szCs w:val="22"/>
        </w:rPr>
      </w:pPr>
    </w:p>
    <w:p w14:paraId="034A8494" w14:textId="77777777" w:rsidR="002F7419" w:rsidRPr="00061E7A" w:rsidRDefault="002F7419"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Full name of the </w:t>
      </w:r>
      <w:r w:rsidR="00A5643F" w:rsidRPr="00061E7A">
        <w:rPr>
          <w:rFonts w:ascii="Arial" w:hAnsi="Arial" w:cs="Arial"/>
          <w:color w:val="000000" w:themeColor="text1"/>
          <w:sz w:val="22"/>
          <w:szCs w:val="22"/>
        </w:rPr>
        <w:t>appellant</w:t>
      </w:r>
    </w:p>
    <w:p w14:paraId="5CCCCE7F"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qualification including the code and title in which they are enrolled</w:t>
      </w:r>
    </w:p>
    <w:p w14:paraId="381AC8D6"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unit of competency and assessment process that the appeal relates to</w:t>
      </w:r>
    </w:p>
    <w:p w14:paraId="76979D65"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date of the assessment event</w:t>
      </w:r>
    </w:p>
    <w:p w14:paraId="317E1BDC"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date the result was provided to the appellant</w:t>
      </w:r>
    </w:p>
    <w:p w14:paraId="4DFF9D9D" w14:textId="77777777" w:rsidR="002F7419" w:rsidRPr="00061E7A" w:rsidRDefault="002F7419"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Contact details including a mobile number and email address to enable contact to be made</w:t>
      </w:r>
    </w:p>
    <w:p w14:paraId="624E6FF1" w14:textId="77777777" w:rsidR="002F7419" w:rsidRPr="00061E7A" w:rsidRDefault="002F7419"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Outcomes of any actions already taken by the complainant</w:t>
      </w:r>
    </w:p>
    <w:p w14:paraId="76295D92" w14:textId="77777777" w:rsidR="002F7419" w:rsidRPr="00061E7A" w:rsidRDefault="002F7419" w:rsidP="00734AF5">
      <w:pPr>
        <w:tabs>
          <w:tab w:val="left" w:pos="0"/>
        </w:tabs>
        <w:jc w:val="both"/>
        <w:rPr>
          <w:rFonts w:ascii="Arial" w:hAnsi="Arial" w:cs="Arial"/>
          <w:color w:val="000000" w:themeColor="text1"/>
          <w:sz w:val="22"/>
          <w:szCs w:val="22"/>
        </w:rPr>
      </w:pPr>
    </w:p>
    <w:p w14:paraId="2BF78EE5" w14:textId="766CF29B" w:rsidR="00A5643F" w:rsidRPr="00061E7A" w:rsidRDefault="00A5643F"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All appeals must be made within 5 business days of receiving the assessment result.</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Academic appeals received more than 5 business days after the assessment decision being advised will not be considered.</w:t>
      </w:r>
    </w:p>
    <w:p w14:paraId="5331AD8C" w14:textId="50A850EE" w:rsidR="002F7419"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If the </w:t>
      </w:r>
      <w:r w:rsidR="00A5643F" w:rsidRPr="00061E7A">
        <w:rPr>
          <w:rFonts w:ascii="Arial" w:eastAsia="Arial" w:hAnsi="Arial" w:cs="Arial"/>
          <w:color w:val="000000" w:themeColor="text1"/>
          <w:sz w:val="22"/>
          <w:szCs w:val="22"/>
        </w:rPr>
        <w:t>appellant</w:t>
      </w:r>
      <w:r w:rsidRPr="00061E7A">
        <w:rPr>
          <w:rFonts w:ascii="Arial" w:eastAsia="Arial" w:hAnsi="Arial" w:cs="Arial"/>
          <w:color w:val="000000" w:themeColor="text1"/>
          <w:sz w:val="22"/>
          <w:szCs w:val="22"/>
        </w:rPr>
        <w:t xml:space="preserve"> is not comfortable submitting the </w:t>
      </w:r>
      <w:r w:rsidR="00A5643F" w:rsidRPr="00061E7A">
        <w:rPr>
          <w:rFonts w:ascii="Arial" w:eastAsia="Arial" w:hAnsi="Arial" w:cs="Arial"/>
          <w:color w:val="000000" w:themeColor="text1"/>
          <w:sz w:val="22"/>
          <w:szCs w:val="22"/>
        </w:rPr>
        <w:t>appeal</w:t>
      </w:r>
      <w:r w:rsidRPr="00061E7A">
        <w:rPr>
          <w:rFonts w:ascii="Arial" w:eastAsia="Arial" w:hAnsi="Arial" w:cs="Arial"/>
          <w:color w:val="000000" w:themeColor="text1"/>
          <w:sz w:val="22"/>
          <w:szCs w:val="22"/>
        </w:rPr>
        <w:t xml:space="preserve"> in writing, they must make an appointment with the CEO to address their concerns.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This meeting will be conducted in privacy, </w:t>
      </w:r>
      <w:r w:rsidR="00734AF5" w:rsidRPr="00061E7A">
        <w:rPr>
          <w:rFonts w:ascii="Arial" w:eastAsia="Arial" w:hAnsi="Arial" w:cs="Arial"/>
          <w:color w:val="000000" w:themeColor="text1"/>
          <w:sz w:val="22"/>
          <w:szCs w:val="22"/>
        </w:rPr>
        <w:t>recorded,</w:t>
      </w:r>
      <w:r w:rsidRPr="00061E7A">
        <w:rPr>
          <w:rFonts w:ascii="Arial" w:eastAsia="Arial" w:hAnsi="Arial" w:cs="Arial"/>
          <w:color w:val="000000" w:themeColor="text1"/>
          <w:sz w:val="22"/>
          <w:szCs w:val="22"/>
        </w:rPr>
        <w:t xml:space="preserve"> and retained for investigation purposes.</w:t>
      </w:r>
    </w:p>
    <w:p w14:paraId="33DBC334" w14:textId="77777777" w:rsidR="00A5643F" w:rsidRPr="00061E7A" w:rsidRDefault="00A5643F" w:rsidP="00734AF5">
      <w:pPr>
        <w:tabs>
          <w:tab w:val="left" w:pos="0"/>
        </w:tabs>
        <w:jc w:val="both"/>
        <w:rPr>
          <w:rFonts w:ascii="Arial" w:eastAsia="Arial" w:hAnsi="Arial" w:cs="Arial"/>
          <w:color w:val="000000" w:themeColor="text1"/>
          <w:sz w:val="22"/>
          <w:szCs w:val="22"/>
        </w:rPr>
      </w:pPr>
    </w:p>
    <w:p w14:paraId="10DC7896" w14:textId="72C54691" w:rsidR="00A5643F" w:rsidRPr="00061E7A" w:rsidRDefault="00A5643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Following the receipt of the appeal and within 5 business days, a meeting will be held with the applicable assessor to discuss the assessment event and outcome of the assessment.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This will include a review of the student’s completed assessment.</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Following this meeting, the student will be invited by the CEO to attend a meeting to discuss the findings.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Should the student feel that they have extra evidence that could be submitted in support of their appeal, they are welcome to bring this to the meeting.</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In addition, appellants are welcome to have a </w:t>
      </w:r>
      <w:r w:rsidR="00734AF5" w:rsidRPr="00061E7A">
        <w:rPr>
          <w:rFonts w:ascii="Arial" w:eastAsia="Arial" w:hAnsi="Arial" w:cs="Arial"/>
          <w:color w:val="000000" w:themeColor="text1"/>
          <w:sz w:val="22"/>
          <w:szCs w:val="22"/>
        </w:rPr>
        <w:t>third-party</w:t>
      </w:r>
      <w:r w:rsidRPr="00061E7A">
        <w:rPr>
          <w:rFonts w:ascii="Arial" w:eastAsia="Arial" w:hAnsi="Arial" w:cs="Arial"/>
          <w:color w:val="000000" w:themeColor="text1"/>
          <w:sz w:val="22"/>
          <w:szCs w:val="22"/>
        </w:rPr>
        <w:t xml:space="preserve"> present for support </w:t>
      </w:r>
      <w:r w:rsidR="00734AF5" w:rsidRPr="00061E7A">
        <w:rPr>
          <w:rFonts w:ascii="Arial" w:eastAsia="Arial" w:hAnsi="Arial" w:cs="Arial"/>
          <w:color w:val="000000" w:themeColor="text1"/>
          <w:sz w:val="22"/>
          <w:szCs w:val="22"/>
        </w:rPr>
        <w:t>i.e.,</w:t>
      </w:r>
      <w:r w:rsidRPr="00061E7A">
        <w:rPr>
          <w:rFonts w:ascii="Arial" w:eastAsia="Arial" w:hAnsi="Arial" w:cs="Arial"/>
          <w:color w:val="000000" w:themeColor="text1"/>
          <w:sz w:val="22"/>
          <w:szCs w:val="22"/>
        </w:rPr>
        <w:t xml:space="preserve"> parent/guardian or their employer.</w:t>
      </w:r>
    </w:p>
    <w:p w14:paraId="750ACC09" w14:textId="77777777" w:rsidR="00A5643F" w:rsidRPr="00061E7A" w:rsidRDefault="00A5643F" w:rsidP="00734AF5">
      <w:pPr>
        <w:tabs>
          <w:tab w:val="left" w:pos="0"/>
        </w:tabs>
        <w:jc w:val="both"/>
        <w:rPr>
          <w:rFonts w:ascii="Arial" w:eastAsia="Arial" w:hAnsi="Arial" w:cs="Arial"/>
          <w:color w:val="000000" w:themeColor="text1"/>
          <w:sz w:val="22"/>
          <w:szCs w:val="22"/>
        </w:rPr>
      </w:pPr>
    </w:p>
    <w:p w14:paraId="3A42624A" w14:textId="4AE691FF" w:rsidR="002F7419" w:rsidRPr="00061E7A" w:rsidRDefault="00A5643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Following this meeting the CEO will again meet with the applicable assessor (usually within 5 business days) to review any additional evidence and agree on a decision.</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Appellants will be advised of the decision within 5 business days of the decision being made.</w:t>
      </w:r>
      <w:r w:rsidR="00734AF5" w:rsidRPr="00061E7A">
        <w:rPr>
          <w:rFonts w:ascii="Arial" w:eastAsia="Arial" w:hAnsi="Arial" w:cs="Arial"/>
          <w:color w:val="000000" w:themeColor="text1"/>
          <w:sz w:val="22"/>
          <w:szCs w:val="22"/>
        </w:rPr>
        <w:t xml:space="preserve"> </w:t>
      </w:r>
      <w:r w:rsidR="002F7419" w:rsidRPr="00061E7A">
        <w:rPr>
          <w:rFonts w:ascii="Arial" w:eastAsia="Arial" w:hAnsi="Arial" w:cs="Arial"/>
          <w:color w:val="000000" w:themeColor="text1"/>
          <w:sz w:val="22"/>
          <w:szCs w:val="22"/>
        </w:rPr>
        <w:t>The decision</w:t>
      </w:r>
      <w:r w:rsidRPr="00061E7A">
        <w:rPr>
          <w:rFonts w:ascii="Arial" w:eastAsia="Arial" w:hAnsi="Arial" w:cs="Arial"/>
          <w:color w:val="000000" w:themeColor="text1"/>
          <w:sz w:val="22"/>
          <w:szCs w:val="22"/>
        </w:rPr>
        <w:t xml:space="preserve"> </w:t>
      </w:r>
      <w:r w:rsidR="002F7419" w:rsidRPr="00061E7A">
        <w:rPr>
          <w:rFonts w:ascii="Arial" w:eastAsia="Arial" w:hAnsi="Arial" w:cs="Arial"/>
          <w:color w:val="000000" w:themeColor="text1"/>
          <w:sz w:val="22"/>
          <w:szCs w:val="22"/>
        </w:rPr>
        <w:t>may result in:</w:t>
      </w:r>
    </w:p>
    <w:p w14:paraId="1FC195D0"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609D19BD" w14:textId="77777777" w:rsidR="002F7419" w:rsidRPr="00061E7A" w:rsidRDefault="00A5643F"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Appeal upheld – the student will be offered the opportunity to resit the assessment</w:t>
      </w:r>
    </w:p>
    <w:p w14:paraId="05F144F3" w14:textId="77777777" w:rsidR="00A5643F" w:rsidRPr="00061E7A" w:rsidRDefault="00A5643F"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Appeal upheld – the student will be offered the opportunity to resit the assessment under another assessor</w:t>
      </w:r>
    </w:p>
    <w:p w14:paraId="13EED73A" w14:textId="77777777" w:rsidR="00A5643F" w:rsidRPr="00061E7A" w:rsidRDefault="00A5643F" w:rsidP="00734AF5">
      <w:pPr>
        <w:pStyle w:val="ListParagraph"/>
        <w:numPr>
          <w:ilvl w:val="0"/>
          <w:numId w:val="44"/>
        </w:num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Appeal granted – the student’s original result will be changed</w:t>
      </w:r>
    </w:p>
    <w:p w14:paraId="4CC38158"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0345EC6E" w14:textId="77777777" w:rsidR="002F7419" w:rsidRPr="00061E7A" w:rsidRDefault="002F7419"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All students under the age of 18 will be invited to include their parent/guardian or their employer in the</w:t>
      </w:r>
      <w:r w:rsidR="00A5643F"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process if required.</w:t>
      </w:r>
    </w:p>
    <w:p w14:paraId="2C8BFB2C" w14:textId="77777777" w:rsidR="002F7419" w:rsidRPr="00061E7A" w:rsidRDefault="002F7419" w:rsidP="00734AF5">
      <w:pPr>
        <w:tabs>
          <w:tab w:val="left" w:pos="0"/>
        </w:tabs>
        <w:jc w:val="both"/>
        <w:rPr>
          <w:rFonts w:ascii="Arial" w:eastAsia="Arial" w:hAnsi="Arial" w:cs="Arial"/>
          <w:color w:val="000000" w:themeColor="text1"/>
          <w:sz w:val="22"/>
          <w:szCs w:val="22"/>
        </w:rPr>
      </w:pPr>
    </w:p>
    <w:p w14:paraId="112F9E35" w14:textId="1A75BDD5" w:rsidR="002F7419" w:rsidRPr="00061E7A" w:rsidRDefault="00061E7A"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2F7419" w:rsidRPr="00061E7A">
        <w:rPr>
          <w:rFonts w:ascii="Arial" w:hAnsi="Arial" w:cs="Arial"/>
          <w:color w:val="000000" w:themeColor="text1"/>
          <w:sz w:val="22"/>
          <w:szCs w:val="22"/>
        </w:rPr>
        <w:t xml:space="preserve"> will ensure that:</w:t>
      </w:r>
    </w:p>
    <w:p w14:paraId="6AD50BDA" w14:textId="77777777" w:rsidR="002F7419" w:rsidRPr="00061E7A" w:rsidRDefault="002F7419" w:rsidP="00734AF5">
      <w:pPr>
        <w:tabs>
          <w:tab w:val="left" w:pos="0"/>
        </w:tabs>
        <w:jc w:val="both"/>
        <w:rPr>
          <w:rFonts w:ascii="Arial" w:hAnsi="Arial" w:cs="Arial"/>
          <w:color w:val="000000" w:themeColor="text1"/>
          <w:sz w:val="22"/>
          <w:szCs w:val="22"/>
        </w:rPr>
      </w:pPr>
    </w:p>
    <w:p w14:paraId="0A3497AB" w14:textId="77777777" w:rsidR="002F7419" w:rsidRPr="00061E7A" w:rsidRDefault="002F7419"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All </w:t>
      </w:r>
      <w:r w:rsidR="00A5643F" w:rsidRPr="00061E7A">
        <w:rPr>
          <w:rFonts w:ascii="Arial" w:hAnsi="Arial" w:cs="Arial"/>
          <w:color w:val="000000" w:themeColor="text1"/>
          <w:sz w:val="22"/>
          <w:szCs w:val="22"/>
        </w:rPr>
        <w:t>appeals</w:t>
      </w:r>
      <w:r w:rsidRPr="00061E7A">
        <w:rPr>
          <w:rFonts w:ascii="Arial" w:hAnsi="Arial" w:cs="Arial"/>
          <w:color w:val="000000" w:themeColor="text1"/>
          <w:sz w:val="22"/>
          <w:szCs w:val="22"/>
        </w:rPr>
        <w:t xml:space="preserve"> received are acknowledged within 48 hours</w:t>
      </w:r>
    </w:p>
    <w:p w14:paraId="1EAB3D23" w14:textId="77777777" w:rsidR="002F7419" w:rsidRPr="00061E7A" w:rsidRDefault="00A5643F"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Inquiries</w:t>
      </w:r>
      <w:r w:rsidR="002F7419" w:rsidRPr="00061E7A">
        <w:rPr>
          <w:rFonts w:ascii="Arial" w:hAnsi="Arial" w:cs="Arial"/>
          <w:color w:val="000000" w:themeColor="text1"/>
          <w:sz w:val="22"/>
          <w:szCs w:val="22"/>
        </w:rPr>
        <w:t xml:space="preserve"> commence immediately upon receiving the complaint</w:t>
      </w:r>
    </w:p>
    <w:p w14:paraId="2A551C2B" w14:textId="77777777" w:rsidR="002F7419" w:rsidRPr="00061E7A" w:rsidRDefault="00A5643F"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Inquiries </w:t>
      </w:r>
      <w:r w:rsidR="002F7419" w:rsidRPr="00061E7A">
        <w:rPr>
          <w:rFonts w:ascii="Arial" w:hAnsi="Arial" w:cs="Arial"/>
          <w:color w:val="000000" w:themeColor="text1"/>
          <w:sz w:val="22"/>
          <w:szCs w:val="22"/>
        </w:rPr>
        <w:t>do not take longer than 10 business days to complete</w:t>
      </w:r>
    </w:p>
    <w:p w14:paraId="1E2656CB" w14:textId="77777777" w:rsidR="002F7419" w:rsidRPr="00061E7A" w:rsidRDefault="00A5643F"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Appellants</w:t>
      </w:r>
      <w:r w:rsidR="002F7419" w:rsidRPr="00061E7A">
        <w:rPr>
          <w:rFonts w:ascii="Arial" w:hAnsi="Arial" w:cs="Arial"/>
          <w:color w:val="000000" w:themeColor="text1"/>
          <w:sz w:val="22"/>
          <w:szCs w:val="22"/>
        </w:rPr>
        <w:t xml:space="preserve"> are advised of the outcome of investigations within 5 days of completion of the </w:t>
      </w:r>
      <w:r w:rsidRPr="00061E7A">
        <w:rPr>
          <w:rFonts w:ascii="Arial" w:hAnsi="Arial" w:cs="Arial"/>
          <w:color w:val="000000" w:themeColor="text1"/>
          <w:sz w:val="22"/>
          <w:szCs w:val="22"/>
        </w:rPr>
        <w:t>Inquiry</w:t>
      </w:r>
    </w:p>
    <w:p w14:paraId="3FDC73ED" w14:textId="77777777" w:rsidR="002F7419" w:rsidRPr="00061E7A" w:rsidRDefault="00A5643F" w:rsidP="00734AF5">
      <w:pPr>
        <w:pStyle w:val="ListParagraph"/>
        <w:numPr>
          <w:ilvl w:val="0"/>
          <w:numId w:val="46"/>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Appellants</w:t>
      </w:r>
      <w:r w:rsidR="002F7419" w:rsidRPr="00061E7A">
        <w:rPr>
          <w:rFonts w:ascii="Arial" w:hAnsi="Arial" w:cs="Arial"/>
          <w:color w:val="000000" w:themeColor="text1"/>
          <w:sz w:val="22"/>
          <w:szCs w:val="22"/>
        </w:rPr>
        <w:t xml:space="preserve"> are advised of the final outcome within 5 days of completion of the </w:t>
      </w:r>
      <w:r w:rsidRPr="00061E7A">
        <w:rPr>
          <w:rFonts w:ascii="Arial" w:hAnsi="Arial" w:cs="Arial"/>
          <w:color w:val="000000" w:themeColor="text1"/>
          <w:sz w:val="22"/>
          <w:szCs w:val="22"/>
        </w:rPr>
        <w:t>Inquiry</w:t>
      </w:r>
    </w:p>
    <w:p w14:paraId="07581E32" w14:textId="77777777" w:rsidR="002F7419" w:rsidRPr="00061E7A" w:rsidRDefault="002F7419" w:rsidP="00734AF5">
      <w:pPr>
        <w:tabs>
          <w:tab w:val="left" w:pos="0"/>
        </w:tabs>
        <w:jc w:val="both"/>
        <w:rPr>
          <w:rFonts w:ascii="Arial" w:hAnsi="Arial" w:cs="Arial"/>
          <w:color w:val="000000" w:themeColor="text1"/>
          <w:sz w:val="22"/>
          <w:szCs w:val="22"/>
        </w:rPr>
      </w:pPr>
    </w:p>
    <w:p w14:paraId="5A8B287F" w14:textId="77777777" w:rsidR="00A5643F" w:rsidRPr="00061E7A" w:rsidRDefault="00A5643F" w:rsidP="00734AF5">
      <w:pPr>
        <w:tabs>
          <w:tab w:val="left" w:pos="0"/>
        </w:tabs>
        <w:jc w:val="both"/>
        <w:rPr>
          <w:rFonts w:ascii="Arial" w:hAnsi="Arial" w:cs="Arial"/>
          <w:color w:val="000000" w:themeColor="text1"/>
          <w:sz w:val="22"/>
          <w:szCs w:val="22"/>
        </w:rPr>
      </w:pPr>
    </w:p>
    <w:p w14:paraId="279D8327" w14:textId="77777777" w:rsidR="00A5643F" w:rsidRPr="00061E7A" w:rsidRDefault="00A5643F" w:rsidP="00734AF5">
      <w:pPr>
        <w:tabs>
          <w:tab w:val="left" w:pos="0"/>
        </w:tabs>
        <w:jc w:val="both"/>
        <w:rPr>
          <w:rFonts w:ascii="Arial" w:hAnsi="Arial" w:cs="Arial"/>
          <w:b/>
          <w:bCs/>
          <w:color w:val="000000" w:themeColor="text1"/>
          <w:sz w:val="22"/>
          <w:szCs w:val="22"/>
        </w:rPr>
      </w:pPr>
      <w:r w:rsidRPr="00061E7A">
        <w:rPr>
          <w:rFonts w:ascii="Arial" w:eastAsia="Arial" w:hAnsi="Arial" w:cs="Arial"/>
          <w:b/>
          <w:bCs/>
          <w:color w:val="000000" w:themeColor="text1"/>
          <w:sz w:val="22"/>
          <w:szCs w:val="22"/>
        </w:rPr>
        <w:t>APPEAL PROCESS (</w:t>
      </w:r>
      <w:r w:rsidR="00A041B7" w:rsidRPr="00061E7A">
        <w:rPr>
          <w:rFonts w:ascii="Arial" w:eastAsia="Arial" w:hAnsi="Arial" w:cs="Arial"/>
          <w:b/>
          <w:bCs/>
          <w:color w:val="000000" w:themeColor="text1"/>
          <w:sz w:val="22"/>
          <w:szCs w:val="22"/>
        </w:rPr>
        <w:t>AGAINST OTHER DECISIONS</w:t>
      </w:r>
      <w:r w:rsidRPr="00061E7A">
        <w:rPr>
          <w:rFonts w:ascii="Arial" w:eastAsia="Arial" w:hAnsi="Arial" w:cs="Arial"/>
          <w:b/>
          <w:bCs/>
          <w:color w:val="000000" w:themeColor="text1"/>
          <w:sz w:val="22"/>
          <w:szCs w:val="22"/>
        </w:rPr>
        <w:t>)</w:t>
      </w:r>
    </w:p>
    <w:p w14:paraId="60BD4209" w14:textId="77777777" w:rsidR="00A5643F" w:rsidRPr="00061E7A" w:rsidRDefault="00A5643F" w:rsidP="00734AF5">
      <w:pPr>
        <w:tabs>
          <w:tab w:val="left" w:pos="0"/>
        </w:tabs>
        <w:jc w:val="both"/>
        <w:rPr>
          <w:rFonts w:ascii="Arial" w:hAnsi="Arial" w:cs="Arial"/>
          <w:bCs/>
          <w:color w:val="000000" w:themeColor="text1"/>
          <w:sz w:val="22"/>
          <w:szCs w:val="22"/>
        </w:rPr>
      </w:pPr>
    </w:p>
    <w:p w14:paraId="579B4F6D" w14:textId="4B5C9DBF" w:rsidR="00A041B7" w:rsidRPr="00061E7A" w:rsidRDefault="00A041B7" w:rsidP="00734AF5">
      <w:pPr>
        <w:tabs>
          <w:tab w:val="left" w:pos="0"/>
        </w:tabs>
        <w:jc w:val="both"/>
        <w:rPr>
          <w:rFonts w:ascii="Arial" w:hAnsi="Arial" w:cs="Arial"/>
          <w:bCs/>
          <w:color w:val="000000" w:themeColor="text1"/>
          <w:sz w:val="22"/>
          <w:szCs w:val="22"/>
        </w:rPr>
      </w:pPr>
      <w:r w:rsidRPr="00061E7A">
        <w:rPr>
          <w:rFonts w:ascii="Arial" w:hAnsi="Arial" w:cs="Arial"/>
          <w:bCs/>
          <w:color w:val="000000" w:themeColor="text1"/>
          <w:sz w:val="22"/>
          <w:szCs w:val="22"/>
        </w:rPr>
        <w:t>Appeals against any decisions made by</w:t>
      </w:r>
      <w:r w:rsidR="00734AF5" w:rsidRPr="00061E7A">
        <w:rPr>
          <w:rFonts w:ascii="Arial" w:hAnsi="Arial" w:cs="Arial"/>
          <w:bCs/>
          <w:color w:val="000000" w:themeColor="text1"/>
          <w:sz w:val="22"/>
          <w:szCs w:val="22"/>
        </w:rPr>
        <w:t xml:space="preserve"> NICS </w:t>
      </w:r>
      <w:r w:rsidRPr="00061E7A">
        <w:rPr>
          <w:rFonts w:ascii="Arial" w:hAnsi="Arial" w:cs="Arial"/>
          <w:bCs/>
          <w:color w:val="000000" w:themeColor="text1"/>
          <w:sz w:val="22"/>
          <w:szCs w:val="22"/>
        </w:rPr>
        <w:t>must be addressed in writing within 5 business days of the decision being made.</w:t>
      </w:r>
      <w:r w:rsidR="00734AF5" w:rsidRPr="00061E7A">
        <w:rPr>
          <w:rFonts w:ascii="Arial" w:hAnsi="Arial" w:cs="Arial"/>
          <w:bCs/>
          <w:color w:val="000000" w:themeColor="text1"/>
          <w:sz w:val="22"/>
          <w:szCs w:val="22"/>
        </w:rPr>
        <w:t xml:space="preserve"> </w:t>
      </w:r>
      <w:r w:rsidRPr="00061E7A">
        <w:rPr>
          <w:rFonts w:ascii="Arial" w:hAnsi="Arial" w:cs="Arial"/>
          <w:bCs/>
          <w:color w:val="000000" w:themeColor="text1"/>
          <w:sz w:val="22"/>
          <w:szCs w:val="22"/>
        </w:rPr>
        <w:t>A</w:t>
      </w:r>
      <w:r w:rsidRPr="00061E7A">
        <w:rPr>
          <w:rFonts w:ascii="Arial" w:hAnsi="Arial" w:cs="Arial"/>
          <w:color w:val="000000" w:themeColor="text1"/>
          <w:sz w:val="22"/>
          <w:szCs w:val="22"/>
        </w:rPr>
        <w:t>ppeals received more than 5 business days after the decision being advised will not be considered.</w:t>
      </w:r>
    </w:p>
    <w:p w14:paraId="7C42E19C" w14:textId="77777777" w:rsidR="00A041B7" w:rsidRPr="00061E7A" w:rsidRDefault="00A041B7" w:rsidP="00734AF5">
      <w:pPr>
        <w:tabs>
          <w:tab w:val="left" w:pos="0"/>
        </w:tabs>
        <w:jc w:val="both"/>
        <w:rPr>
          <w:rFonts w:ascii="Arial" w:hAnsi="Arial" w:cs="Arial"/>
          <w:bCs/>
          <w:color w:val="000000" w:themeColor="text1"/>
          <w:sz w:val="22"/>
          <w:szCs w:val="22"/>
        </w:rPr>
      </w:pPr>
    </w:p>
    <w:p w14:paraId="2CD615C9" w14:textId="5269705B" w:rsidR="00A5643F" w:rsidRPr="00061E7A" w:rsidRDefault="00A041B7" w:rsidP="00734AF5">
      <w:p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 xml:space="preserve">Appeals must be submitted </w:t>
      </w:r>
      <w:r w:rsidR="00A5643F" w:rsidRPr="00061E7A">
        <w:rPr>
          <w:rFonts w:ascii="Arial" w:hAnsi="Arial" w:cs="Arial"/>
          <w:color w:val="000000" w:themeColor="text1"/>
          <w:sz w:val="22"/>
          <w:szCs w:val="22"/>
        </w:rPr>
        <w:t xml:space="preserve">in writing and sent via email directly to </w:t>
      </w:r>
      <w:hyperlink r:id="rId35" w:history="1">
        <w:r w:rsidR="00A5643F" w:rsidRPr="00061E7A">
          <w:rPr>
            <w:rStyle w:val="Hyperlink"/>
            <w:rFonts w:ascii="Arial" w:hAnsi="Arial" w:cs="Arial"/>
            <w:color w:val="000000" w:themeColor="text1"/>
            <w:sz w:val="22"/>
            <w:szCs w:val="22"/>
          </w:rPr>
          <w:t>admin@</w:t>
        </w:r>
        <w:r w:rsidR="00061E7A" w:rsidRPr="00061E7A">
          <w:rPr>
            <w:rStyle w:val="Hyperlink"/>
            <w:rFonts w:ascii="Arial" w:hAnsi="Arial" w:cs="Arial"/>
            <w:color w:val="000000" w:themeColor="text1"/>
            <w:sz w:val="22"/>
            <w:szCs w:val="22"/>
          </w:rPr>
          <w:t>nics</w:t>
        </w:r>
        <w:r w:rsidR="00A5643F" w:rsidRPr="00061E7A">
          <w:rPr>
            <w:rStyle w:val="Hyperlink"/>
            <w:rFonts w:ascii="Arial" w:hAnsi="Arial" w:cs="Arial"/>
            <w:color w:val="000000" w:themeColor="text1"/>
            <w:sz w:val="22"/>
            <w:szCs w:val="22"/>
          </w:rPr>
          <w:t>.org.au</w:t>
        </w:r>
      </w:hyperlink>
      <w:r w:rsidR="00A5643F"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A5643F" w:rsidRPr="00061E7A">
        <w:rPr>
          <w:rFonts w:ascii="Arial" w:hAnsi="Arial" w:cs="Arial"/>
          <w:color w:val="000000" w:themeColor="text1"/>
          <w:sz w:val="22"/>
          <w:szCs w:val="22"/>
        </w:rPr>
        <w:t>The appeal must include the following information:</w:t>
      </w:r>
    </w:p>
    <w:p w14:paraId="2C0E7A17" w14:textId="77777777" w:rsidR="00A5643F" w:rsidRPr="00061E7A" w:rsidRDefault="00A5643F" w:rsidP="00734AF5">
      <w:pPr>
        <w:tabs>
          <w:tab w:val="left" w:pos="0"/>
        </w:tabs>
        <w:jc w:val="both"/>
        <w:rPr>
          <w:rFonts w:ascii="Arial" w:hAnsi="Arial" w:cs="Arial"/>
          <w:color w:val="000000" w:themeColor="text1"/>
          <w:sz w:val="22"/>
          <w:szCs w:val="22"/>
        </w:rPr>
      </w:pPr>
    </w:p>
    <w:p w14:paraId="426E956E"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Full name of the appellant</w:t>
      </w:r>
    </w:p>
    <w:p w14:paraId="276764F8" w14:textId="77777777" w:rsidR="00A5643F" w:rsidRPr="00061E7A" w:rsidRDefault="00A041B7"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decision that is being appealed</w:t>
      </w:r>
    </w:p>
    <w:p w14:paraId="449946ED" w14:textId="77777777" w:rsidR="00A041B7" w:rsidRPr="00061E7A" w:rsidRDefault="00A041B7"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reason for appealing the decision</w:t>
      </w:r>
    </w:p>
    <w:p w14:paraId="4742BADA" w14:textId="77777777" w:rsidR="00A041B7" w:rsidRPr="00061E7A" w:rsidRDefault="00A041B7"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The impact the decision has or will have on the appellant</w:t>
      </w:r>
    </w:p>
    <w:p w14:paraId="66072558"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Contact details including a mobile number and email address to enable contact to be made</w:t>
      </w:r>
    </w:p>
    <w:p w14:paraId="3B308D3E" w14:textId="77777777" w:rsidR="00A5643F" w:rsidRPr="00061E7A" w:rsidRDefault="00A5643F" w:rsidP="00734AF5">
      <w:pPr>
        <w:pStyle w:val="ListParagraph"/>
        <w:numPr>
          <w:ilvl w:val="0"/>
          <w:numId w:val="42"/>
        </w:numPr>
        <w:tabs>
          <w:tab w:val="left" w:pos="0"/>
        </w:tabs>
        <w:jc w:val="both"/>
        <w:rPr>
          <w:rFonts w:ascii="Arial" w:hAnsi="Arial" w:cs="Arial"/>
          <w:color w:val="000000" w:themeColor="text1"/>
          <w:sz w:val="22"/>
          <w:szCs w:val="22"/>
        </w:rPr>
      </w:pPr>
      <w:r w:rsidRPr="00061E7A">
        <w:rPr>
          <w:rFonts w:ascii="Arial" w:hAnsi="Arial" w:cs="Arial"/>
          <w:color w:val="000000" w:themeColor="text1"/>
          <w:sz w:val="22"/>
          <w:szCs w:val="22"/>
        </w:rPr>
        <w:t>Outcomes of any actions already taken by the complainant</w:t>
      </w:r>
    </w:p>
    <w:p w14:paraId="50A7490E" w14:textId="77777777" w:rsidR="00A5643F" w:rsidRPr="00061E7A" w:rsidRDefault="00A5643F" w:rsidP="00734AF5">
      <w:pPr>
        <w:tabs>
          <w:tab w:val="left" w:pos="0"/>
        </w:tabs>
        <w:jc w:val="both"/>
        <w:rPr>
          <w:rFonts w:ascii="Arial" w:hAnsi="Arial" w:cs="Arial"/>
          <w:color w:val="000000" w:themeColor="text1"/>
          <w:sz w:val="22"/>
          <w:szCs w:val="22"/>
        </w:rPr>
      </w:pPr>
    </w:p>
    <w:p w14:paraId="3CAA8D81" w14:textId="2571A011" w:rsidR="00A5643F" w:rsidRPr="00061E7A" w:rsidRDefault="00A5643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If the appellant is not comfortable submitting the appeal in writing, they must make an appointment with the CEO to address their concerns.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 xml:space="preserve">This meeting will be conducted in privacy, </w:t>
      </w:r>
      <w:r w:rsidR="00734AF5" w:rsidRPr="00061E7A">
        <w:rPr>
          <w:rFonts w:ascii="Arial" w:eastAsia="Arial" w:hAnsi="Arial" w:cs="Arial"/>
          <w:color w:val="000000" w:themeColor="text1"/>
          <w:sz w:val="22"/>
          <w:szCs w:val="22"/>
        </w:rPr>
        <w:t>recorded,</w:t>
      </w:r>
      <w:r w:rsidRPr="00061E7A">
        <w:rPr>
          <w:rFonts w:ascii="Arial" w:eastAsia="Arial" w:hAnsi="Arial" w:cs="Arial"/>
          <w:color w:val="000000" w:themeColor="text1"/>
          <w:sz w:val="22"/>
          <w:szCs w:val="22"/>
        </w:rPr>
        <w:t xml:space="preserve"> and retained for investigation purposes.</w:t>
      </w:r>
    </w:p>
    <w:p w14:paraId="76036B85" w14:textId="77777777" w:rsidR="00A5643F" w:rsidRPr="00061E7A" w:rsidRDefault="00A5643F" w:rsidP="00734AF5">
      <w:pPr>
        <w:tabs>
          <w:tab w:val="left" w:pos="0"/>
        </w:tabs>
        <w:jc w:val="both"/>
        <w:rPr>
          <w:rFonts w:ascii="Arial" w:eastAsia="Arial" w:hAnsi="Arial" w:cs="Arial"/>
          <w:color w:val="000000" w:themeColor="text1"/>
          <w:sz w:val="22"/>
          <w:szCs w:val="22"/>
        </w:rPr>
      </w:pPr>
    </w:p>
    <w:p w14:paraId="7C40CF77" w14:textId="060E522B" w:rsidR="00A5643F" w:rsidRPr="00061E7A" w:rsidRDefault="00A5643F"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Following the receipt of the appeal and within 5 business days, a meeting will be held with applicable</w:t>
      </w:r>
      <w:r w:rsidR="00734AF5" w:rsidRPr="00061E7A">
        <w:rPr>
          <w:rFonts w:ascii="Arial" w:eastAsia="Arial" w:hAnsi="Arial" w:cs="Arial"/>
          <w:color w:val="000000" w:themeColor="text1"/>
          <w:sz w:val="22"/>
          <w:szCs w:val="22"/>
        </w:rPr>
        <w:t xml:space="preserve"> NICS </w:t>
      </w:r>
      <w:r w:rsidR="00A041B7" w:rsidRPr="00061E7A">
        <w:rPr>
          <w:rFonts w:ascii="Arial" w:eastAsia="Arial" w:hAnsi="Arial" w:cs="Arial"/>
          <w:color w:val="000000" w:themeColor="text1"/>
          <w:sz w:val="22"/>
          <w:szCs w:val="22"/>
        </w:rPr>
        <w:t>staff or delegates</w:t>
      </w:r>
      <w:r w:rsidRPr="00061E7A">
        <w:rPr>
          <w:rFonts w:ascii="Arial" w:eastAsia="Arial" w:hAnsi="Arial" w:cs="Arial"/>
          <w:color w:val="000000" w:themeColor="text1"/>
          <w:sz w:val="22"/>
          <w:szCs w:val="22"/>
        </w:rPr>
        <w:t xml:space="preserve"> to discuss the </w:t>
      </w:r>
      <w:r w:rsidR="00A041B7" w:rsidRPr="00061E7A">
        <w:rPr>
          <w:rFonts w:ascii="Arial" w:eastAsia="Arial" w:hAnsi="Arial" w:cs="Arial"/>
          <w:color w:val="000000" w:themeColor="text1"/>
          <w:sz w:val="22"/>
          <w:szCs w:val="22"/>
        </w:rPr>
        <w:t>appeal and reasons for the original decision.</w:t>
      </w:r>
      <w:r w:rsidR="00734AF5" w:rsidRPr="00061E7A">
        <w:rPr>
          <w:rFonts w:ascii="Arial" w:eastAsia="Arial" w:hAnsi="Arial" w:cs="Arial"/>
          <w:color w:val="000000" w:themeColor="text1"/>
          <w:sz w:val="22"/>
          <w:szCs w:val="22"/>
        </w:rPr>
        <w:t xml:space="preserve"> </w:t>
      </w:r>
      <w:r w:rsidR="00A041B7" w:rsidRPr="00061E7A">
        <w:rPr>
          <w:rFonts w:ascii="Arial" w:eastAsia="Arial" w:hAnsi="Arial" w:cs="Arial"/>
          <w:color w:val="000000" w:themeColor="text1"/>
          <w:sz w:val="22"/>
          <w:szCs w:val="22"/>
        </w:rPr>
        <w:t xml:space="preserve">Following this meeting, the </w:t>
      </w:r>
      <w:r w:rsidR="00A041B7" w:rsidRPr="00061E7A">
        <w:rPr>
          <w:rFonts w:ascii="Arial" w:eastAsia="Arial" w:hAnsi="Arial" w:cs="Arial"/>
          <w:color w:val="000000" w:themeColor="text1"/>
          <w:sz w:val="22"/>
          <w:szCs w:val="22"/>
        </w:rPr>
        <w:lastRenderedPageBreak/>
        <w:t>appellant will be advised in writing within 5 business days.</w:t>
      </w:r>
      <w:r w:rsidR="00734AF5" w:rsidRPr="00061E7A">
        <w:rPr>
          <w:rFonts w:ascii="Arial" w:eastAsia="Arial" w:hAnsi="Arial" w:cs="Arial"/>
          <w:color w:val="000000" w:themeColor="text1"/>
          <w:sz w:val="22"/>
          <w:szCs w:val="22"/>
        </w:rPr>
        <w:t xml:space="preserve"> </w:t>
      </w:r>
      <w:r w:rsidR="00A041B7" w:rsidRPr="00061E7A">
        <w:rPr>
          <w:rFonts w:ascii="Arial" w:eastAsia="Arial" w:hAnsi="Arial" w:cs="Arial"/>
          <w:color w:val="000000" w:themeColor="text1"/>
          <w:sz w:val="22"/>
          <w:szCs w:val="22"/>
        </w:rPr>
        <w:t>This advice will include full details of the reason for the decision including whether or not the appeal has been upheld or granted.</w:t>
      </w:r>
    </w:p>
    <w:p w14:paraId="5D63F5B3" w14:textId="77777777" w:rsidR="00A041B7" w:rsidRPr="00061E7A" w:rsidRDefault="00A041B7" w:rsidP="00734AF5">
      <w:pPr>
        <w:tabs>
          <w:tab w:val="left" w:pos="0"/>
        </w:tabs>
        <w:jc w:val="both"/>
        <w:rPr>
          <w:rFonts w:ascii="Arial" w:eastAsia="Arial" w:hAnsi="Arial" w:cs="Arial"/>
          <w:color w:val="000000" w:themeColor="text1"/>
          <w:sz w:val="22"/>
          <w:szCs w:val="22"/>
        </w:rPr>
      </w:pPr>
    </w:p>
    <w:p w14:paraId="5ED5BC67" w14:textId="77777777" w:rsidR="00A041B7" w:rsidRPr="00061E7A" w:rsidRDefault="00A041B7" w:rsidP="00734AF5">
      <w:pPr>
        <w:tabs>
          <w:tab w:val="left" w:pos="0"/>
        </w:tabs>
        <w:jc w:val="both"/>
        <w:rPr>
          <w:rFonts w:ascii="Arial" w:eastAsia="Arial" w:hAnsi="Arial" w:cs="Arial"/>
          <w:color w:val="000000" w:themeColor="text1"/>
          <w:sz w:val="22"/>
          <w:szCs w:val="22"/>
        </w:rPr>
      </w:pPr>
    </w:p>
    <w:p w14:paraId="48A9963B" w14:textId="77777777" w:rsidR="00A041B7" w:rsidRPr="00061E7A" w:rsidRDefault="00A041B7" w:rsidP="00734AF5">
      <w:pPr>
        <w:tabs>
          <w:tab w:val="left" w:pos="0"/>
        </w:tabs>
        <w:jc w:val="both"/>
        <w:rPr>
          <w:rFonts w:ascii="Arial" w:eastAsia="Arial" w:hAnsi="Arial" w:cs="Arial"/>
          <w:color w:val="000000" w:themeColor="text1"/>
          <w:sz w:val="22"/>
          <w:szCs w:val="22"/>
        </w:rPr>
      </w:pPr>
    </w:p>
    <w:p w14:paraId="2CF534F8" w14:textId="77777777" w:rsidR="00A041B7" w:rsidRPr="00061E7A" w:rsidRDefault="00A041B7" w:rsidP="00734AF5">
      <w:pPr>
        <w:tabs>
          <w:tab w:val="left" w:pos="0"/>
        </w:tabs>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In the event that an individual remains dissatisfied with a complaint or appeal outcome, they will be directed to the regulator to have their complaint or appeal heard further.</w:t>
      </w:r>
    </w:p>
    <w:p w14:paraId="55FDD846" w14:textId="77777777" w:rsidR="00A5643F" w:rsidRPr="00061E7A" w:rsidRDefault="00A5643F" w:rsidP="00734AF5">
      <w:pPr>
        <w:tabs>
          <w:tab w:val="left" w:pos="0"/>
        </w:tabs>
        <w:jc w:val="both"/>
        <w:rPr>
          <w:rFonts w:ascii="Arial" w:hAnsi="Arial" w:cs="Arial"/>
          <w:color w:val="000000" w:themeColor="text1"/>
          <w:sz w:val="22"/>
          <w:szCs w:val="22"/>
        </w:rPr>
      </w:pPr>
    </w:p>
    <w:p w14:paraId="065EC887" w14:textId="77777777" w:rsidR="00BB39CF" w:rsidRPr="00061E7A" w:rsidRDefault="00BB39CF" w:rsidP="00734AF5">
      <w:pPr>
        <w:tabs>
          <w:tab w:val="left" w:pos="0"/>
        </w:tabs>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EXTERNAL CONSULTANT APPEALS</w:t>
      </w:r>
    </w:p>
    <w:p w14:paraId="7D3FA760" w14:textId="77777777" w:rsidR="00BB39CF" w:rsidRPr="00061E7A" w:rsidRDefault="00BB39CF" w:rsidP="00734AF5">
      <w:pPr>
        <w:tabs>
          <w:tab w:val="left" w:pos="0"/>
        </w:tabs>
        <w:jc w:val="both"/>
        <w:rPr>
          <w:rFonts w:ascii="Arial" w:hAnsi="Arial" w:cs="Arial"/>
          <w:color w:val="000000" w:themeColor="text1"/>
          <w:sz w:val="16"/>
          <w:szCs w:val="16"/>
        </w:rPr>
      </w:pPr>
    </w:p>
    <w:p w14:paraId="0E0500E5" w14:textId="743A324B" w:rsidR="00BB39CF" w:rsidRPr="00061E7A" w:rsidRDefault="00BB39C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Mutual agreement is to be reached between</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&amp; the relevant participant regarding the external consultant to be engaged for use in the external appeal process. Consultants engaged to conduct the appeal process are to hold recognised qualifications that meet the human resource requirements for the relevant course.</w:t>
      </w:r>
    </w:p>
    <w:p w14:paraId="70FFFDC5" w14:textId="77777777" w:rsidR="00BB39CF" w:rsidRPr="00061E7A" w:rsidRDefault="00BB39CF" w:rsidP="00734AF5">
      <w:pPr>
        <w:tabs>
          <w:tab w:val="left" w:pos="0"/>
        </w:tabs>
        <w:jc w:val="both"/>
        <w:rPr>
          <w:rFonts w:ascii="Arial" w:hAnsi="Arial" w:cs="Arial"/>
          <w:color w:val="000000" w:themeColor="text1"/>
          <w:sz w:val="22"/>
          <w:szCs w:val="22"/>
        </w:rPr>
      </w:pPr>
    </w:p>
    <w:p w14:paraId="27B771B1" w14:textId="108D3003" w:rsidR="00BB39CF" w:rsidRPr="00061E7A" w:rsidRDefault="00BB39CF"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Where participants wish to use an external consultant who is not approved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they are responsible for the payment of all costs associated with the use of the external consultant in the appeal process.</w:t>
      </w:r>
    </w:p>
    <w:p w14:paraId="43916858" w14:textId="77777777" w:rsidR="00BB39CF" w:rsidRPr="00061E7A" w:rsidRDefault="00BB39CF" w:rsidP="00734AF5">
      <w:pPr>
        <w:tabs>
          <w:tab w:val="left" w:pos="0"/>
        </w:tabs>
        <w:jc w:val="both"/>
        <w:rPr>
          <w:rFonts w:ascii="Arial" w:hAnsi="Arial" w:cs="Arial"/>
          <w:color w:val="000000" w:themeColor="text1"/>
          <w:sz w:val="22"/>
          <w:szCs w:val="22"/>
        </w:rPr>
      </w:pPr>
    </w:p>
    <w:p w14:paraId="3C5CD807" w14:textId="77777777" w:rsidR="0099339D" w:rsidRPr="00061E7A" w:rsidRDefault="005179CB" w:rsidP="00734AF5">
      <w:pPr>
        <w:pStyle w:val="Heading1"/>
        <w:jc w:val="both"/>
      </w:pPr>
      <w:bookmarkStart w:id="21" w:name="_Toc515454055"/>
      <w:r w:rsidRPr="00061E7A">
        <w:t>Rights and responsibilities</w:t>
      </w:r>
      <w:bookmarkEnd w:id="21"/>
    </w:p>
    <w:p w14:paraId="50D85923" w14:textId="77777777" w:rsidR="0099339D" w:rsidRPr="00061E7A" w:rsidRDefault="0099339D" w:rsidP="00734AF5">
      <w:pPr>
        <w:tabs>
          <w:tab w:val="left" w:pos="0"/>
        </w:tabs>
        <w:jc w:val="both"/>
        <w:rPr>
          <w:rFonts w:ascii="Arial" w:hAnsi="Arial" w:cs="Arial"/>
          <w:color w:val="000000" w:themeColor="text1"/>
          <w:sz w:val="22"/>
          <w:szCs w:val="22"/>
        </w:rPr>
      </w:pPr>
    </w:p>
    <w:p w14:paraId="16E07054" w14:textId="6CAD17CC"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learning environment within</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encourages and supports the participation of people from diverse backgrounds. Our aim is for each </w:t>
      </w:r>
      <w:r w:rsidR="00D448D6" w:rsidRPr="00061E7A">
        <w:rPr>
          <w:rFonts w:ascii="Arial" w:hAnsi="Arial" w:cs="Arial"/>
          <w:color w:val="000000" w:themeColor="text1"/>
          <w:sz w:val="22"/>
          <w:szCs w:val="22"/>
        </w:rPr>
        <w:t>student</w:t>
      </w:r>
      <w:r w:rsidRPr="00061E7A">
        <w:rPr>
          <w:rFonts w:ascii="Arial" w:hAnsi="Arial" w:cs="Arial"/>
          <w:color w:val="000000" w:themeColor="text1"/>
          <w:sz w:val="22"/>
          <w:szCs w:val="22"/>
        </w:rPr>
        <w:t xml:space="preserve"> to have an equal opportunity to learn in a supportive environment.</w:t>
      </w:r>
    </w:p>
    <w:p w14:paraId="3B420D79" w14:textId="77777777" w:rsidR="005179CB" w:rsidRPr="00061E7A" w:rsidRDefault="005179CB" w:rsidP="00734AF5">
      <w:pPr>
        <w:jc w:val="both"/>
        <w:rPr>
          <w:rFonts w:ascii="Arial" w:hAnsi="Arial" w:cs="Arial"/>
          <w:color w:val="000000" w:themeColor="text1"/>
          <w:sz w:val="22"/>
          <w:szCs w:val="22"/>
        </w:rPr>
      </w:pPr>
    </w:p>
    <w:p w14:paraId="700BB551" w14:textId="6D9E093F" w:rsidR="005179CB" w:rsidRPr="00061E7A" w:rsidRDefault="005179CB"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This Student handbook outlines your rights and responsibilities.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If you have any questions, please do not hesitate to contact </w:t>
      </w:r>
      <w:r w:rsidR="00734AF5" w:rsidRPr="00061E7A">
        <w:rPr>
          <w:rFonts w:ascii="Arial" w:hAnsi="Arial" w:cs="Arial"/>
          <w:color w:val="000000" w:themeColor="text1"/>
          <w:sz w:val="22"/>
          <w:szCs w:val="22"/>
        </w:rPr>
        <w:t>us,</w:t>
      </w:r>
      <w:r w:rsidRPr="00061E7A">
        <w:rPr>
          <w:rFonts w:ascii="Arial" w:hAnsi="Arial" w:cs="Arial"/>
          <w:color w:val="000000" w:themeColor="text1"/>
          <w:sz w:val="22"/>
          <w:szCs w:val="22"/>
        </w:rPr>
        <w:t xml:space="preserve"> or speak with 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representative during the enrolment phase (and your induction).</w:t>
      </w:r>
    </w:p>
    <w:p w14:paraId="0C37E6E1" w14:textId="77777777" w:rsidR="005179CB" w:rsidRPr="00061E7A" w:rsidRDefault="005179CB" w:rsidP="00734AF5">
      <w:pPr>
        <w:tabs>
          <w:tab w:val="left" w:pos="0"/>
        </w:tabs>
        <w:jc w:val="both"/>
        <w:rPr>
          <w:rFonts w:ascii="Arial" w:hAnsi="Arial" w:cs="Arial"/>
          <w:color w:val="000000" w:themeColor="text1"/>
          <w:sz w:val="22"/>
          <w:szCs w:val="22"/>
        </w:rPr>
      </w:pPr>
    </w:p>
    <w:p w14:paraId="57A1025B" w14:textId="7FAF19B7" w:rsidR="005179CB" w:rsidRPr="00061E7A" w:rsidRDefault="00061E7A" w:rsidP="00734AF5">
      <w:pPr>
        <w:jc w:val="both"/>
        <w:rPr>
          <w:rFonts w:ascii="Arial" w:hAnsi="Arial" w:cs="Arial"/>
          <w:b/>
          <w:color w:val="000000" w:themeColor="text1"/>
          <w:sz w:val="22"/>
          <w:szCs w:val="22"/>
        </w:rPr>
      </w:pPr>
      <w:r w:rsidRPr="00061E7A">
        <w:rPr>
          <w:rFonts w:ascii="Arial" w:hAnsi="Arial" w:cs="Arial"/>
          <w:b/>
          <w:color w:val="000000" w:themeColor="text1"/>
          <w:sz w:val="22"/>
          <w:szCs w:val="22"/>
        </w:rPr>
        <w:t>NICS</w:t>
      </w:r>
      <w:r w:rsidR="005179CB" w:rsidRPr="00061E7A">
        <w:rPr>
          <w:rFonts w:ascii="Arial" w:hAnsi="Arial" w:cs="Arial"/>
          <w:b/>
          <w:color w:val="000000" w:themeColor="text1"/>
          <w:sz w:val="22"/>
          <w:szCs w:val="22"/>
        </w:rPr>
        <w:t xml:space="preserve"> RESPONSIBILITIES</w:t>
      </w:r>
    </w:p>
    <w:p w14:paraId="56E434E0" w14:textId="77777777" w:rsidR="005179CB" w:rsidRPr="00061E7A" w:rsidRDefault="005179CB" w:rsidP="00734AF5">
      <w:pPr>
        <w:jc w:val="both"/>
        <w:rPr>
          <w:rFonts w:ascii="Arial" w:hAnsi="Arial" w:cs="Arial"/>
          <w:color w:val="000000" w:themeColor="text1"/>
          <w:sz w:val="22"/>
          <w:szCs w:val="22"/>
        </w:rPr>
      </w:pPr>
    </w:p>
    <w:p w14:paraId="0BCD4AB9" w14:textId="2283AE4A" w:rsidR="005179CB" w:rsidRPr="00061E7A" w:rsidRDefault="00061E7A" w:rsidP="00734AF5">
      <w:pPr>
        <w:spacing w:after="120"/>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recognise that students have the right to:</w:t>
      </w:r>
    </w:p>
    <w:p w14:paraId="5DB84A69" w14:textId="61EE10DD"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Expect</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to provide training of a high quality that recognises and appreciates their individual learning styles and needs;</w:t>
      </w:r>
    </w:p>
    <w:p w14:paraId="020B889F" w14:textId="63F8DDAA"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Have access to all 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services regardless of educational background, gender, marital status, sexual preference, race, colour, pregnancy, national origin, ethnic or socio-economic background, physical or intellectual impairment, and religious or political affiliation;</w:t>
      </w:r>
    </w:p>
    <w:p w14:paraId="0F84F383"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Have their prior learning, acquired competencies, and experience appropriately recognised in determining their requirements for training and assessment;</w:t>
      </w:r>
    </w:p>
    <w:p w14:paraId="7A7EA176"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Be advised of the learning outcomes and prescribed assessment tasks for the training program of their choice prior to its commencement;</w:t>
      </w:r>
    </w:p>
    <w:p w14:paraId="67051789" w14:textId="22576443"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 xml:space="preserve">Appeal for a review of the results of an assessment or decisions made by </w:t>
      </w:r>
      <w:r w:rsidR="00061E7A" w:rsidRPr="00061E7A">
        <w:rPr>
          <w:rFonts w:ascii="Arial" w:hAnsi="Arial" w:cs="Arial"/>
          <w:color w:val="000000" w:themeColor="text1"/>
          <w:sz w:val="22"/>
          <w:szCs w:val="22"/>
        </w:rPr>
        <w:t>NICS</w:t>
      </w:r>
      <w:r w:rsidRPr="00061E7A">
        <w:rPr>
          <w:rFonts w:ascii="Arial" w:hAnsi="Arial" w:cs="Arial"/>
          <w:color w:val="000000" w:themeColor="text1"/>
          <w:sz w:val="22"/>
          <w:szCs w:val="22"/>
        </w:rPr>
        <w:t>;</w:t>
      </w:r>
    </w:p>
    <w:p w14:paraId="4964E3B9"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Expect to achieve the published learning outcomes from their training program, if they, in turn, devote the necessary time and diligence to it;</w:t>
      </w:r>
    </w:p>
    <w:p w14:paraId="3E80FAD6" w14:textId="01C80F21"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 xml:space="preserve">Learn from fully qualified, </w:t>
      </w:r>
      <w:r w:rsidR="00734AF5" w:rsidRPr="00061E7A">
        <w:rPr>
          <w:rFonts w:ascii="Arial" w:hAnsi="Arial" w:cs="Arial"/>
          <w:color w:val="000000" w:themeColor="text1"/>
          <w:sz w:val="22"/>
          <w:szCs w:val="22"/>
        </w:rPr>
        <w:t>competent,</w:t>
      </w:r>
      <w:r w:rsidRPr="00061E7A">
        <w:rPr>
          <w:rFonts w:ascii="Arial" w:hAnsi="Arial" w:cs="Arial"/>
          <w:color w:val="000000" w:themeColor="text1"/>
          <w:sz w:val="22"/>
          <w:szCs w:val="22"/>
        </w:rPr>
        <w:t xml:space="preserve"> and diligent trainers who observe their responsibility to address students' learning needs, assist them to achieve the course outcomes, and assess their students' work fairly;</w:t>
      </w:r>
    </w:p>
    <w:p w14:paraId="7523BA48"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Learn in an appropriately appointed, safe and clean learning environment, free of all forms of harassment and discrimination;</w:t>
      </w:r>
    </w:p>
    <w:p w14:paraId="76AE547D"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Be treated with dignity and fairness;</w:t>
      </w:r>
    </w:p>
    <w:p w14:paraId="18EC34D3" w14:textId="66E8BB5B"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Expect</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to be ethical and open in their dealings, their </w:t>
      </w:r>
      <w:r w:rsidR="00734AF5" w:rsidRPr="00061E7A">
        <w:rPr>
          <w:rFonts w:ascii="Arial" w:hAnsi="Arial" w:cs="Arial"/>
          <w:color w:val="000000" w:themeColor="text1"/>
          <w:sz w:val="22"/>
          <w:szCs w:val="22"/>
        </w:rPr>
        <w:t>communications,</w:t>
      </w:r>
      <w:r w:rsidRPr="00061E7A">
        <w:rPr>
          <w:rFonts w:ascii="Arial" w:hAnsi="Arial" w:cs="Arial"/>
          <w:color w:val="000000" w:themeColor="text1"/>
          <w:sz w:val="22"/>
          <w:szCs w:val="22"/>
        </w:rPr>
        <w:t xml:space="preserve"> and their advertising;</w:t>
      </w:r>
    </w:p>
    <w:p w14:paraId="38B34E68" w14:textId="0BB3261D"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Expect the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to observe their duty of care to them;</w:t>
      </w:r>
    </w:p>
    <w:p w14:paraId="51D3B7C2"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Efficient handling of administrative matters including the processing of fees and refunds;</w:t>
      </w:r>
    </w:p>
    <w:p w14:paraId="423D6E5C" w14:textId="451C527E"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Privacy and confidentiality, and secure storage of student records in accordance with</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policies, to the extent permitted by law.</w:t>
      </w:r>
    </w:p>
    <w:p w14:paraId="49BF93F1" w14:textId="7D937620" w:rsidR="00402E74" w:rsidRPr="00061E7A" w:rsidRDefault="00D232AA"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If</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ceases to operate as a registered training organisation, we will ensure that we advise all students in advance and ensure that we provide support and guidance to transition to another </w:t>
      </w:r>
      <w:r w:rsidRPr="00061E7A">
        <w:rPr>
          <w:rFonts w:ascii="Arial" w:hAnsi="Arial" w:cs="Arial"/>
          <w:color w:val="000000" w:themeColor="text1"/>
          <w:sz w:val="22"/>
          <w:szCs w:val="22"/>
        </w:rPr>
        <w:lastRenderedPageBreak/>
        <w:t>registered training organisation</w:t>
      </w:r>
      <w:r w:rsidR="00402E74"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402E74" w:rsidRPr="00061E7A">
        <w:rPr>
          <w:rFonts w:ascii="Arial" w:hAnsi="Arial" w:cs="Arial"/>
          <w:color w:val="000000" w:themeColor="text1"/>
          <w:sz w:val="22"/>
          <w:szCs w:val="22"/>
        </w:rPr>
        <w:t>Copies of all student records will be transferred to the regulator in accordance with their instructions to enable students to obtain copies of their results and qualifications or Statements of Attainment.</w:t>
      </w:r>
    </w:p>
    <w:p w14:paraId="559B5A31" w14:textId="77777777" w:rsidR="005179CB" w:rsidRPr="00061E7A" w:rsidRDefault="005179CB" w:rsidP="00734AF5">
      <w:pPr>
        <w:jc w:val="both"/>
        <w:rPr>
          <w:rFonts w:ascii="Open Sans" w:hAnsi="Open Sans" w:cs="Arial"/>
          <w:color w:val="000000" w:themeColor="text1"/>
        </w:rPr>
      </w:pPr>
    </w:p>
    <w:p w14:paraId="43DFFB3E" w14:textId="77777777" w:rsidR="005179CB" w:rsidRPr="00061E7A" w:rsidRDefault="005179CB" w:rsidP="00734AF5">
      <w:pPr>
        <w:pStyle w:val="Heading1"/>
        <w:jc w:val="both"/>
        <w:rPr>
          <w:rFonts w:eastAsia="Calibri"/>
        </w:rPr>
      </w:pPr>
      <w:bookmarkStart w:id="22" w:name="_Toc489182549"/>
      <w:bookmarkStart w:id="23" w:name="_Toc515454056"/>
      <w:r w:rsidRPr="00061E7A">
        <w:rPr>
          <w:rFonts w:eastAsia="Calibri"/>
        </w:rPr>
        <w:t>Students' Responsibilities</w:t>
      </w:r>
      <w:bookmarkEnd w:id="22"/>
      <w:bookmarkEnd w:id="23"/>
    </w:p>
    <w:p w14:paraId="02B65384" w14:textId="77777777" w:rsidR="005179CB" w:rsidRPr="00061E7A" w:rsidRDefault="005179CB" w:rsidP="00734AF5">
      <w:pPr>
        <w:jc w:val="both"/>
        <w:rPr>
          <w:color w:val="000000" w:themeColor="text1"/>
        </w:rPr>
      </w:pPr>
    </w:p>
    <w:p w14:paraId="27AEA833" w14:textId="77777777" w:rsidR="005179CB" w:rsidRPr="00061E7A" w:rsidRDefault="005179CB" w:rsidP="00734AF5">
      <w:pPr>
        <w:spacing w:after="120"/>
        <w:jc w:val="both"/>
        <w:rPr>
          <w:rFonts w:ascii="Arial" w:hAnsi="Arial" w:cs="Arial"/>
          <w:color w:val="000000" w:themeColor="text1"/>
          <w:sz w:val="22"/>
          <w:szCs w:val="22"/>
        </w:rPr>
      </w:pPr>
      <w:r w:rsidRPr="00061E7A">
        <w:rPr>
          <w:rFonts w:ascii="Arial" w:hAnsi="Arial" w:cs="Arial"/>
          <w:color w:val="000000" w:themeColor="text1"/>
          <w:sz w:val="22"/>
          <w:szCs w:val="22"/>
        </w:rPr>
        <w:t>Students are responsible for:</w:t>
      </w:r>
    </w:p>
    <w:p w14:paraId="72777DAD"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Understanding and accepting the enrolment conditions for the courses they undertake;</w:t>
      </w:r>
    </w:p>
    <w:p w14:paraId="6D1D3BD3" w14:textId="27D9EDE6"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Providing accurate information about themselves at the time of enrolment, and to advise</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of any personal information changes, including to their address or phone numbers within seven days;</w:t>
      </w:r>
    </w:p>
    <w:p w14:paraId="158CEFBD"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Payment of all fees and charges associated with their course;</w:t>
      </w:r>
    </w:p>
    <w:p w14:paraId="5AD5D04B"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Signing in and out when attending training;</w:t>
      </w:r>
    </w:p>
    <w:p w14:paraId="57A4B4A5" w14:textId="6C77F35E"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 xml:space="preserve">Abiding by any dress code stipulated by </w:t>
      </w:r>
      <w:r w:rsidR="00061E7A" w:rsidRPr="00061E7A">
        <w:rPr>
          <w:rFonts w:ascii="Arial" w:hAnsi="Arial" w:cs="Arial"/>
          <w:color w:val="000000" w:themeColor="text1"/>
          <w:sz w:val="22"/>
          <w:szCs w:val="22"/>
        </w:rPr>
        <w:t>NICS</w:t>
      </w:r>
      <w:r w:rsidRPr="00061E7A">
        <w:rPr>
          <w:rFonts w:ascii="Arial" w:hAnsi="Arial" w:cs="Arial"/>
          <w:color w:val="000000" w:themeColor="text1"/>
          <w:sz w:val="22"/>
          <w:szCs w:val="22"/>
        </w:rPr>
        <w:t>;</w:t>
      </w:r>
    </w:p>
    <w:p w14:paraId="64B31141"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Not cheating or plagiarising in course work / assessments submitted for assessment;</w:t>
      </w:r>
    </w:p>
    <w:p w14:paraId="44A9D95B"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Recognising the rights of staff and other students to be treated with dignity and fairness, and behaving in an appropriate and acceptable manner towards them;</w:t>
      </w:r>
    </w:p>
    <w:p w14:paraId="430463BB"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Regular and punctual attendance;</w:t>
      </w:r>
    </w:p>
    <w:p w14:paraId="1A72D773"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Ensuring they attend classes sober and drug free, and smoke in designated areas;</w:t>
      </w:r>
    </w:p>
    <w:p w14:paraId="42C01A70"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The security of their personal possessions while attending a course;</w:t>
      </w:r>
    </w:p>
    <w:p w14:paraId="5EC31559" w14:textId="7D20AA94"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 xml:space="preserve">Promptly reporting all incidents of harassment or injury to </w:t>
      </w:r>
      <w:r w:rsidR="00061E7A" w:rsidRPr="00061E7A">
        <w:rPr>
          <w:rFonts w:ascii="Arial" w:hAnsi="Arial" w:cs="Arial"/>
          <w:color w:val="000000" w:themeColor="text1"/>
          <w:sz w:val="22"/>
          <w:szCs w:val="22"/>
        </w:rPr>
        <w:t>NICS</w:t>
      </w:r>
      <w:r w:rsidRPr="00061E7A">
        <w:rPr>
          <w:rFonts w:ascii="Arial" w:hAnsi="Arial" w:cs="Arial"/>
          <w:color w:val="000000" w:themeColor="text1"/>
          <w:sz w:val="22"/>
          <w:szCs w:val="22"/>
        </w:rPr>
        <w:t>;</w:t>
      </w:r>
    </w:p>
    <w:p w14:paraId="7D16EF4A" w14:textId="00B18A06"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Respecting</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property and observing policy guidelines and instructions for the use of equipment;</w:t>
      </w:r>
    </w:p>
    <w:p w14:paraId="73E6E2AA"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Seeking clarification of their rights and responsibilities when in doubt;</w:t>
      </w:r>
    </w:p>
    <w:p w14:paraId="7B928C77" w14:textId="77777777"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Asking for assistance and / or support when needed;</w:t>
      </w:r>
    </w:p>
    <w:p w14:paraId="4023A30C" w14:textId="09EB5880"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Should</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make the decision to cease operation as a registered training organisation, we will work with another RTO to transfer your enrolment and to ensure that you can continue training</w:t>
      </w:r>
    </w:p>
    <w:p w14:paraId="3232D9E7" w14:textId="61075359" w:rsidR="005179CB" w:rsidRPr="00061E7A" w:rsidRDefault="005179CB" w:rsidP="00734AF5">
      <w:pPr>
        <w:numPr>
          <w:ilvl w:val="0"/>
          <w:numId w:val="52"/>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Provide a refund of the services not yet delivered should</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cease to operate as an RTO or transfer the remaining funds to another RTO to ensure that you can continue training</w:t>
      </w:r>
    </w:p>
    <w:p w14:paraId="63DE44E3" w14:textId="77777777" w:rsidR="005179CB" w:rsidRPr="00061E7A" w:rsidRDefault="005179CB" w:rsidP="00734AF5">
      <w:pPr>
        <w:tabs>
          <w:tab w:val="left" w:pos="0"/>
        </w:tabs>
        <w:jc w:val="both"/>
        <w:rPr>
          <w:rFonts w:ascii="Arial" w:hAnsi="Arial" w:cs="Arial"/>
          <w:color w:val="000000" w:themeColor="text1"/>
          <w:sz w:val="22"/>
          <w:szCs w:val="22"/>
        </w:rPr>
      </w:pPr>
    </w:p>
    <w:p w14:paraId="6105ADBA" w14:textId="77777777" w:rsidR="005179CB" w:rsidRPr="00061E7A" w:rsidRDefault="005179CB" w:rsidP="00734AF5">
      <w:pPr>
        <w:pStyle w:val="Heading1"/>
        <w:jc w:val="both"/>
      </w:pPr>
      <w:bookmarkStart w:id="24" w:name="_Toc489182551"/>
      <w:bookmarkStart w:id="25" w:name="_Toc515454057"/>
      <w:r w:rsidRPr="00061E7A">
        <w:t>Student Support</w:t>
      </w:r>
      <w:bookmarkEnd w:id="24"/>
      <w:bookmarkEnd w:id="25"/>
      <w:r w:rsidRPr="00061E7A">
        <w:t xml:space="preserve"> </w:t>
      </w:r>
    </w:p>
    <w:p w14:paraId="31E69CAD" w14:textId="77777777" w:rsidR="005179CB" w:rsidRPr="00061E7A" w:rsidRDefault="005179CB" w:rsidP="00734AF5">
      <w:pPr>
        <w:jc w:val="both"/>
        <w:rPr>
          <w:color w:val="000000" w:themeColor="text1"/>
        </w:rPr>
      </w:pPr>
    </w:p>
    <w:p w14:paraId="77156618" w14:textId="7BEDC263"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To maximise opportunity for students successfully completing their training,</w:t>
      </w:r>
      <w:r w:rsidR="00734AF5" w:rsidRPr="00061E7A">
        <w:rPr>
          <w:rFonts w:ascii="Arial" w:hAnsi="Arial" w:cs="Arial"/>
          <w:color w:val="000000" w:themeColor="text1"/>
          <w:sz w:val="22"/>
          <w:szCs w:val="22"/>
          <w:lang w:eastAsia="en-AU"/>
        </w:rPr>
        <w:t xml:space="preserve"> NICS </w:t>
      </w:r>
      <w:r w:rsidRPr="00061E7A">
        <w:rPr>
          <w:rFonts w:ascii="Arial" w:hAnsi="Arial" w:cs="Arial"/>
          <w:color w:val="000000" w:themeColor="text1"/>
          <w:sz w:val="22"/>
          <w:szCs w:val="22"/>
          <w:lang w:eastAsia="en-AU"/>
        </w:rPr>
        <w:t>will identify your learning needs during the enrolment process to enable us to devise strategies to support your learning throughout the course.</w:t>
      </w:r>
      <w:r w:rsidR="00734AF5" w:rsidRPr="00061E7A">
        <w:rPr>
          <w:rFonts w:ascii="Arial" w:hAnsi="Arial" w:cs="Arial"/>
          <w:color w:val="000000" w:themeColor="text1"/>
          <w:sz w:val="22"/>
          <w:szCs w:val="22"/>
          <w:lang w:eastAsia="en-AU"/>
        </w:rPr>
        <w:t xml:space="preserve"> </w:t>
      </w:r>
      <w:r w:rsidRPr="00061E7A">
        <w:rPr>
          <w:rFonts w:ascii="Arial" w:hAnsi="Arial" w:cs="Arial"/>
          <w:color w:val="000000" w:themeColor="text1"/>
          <w:sz w:val="22"/>
          <w:szCs w:val="22"/>
          <w:lang w:eastAsia="en-AU"/>
        </w:rPr>
        <w:t>This may include specialist literacy and numeracy assistance or simply making an adjustment to the way in which the training is delivered or other opportunities to provide support including:</w:t>
      </w:r>
      <w:r w:rsidR="00734AF5" w:rsidRPr="00061E7A">
        <w:rPr>
          <w:rFonts w:ascii="Arial" w:hAnsi="Arial" w:cs="Arial"/>
          <w:color w:val="000000" w:themeColor="text1"/>
          <w:sz w:val="22"/>
          <w:szCs w:val="22"/>
          <w:lang w:eastAsia="en-AU"/>
        </w:rPr>
        <w:t xml:space="preserve"> </w:t>
      </w:r>
    </w:p>
    <w:p w14:paraId="0AFAB157" w14:textId="77777777"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p>
    <w:p w14:paraId="4E720B94" w14:textId="77777777" w:rsidR="005179CB" w:rsidRPr="00061E7A" w:rsidRDefault="005179CB" w:rsidP="00734AF5">
      <w:pPr>
        <w:pStyle w:val="ListParagraph"/>
        <w:numPr>
          <w:ilvl w:val="0"/>
          <w:numId w:val="53"/>
        </w:numPr>
        <w:autoSpaceDE w:val="0"/>
        <w:autoSpaceDN w:val="0"/>
        <w:adjustRightInd w:val="0"/>
        <w:contextualSpacing/>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 xml:space="preserve">Assistive Technology </w:t>
      </w:r>
    </w:p>
    <w:p w14:paraId="083316B8" w14:textId="77777777" w:rsidR="005179CB" w:rsidRPr="00061E7A" w:rsidRDefault="005179CB" w:rsidP="00734AF5">
      <w:pPr>
        <w:pStyle w:val="ListParagraph"/>
        <w:numPr>
          <w:ilvl w:val="0"/>
          <w:numId w:val="53"/>
        </w:numPr>
        <w:autoSpaceDE w:val="0"/>
        <w:autoSpaceDN w:val="0"/>
        <w:adjustRightInd w:val="0"/>
        <w:contextualSpacing/>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 xml:space="preserve">Additional Tutorials, and / or </w:t>
      </w:r>
    </w:p>
    <w:p w14:paraId="2AFB3E2D" w14:textId="77777777" w:rsidR="005179CB" w:rsidRPr="00061E7A" w:rsidRDefault="005179CB" w:rsidP="00734AF5">
      <w:pPr>
        <w:pStyle w:val="ListParagraph"/>
        <w:numPr>
          <w:ilvl w:val="0"/>
          <w:numId w:val="53"/>
        </w:numPr>
        <w:autoSpaceDE w:val="0"/>
        <w:autoSpaceDN w:val="0"/>
        <w:adjustRightInd w:val="0"/>
        <w:contextualSpacing/>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 xml:space="preserve">Other mechanisms, such as assistance in using technology for online delivery components. </w:t>
      </w:r>
    </w:p>
    <w:p w14:paraId="038D1A12" w14:textId="77777777"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p>
    <w:p w14:paraId="572DD039" w14:textId="32CB2925"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During the enrolment process, a representative of</w:t>
      </w:r>
      <w:r w:rsidR="00734AF5" w:rsidRPr="00061E7A">
        <w:rPr>
          <w:rFonts w:ascii="Arial" w:hAnsi="Arial" w:cs="Arial"/>
          <w:color w:val="000000" w:themeColor="text1"/>
          <w:sz w:val="22"/>
          <w:szCs w:val="22"/>
          <w:lang w:eastAsia="en-AU"/>
        </w:rPr>
        <w:t xml:space="preserve"> NICS </w:t>
      </w:r>
      <w:r w:rsidRPr="00061E7A">
        <w:rPr>
          <w:rFonts w:ascii="Arial" w:hAnsi="Arial" w:cs="Arial"/>
          <w:color w:val="000000" w:themeColor="text1"/>
          <w:sz w:val="22"/>
          <w:szCs w:val="22"/>
          <w:lang w:eastAsia="en-AU"/>
        </w:rPr>
        <w:t>will conduct an interview, during which your pre-existing knowledge and skills will be identified.</w:t>
      </w:r>
      <w:r w:rsidR="00734AF5" w:rsidRPr="00061E7A">
        <w:rPr>
          <w:rFonts w:ascii="Arial" w:hAnsi="Arial" w:cs="Arial"/>
          <w:color w:val="000000" w:themeColor="text1"/>
          <w:sz w:val="22"/>
          <w:szCs w:val="22"/>
          <w:lang w:eastAsia="en-AU"/>
        </w:rPr>
        <w:t xml:space="preserve"> </w:t>
      </w:r>
      <w:r w:rsidRPr="00061E7A">
        <w:rPr>
          <w:rFonts w:ascii="Arial" w:hAnsi="Arial" w:cs="Arial"/>
          <w:color w:val="000000" w:themeColor="text1"/>
          <w:sz w:val="22"/>
          <w:szCs w:val="22"/>
          <w:lang w:eastAsia="en-AU"/>
        </w:rPr>
        <w:t>Following this, you will undertake a brief and non-invasive literacy and numeracy assessment.</w:t>
      </w:r>
      <w:r w:rsidR="00734AF5" w:rsidRPr="00061E7A">
        <w:rPr>
          <w:rFonts w:ascii="Arial" w:hAnsi="Arial" w:cs="Arial"/>
          <w:color w:val="000000" w:themeColor="text1"/>
          <w:sz w:val="22"/>
          <w:szCs w:val="22"/>
          <w:lang w:eastAsia="en-AU"/>
        </w:rPr>
        <w:t xml:space="preserve"> </w:t>
      </w:r>
      <w:r w:rsidRPr="00061E7A">
        <w:rPr>
          <w:rFonts w:ascii="Arial" w:hAnsi="Arial" w:cs="Arial"/>
          <w:color w:val="000000" w:themeColor="text1"/>
          <w:sz w:val="22"/>
          <w:szCs w:val="22"/>
          <w:lang w:eastAsia="en-AU"/>
        </w:rPr>
        <w:t>Together these documents will assist</w:t>
      </w:r>
      <w:r w:rsidR="00734AF5" w:rsidRPr="00061E7A">
        <w:rPr>
          <w:rFonts w:ascii="Arial" w:hAnsi="Arial" w:cs="Arial"/>
          <w:color w:val="000000" w:themeColor="text1"/>
          <w:sz w:val="22"/>
          <w:szCs w:val="22"/>
          <w:lang w:eastAsia="en-AU"/>
        </w:rPr>
        <w:t xml:space="preserve"> NICS </w:t>
      </w:r>
      <w:r w:rsidRPr="00061E7A">
        <w:rPr>
          <w:rFonts w:ascii="Arial" w:hAnsi="Arial" w:cs="Arial"/>
          <w:color w:val="000000" w:themeColor="text1"/>
          <w:sz w:val="22"/>
          <w:szCs w:val="22"/>
          <w:lang w:eastAsia="en-AU"/>
        </w:rPr>
        <w:t>to determine the amount of training required, any opportunity to seek recognition of prior learning, how you best learn and the type of assistance and support you may require.</w:t>
      </w:r>
    </w:p>
    <w:p w14:paraId="1399F094" w14:textId="77777777"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p>
    <w:p w14:paraId="13AF1763" w14:textId="01ED00CB" w:rsidR="005179CB" w:rsidRPr="00061E7A" w:rsidRDefault="005179CB" w:rsidP="00734AF5">
      <w:pPr>
        <w:autoSpaceDE w:val="0"/>
        <w:autoSpaceDN w:val="0"/>
        <w:adjustRightInd w:val="0"/>
        <w:jc w:val="both"/>
        <w:rPr>
          <w:rFonts w:ascii="Arial" w:hAnsi="Arial" w:cs="Arial"/>
          <w:color w:val="000000" w:themeColor="text1"/>
          <w:sz w:val="22"/>
          <w:szCs w:val="22"/>
          <w:lang w:eastAsia="en-AU"/>
        </w:rPr>
      </w:pPr>
      <w:r w:rsidRPr="00061E7A">
        <w:rPr>
          <w:rFonts w:ascii="Arial" w:hAnsi="Arial" w:cs="Arial"/>
          <w:color w:val="000000" w:themeColor="text1"/>
          <w:sz w:val="22"/>
          <w:szCs w:val="22"/>
          <w:lang w:eastAsia="en-AU"/>
        </w:rPr>
        <w:t>Where this support attracts an additional cost to the student,</w:t>
      </w:r>
      <w:r w:rsidR="00734AF5" w:rsidRPr="00061E7A">
        <w:rPr>
          <w:rFonts w:ascii="Arial" w:hAnsi="Arial" w:cs="Arial"/>
          <w:color w:val="000000" w:themeColor="text1"/>
          <w:sz w:val="22"/>
          <w:szCs w:val="22"/>
          <w:lang w:eastAsia="en-AU"/>
        </w:rPr>
        <w:t xml:space="preserve"> NICS </w:t>
      </w:r>
      <w:r w:rsidRPr="00061E7A">
        <w:rPr>
          <w:rFonts w:ascii="Arial" w:hAnsi="Arial" w:cs="Arial"/>
          <w:color w:val="000000" w:themeColor="text1"/>
          <w:sz w:val="22"/>
          <w:szCs w:val="22"/>
          <w:lang w:eastAsia="en-AU"/>
        </w:rPr>
        <w:t>will make this clear in pre-enrolment information. If there are limitations to the support,</w:t>
      </w:r>
      <w:r w:rsidR="00734AF5" w:rsidRPr="00061E7A">
        <w:rPr>
          <w:rFonts w:ascii="Arial" w:hAnsi="Arial" w:cs="Arial"/>
          <w:color w:val="000000" w:themeColor="text1"/>
          <w:sz w:val="22"/>
          <w:szCs w:val="22"/>
          <w:lang w:eastAsia="en-AU"/>
        </w:rPr>
        <w:t xml:space="preserve"> NICS </w:t>
      </w:r>
      <w:r w:rsidRPr="00061E7A">
        <w:rPr>
          <w:rFonts w:ascii="Arial" w:hAnsi="Arial" w:cs="Arial"/>
          <w:color w:val="000000" w:themeColor="text1"/>
          <w:sz w:val="22"/>
          <w:szCs w:val="22"/>
          <w:lang w:eastAsia="en-AU"/>
        </w:rPr>
        <w:t>is able to provide, these limitations need to be made clear in information provided to potential students.</w:t>
      </w:r>
    </w:p>
    <w:p w14:paraId="3F20FE97" w14:textId="77777777" w:rsidR="005179CB" w:rsidRPr="00061E7A" w:rsidRDefault="005179CB" w:rsidP="00734AF5">
      <w:pPr>
        <w:tabs>
          <w:tab w:val="left" w:pos="0"/>
        </w:tabs>
        <w:jc w:val="both"/>
        <w:rPr>
          <w:rFonts w:ascii="Arial" w:hAnsi="Arial" w:cs="Arial"/>
          <w:color w:val="000000" w:themeColor="text1"/>
          <w:sz w:val="22"/>
          <w:szCs w:val="22"/>
        </w:rPr>
      </w:pPr>
    </w:p>
    <w:p w14:paraId="6FD3C796" w14:textId="62336A63" w:rsidR="005179CB" w:rsidRPr="00061E7A" w:rsidRDefault="005179CB" w:rsidP="00734AF5">
      <w:pPr>
        <w:pStyle w:val="Heading1"/>
        <w:jc w:val="both"/>
      </w:pPr>
      <w:bookmarkStart w:id="26" w:name="_Toc489182554"/>
      <w:bookmarkStart w:id="27" w:name="_Toc515454058"/>
      <w:r w:rsidRPr="00061E7A">
        <w:t xml:space="preserve">Changes to Agreed Services of </w:t>
      </w:r>
      <w:r w:rsidR="00061E7A" w:rsidRPr="00061E7A">
        <w:t>NICS</w:t>
      </w:r>
      <w:bookmarkEnd w:id="26"/>
      <w:bookmarkEnd w:id="27"/>
    </w:p>
    <w:p w14:paraId="2A9CB271" w14:textId="77777777" w:rsidR="005179CB" w:rsidRPr="00061E7A" w:rsidRDefault="005179CB" w:rsidP="00734AF5">
      <w:pPr>
        <w:jc w:val="both"/>
        <w:rPr>
          <w:rFonts w:ascii="Arial" w:hAnsi="Arial" w:cs="Arial"/>
          <w:b/>
          <w:color w:val="000000" w:themeColor="text1"/>
          <w:sz w:val="22"/>
          <w:szCs w:val="22"/>
        </w:rPr>
      </w:pPr>
    </w:p>
    <w:p w14:paraId="587650B9" w14:textId="393B7653" w:rsidR="005179CB" w:rsidRPr="00061E7A" w:rsidRDefault="00061E7A" w:rsidP="00061E7A">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5179CB" w:rsidRPr="00061E7A">
        <w:rPr>
          <w:rFonts w:ascii="Arial" w:hAnsi="Arial" w:cs="Arial"/>
          <w:color w:val="000000" w:themeColor="text1"/>
          <w:sz w:val="22"/>
          <w:szCs w:val="22"/>
        </w:rPr>
        <w:t xml:space="preserve"> will endeavour to provide the services outlined in </w:t>
      </w:r>
      <w:r w:rsidR="008445A0" w:rsidRPr="00061E7A">
        <w:rPr>
          <w:rFonts w:ascii="Arial" w:hAnsi="Arial" w:cs="Arial"/>
          <w:color w:val="000000" w:themeColor="text1"/>
          <w:sz w:val="22"/>
          <w:szCs w:val="22"/>
        </w:rPr>
        <w:t>the student’s</w:t>
      </w:r>
      <w:r w:rsidR="005179CB" w:rsidRPr="00061E7A">
        <w:rPr>
          <w:rFonts w:ascii="Arial" w:hAnsi="Arial" w:cs="Arial"/>
          <w:color w:val="000000" w:themeColor="text1"/>
          <w:sz w:val="22"/>
          <w:szCs w:val="22"/>
        </w:rPr>
        <w:t xml:space="preserve"> enrolment to the best of our ability </w:t>
      </w:r>
      <w:r w:rsidR="00905138" w:rsidRPr="00061E7A">
        <w:rPr>
          <w:rFonts w:ascii="Arial" w:hAnsi="Arial" w:cs="Arial"/>
          <w:color w:val="000000" w:themeColor="text1"/>
          <w:sz w:val="22"/>
          <w:szCs w:val="22"/>
        </w:rPr>
        <w:t>always</w:t>
      </w:r>
      <w:r w:rsidR="005179CB" w:rsidRPr="00061E7A">
        <w:rPr>
          <w:rFonts w:ascii="Arial" w:hAnsi="Arial" w:cs="Arial"/>
          <w:color w:val="000000" w:themeColor="text1"/>
          <w:sz w:val="22"/>
          <w:szCs w:val="22"/>
        </w:rPr>
        <w:t>.</w:t>
      </w:r>
      <w:r w:rsidR="00734AF5" w:rsidRPr="00061E7A">
        <w:rPr>
          <w:rFonts w:ascii="Arial" w:hAnsi="Arial" w:cs="Arial"/>
          <w:color w:val="000000" w:themeColor="text1"/>
          <w:sz w:val="22"/>
          <w:szCs w:val="22"/>
        </w:rPr>
        <w:t xml:space="preserve"> </w:t>
      </w:r>
      <w:r w:rsidR="005179CB" w:rsidRPr="00061E7A">
        <w:rPr>
          <w:rFonts w:ascii="Arial" w:hAnsi="Arial" w:cs="Arial"/>
          <w:color w:val="000000" w:themeColor="text1"/>
          <w:sz w:val="22"/>
          <w:szCs w:val="22"/>
        </w:rPr>
        <w:t xml:space="preserve">However, at times, there are situations that are potentially out of our control or that prevent us from </w:t>
      </w:r>
      <w:r w:rsidR="005179CB" w:rsidRPr="00061E7A">
        <w:rPr>
          <w:rFonts w:ascii="Arial" w:hAnsi="Arial" w:cs="Arial"/>
          <w:color w:val="000000" w:themeColor="text1"/>
          <w:sz w:val="22"/>
          <w:szCs w:val="22"/>
        </w:rPr>
        <w:lastRenderedPageBreak/>
        <w:t>offering a training course in accordance with our delivery schedule.</w:t>
      </w:r>
      <w:r w:rsidR="00734AF5" w:rsidRPr="00061E7A">
        <w:rPr>
          <w:rFonts w:ascii="Arial" w:hAnsi="Arial" w:cs="Arial"/>
          <w:color w:val="000000" w:themeColor="text1"/>
          <w:sz w:val="22"/>
          <w:szCs w:val="22"/>
        </w:rPr>
        <w:t xml:space="preserve"> </w:t>
      </w:r>
      <w:r w:rsidR="005179CB" w:rsidRPr="00061E7A">
        <w:rPr>
          <w:rFonts w:ascii="Arial" w:hAnsi="Arial" w:cs="Arial"/>
          <w:color w:val="000000" w:themeColor="text1"/>
          <w:sz w:val="22"/>
          <w:szCs w:val="22"/>
        </w:rPr>
        <w:t>Where there are any changes to agreed services,</w:t>
      </w:r>
      <w:r w:rsidR="00734AF5" w:rsidRPr="00061E7A">
        <w:rPr>
          <w:rFonts w:ascii="Arial" w:hAnsi="Arial" w:cs="Arial"/>
          <w:color w:val="000000" w:themeColor="text1"/>
          <w:sz w:val="22"/>
          <w:szCs w:val="22"/>
        </w:rPr>
        <w:t xml:space="preserve"> NICS </w:t>
      </w:r>
      <w:r w:rsidR="005179CB" w:rsidRPr="00061E7A">
        <w:rPr>
          <w:rFonts w:ascii="Arial" w:hAnsi="Arial" w:cs="Arial"/>
          <w:color w:val="000000" w:themeColor="text1"/>
          <w:sz w:val="22"/>
          <w:szCs w:val="22"/>
        </w:rPr>
        <w:t xml:space="preserve">will advise </w:t>
      </w:r>
      <w:r w:rsidR="008445A0" w:rsidRPr="00061E7A">
        <w:rPr>
          <w:rFonts w:ascii="Arial" w:hAnsi="Arial" w:cs="Arial"/>
          <w:color w:val="000000" w:themeColor="text1"/>
          <w:sz w:val="22"/>
          <w:szCs w:val="22"/>
        </w:rPr>
        <w:t>the student and their employer</w:t>
      </w:r>
      <w:r w:rsidR="005179CB" w:rsidRPr="00061E7A">
        <w:rPr>
          <w:rFonts w:ascii="Arial" w:hAnsi="Arial" w:cs="Arial"/>
          <w:color w:val="000000" w:themeColor="text1"/>
          <w:sz w:val="22"/>
          <w:szCs w:val="22"/>
        </w:rPr>
        <w:t>, in writing as soon as practicable.</w:t>
      </w:r>
    </w:p>
    <w:p w14:paraId="4E03A179" w14:textId="77777777" w:rsidR="005179CB" w:rsidRPr="00061E7A" w:rsidRDefault="005179CB" w:rsidP="00061E7A">
      <w:pPr>
        <w:jc w:val="both"/>
        <w:rPr>
          <w:rFonts w:ascii="Arial" w:hAnsi="Arial" w:cs="Arial"/>
          <w:color w:val="000000" w:themeColor="text1"/>
          <w:sz w:val="22"/>
          <w:szCs w:val="22"/>
        </w:rPr>
      </w:pPr>
    </w:p>
    <w:p w14:paraId="7C5677BE" w14:textId="0E018353" w:rsidR="005179CB" w:rsidRPr="00061E7A" w:rsidRDefault="005179CB" w:rsidP="00061E7A">
      <w:pPr>
        <w:jc w:val="both"/>
        <w:rPr>
          <w:rFonts w:ascii="Arial" w:hAnsi="Arial" w:cs="Arial"/>
          <w:color w:val="000000" w:themeColor="text1"/>
          <w:sz w:val="22"/>
          <w:szCs w:val="22"/>
        </w:rPr>
      </w:pPr>
      <w:r w:rsidRPr="00061E7A">
        <w:rPr>
          <w:rFonts w:ascii="Arial" w:hAnsi="Arial" w:cs="Arial"/>
          <w:color w:val="000000" w:themeColor="text1"/>
          <w:sz w:val="22"/>
          <w:szCs w:val="22"/>
        </w:rPr>
        <w:t>Should</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make any changes that may significantly impact on the delivery of </w:t>
      </w:r>
      <w:r w:rsidR="008445A0" w:rsidRPr="00061E7A">
        <w:rPr>
          <w:rFonts w:ascii="Arial" w:hAnsi="Arial" w:cs="Arial"/>
          <w:color w:val="000000" w:themeColor="text1"/>
          <w:sz w:val="22"/>
          <w:szCs w:val="22"/>
        </w:rPr>
        <w:t>the</w:t>
      </w:r>
      <w:r w:rsidRPr="00061E7A">
        <w:rPr>
          <w:rFonts w:ascii="Arial" w:hAnsi="Arial" w:cs="Arial"/>
          <w:color w:val="000000" w:themeColor="text1"/>
          <w:sz w:val="22"/>
          <w:szCs w:val="22"/>
        </w:rPr>
        <w:t xml:space="preserve"> training, including in relation to any new third</w:t>
      </w:r>
      <w:r w:rsidR="00463C7E" w:rsidRPr="00061E7A">
        <w:rPr>
          <w:rFonts w:ascii="Arial" w:hAnsi="Arial" w:cs="Arial"/>
          <w:color w:val="000000" w:themeColor="text1"/>
          <w:sz w:val="22"/>
          <w:szCs w:val="22"/>
        </w:rPr>
        <w:t>-</w:t>
      </w:r>
      <w:r w:rsidRPr="00061E7A">
        <w:rPr>
          <w:rFonts w:ascii="Arial" w:hAnsi="Arial" w:cs="Arial"/>
          <w:color w:val="000000" w:themeColor="text1"/>
          <w:sz w:val="22"/>
          <w:szCs w:val="22"/>
        </w:rPr>
        <w:t xml:space="preserve">party arrangements or a change in ownership or changes to existing </w:t>
      </w:r>
      <w:r w:rsidR="00905138" w:rsidRPr="00061E7A">
        <w:rPr>
          <w:rFonts w:ascii="Arial" w:hAnsi="Arial" w:cs="Arial"/>
          <w:color w:val="000000" w:themeColor="text1"/>
          <w:sz w:val="22"/>
          <w:szCs w:val="22"/>
        </w:rPr>
        <w:t>third-party</w:t>
      </w:r>
      <w:r w:rsidRPr="00061E7A">
        <w:rPr>
          <w:rFonts w:ascii="Arial" w:hAnsi="Arial" w:cs="Arial"/>
          <w:color w:val="000000" w:themeColor="text1"/>
          <w:sz w:val="22"/>
          <w:szCs w:val="22"/>
        </w:rPr>
        <w:t xml:space="preserve"> arrangements, we will advise </w:t>
      </w:r>
      <w:r w:rsidR="008445A0" w:rsidRPr="00061E7A">
        <w:rPr>
          <w:rFonts w:ascii="Arial" w:hAnsi="Arial" w:cs="Arial"/>
          <w:color w:val="000000" w:themeColor="text1"/>
          <w:sz w:val="22"/>
          <w:szCs w:val="22"/>
        </w:rPr>
        <w:t>the student and their employer</w:t>
      </w:r>
      <w:r w:rsidRPr="00061E7A">
        <w:rPr>
          <w:rFonts w:ascii="Arial" w:hAnsi="Arial" w:cs="Arial"/>
          <w:color w:val="000000" w:themeColor="text1"/>
          <w:sz w:val="22"/>
          <w:szCs w:val="22"/>
        </w:rPr>
        <w:t xml:space="preserve"> as soon as is practicable and with options open to </w:t>
      </w:r>
      <w:r w:rsidR="008445A0" w:rsidRPr="00061E7A">
        <w:rPr>
          <w:rFonts w:ascii="Arial" w:hAnsi="Arial" w:cs="Arial"/>
          <w:color w:val="000000" w:themeColor="text1"/>
          <w:sz w:val="22"/>
          <w:szCs w:val="22"/>
        </w:rPr>
        <w:t>the student</w:t>
      </w:r>
      <w:r w:rsidRPr="00061E7A">
        <w:rPr>
          <w:rFonts w:ascii="Arial" w:hAnsi="Arial" w:cs="Arial"/>
          <w:color w:val="000000" w:themeColor="text1"/>
          <w:sz w:val="22"/>
          <w:szCs w:val="22"/>
        </w:rPr>
        <w:t xml:space="preserve"> to continue, </w:t>
      </w:r>
      <w:r w:rsidR="00734AF5" w:rsidRPr="00061E7A">
        <w:rPr>
          <w:rFonts w:ascii="Arial" w:hAnsi="Arial" w:cs="Arial"/>
          <w:color w:val="000000" w:themeColor="text1"/>
          <w:sz w:val="22"/>
          <w:szCs w:val="22"/>
        </w:rPr>
        <w:t>cancel,</w:t>
      </w:r>
      <w:r w:rsidRPr="00061E7A">
        <w:rPr>
          <w:rFonts w:ascii="Arial" w:hAnsi="Arial" w:cs="Arial"/>
          <w:color w:val="000000" w:themeColor="text1"/>
          <w:sz w:val="22"/>
          <w:szCs w:val="22"/>
        </w:rPr>
        <w:t xml:space="preserve"> or transfer </w:t>
      </w:r>
      <w:r w:rsidR="008445A0" w:rsidRPr="00061E7A">
        <w:rPr>
          <w:rFonts w:ascii="Arial" w:hAnsi="Arial" w:cs="Arial"/>
          <w:color w:val="000000" w:themeColor="text1"/>
          <w:sz w:val="22"/>
          <w:szCs w:val="22"/>
        </w:rPr>
        <w:t>their</w:t>
      </w:r>
      <w:r w:rsidRPr="00061E7A">
        <w:rPr>
          <w:rFonts w:ascii="Arial" w:hAnsi="Arial" w:cs="Arial"/>
          <w:color w:val="000000" w:themeColor="text1"/>
          <w:sz w:val="22"/>
          <w:szCs w:val="22"/>
        </w:rPr>
        <w:t xml:space="preserve"> enrolment.</w:t>
      </w:r>
    </w:p>
    <w:p w14:paraId="1C3CBD98" w14:textId="77777777" w:rsidR="005179CB" w:rsidRPr="00061E7A" w:rsidRDefault="005179CB" w:rsidP="00061E7A">
      <w:pPr>
        <w:tabs>
          <w:tab w:val="left" w:pos="0"/>
        </w:tabs>
        <w:jc w:val="both"/>
        <w:rPr>
          <w:rFonts w:ascii="Arial" w:hAnsi="Arial" w:cs="Arial"/>
          <w:color w:val="000000" w:themeColor="text1"/>
          <w:sz w:val="22"/>
          <w:szCs w:val="22"/>
        </w:rPr>
      </w:pPr>
    </w:p>
    <w:p w14:paraId="61423693" w14:textId="77777777" w:rsidR="005179CB" w:rsidRPr="00061E7A" w:rsidRDefault="005179CB" w:rsidP="00061E7A">
      <w:pPr>
        <w:tabs>
          <w:tab w:val="left" w:pos="0"/>
        </w:tabs>
        <w:jc w:val="both"/>
        <w:rPr>
          <w:rFonts w:ascii="Arial" w:hAnsi="Arial" w:cs="Arial"/>
          <w:color w:val="000000" w:themeColor="text1"/>
          <w:sz w:val="22"/>
          <w:szCs w:val="22"/>
        </w:rPr>
      </w:pPr>
    </w:p>
    <w:p w14:paraId="443494BF" w14:textId="0DC4FD56" w:rsidR="00BB39CF" w:rsidRPr="00061E7A" w:rsidRDefault="00BB39CF" w:rsidP="00061E7A">
      <w:pPr>
        <w:pStyle w:val="Heading1"/>
        <w:jc w:val="both"/>
      </w:pPr>
      <w:bookmarkStart w:id="28" w:name="_Toc515454059"/>
      <w:r w:rsidRPr="00061E7A">
        <w:t>Other applicable</w:t>
      </w:r>
      <w:r w:rsidR="00734AF5" w:rsidRPr="00061E7A">
        <w:t xml:space="preserve"> NICS </w:t>
      </w:r>
      <w:r w:rsidRPr="00061E7A">
        <w:t>policies</w:t>
      </w:r>
      <w:bookmarkEnd w:id="28"/>
    </w:p>
    <w:p w14:paraId="303B3A14" w14:textId="77777777" w:rsidR="00BB39CF" w:rsidRPr="00061E7A" w:rsidRDefault="00BB39CF" w:rsidP="00061E7A">
      <w:pPr>
        <w:jc w:val="both"/>
        <w:rPr>
          <w:rFonts w:ascii="Arial" w:hAnsi="Arial" w:cs="Arial"/>
          <w:color w:val="000000" w:themeColor="text1"/>
          <w:sz w:val="22"/>
          <w:szCs w:val="22"/>
        </w:rPr>
      </w:pPr>
    </w:p>
    <w:p w14:paraId="6B2FF12C" w14:textId="77777777" w:rsidR="00777546" w:rsidRPr="00061E7A" w:rsidRDefault="00777546" w:rsidP="00061E7A">
      <w:pPr>
        <w:jc w:val="both"/>
        <w:rPr>
          <w:rFonts w:ascii="Arial" w:hAnsi="Arial" w:cs="Arial"/>
          <w:b/>
          <w:color w:val="000000" w:themeColor="text1"/>
          <w:sz w:val="22"/>
          <w:szCs w:val="22"/>
        </w:rPr>
      </w:pPr>
      <w:r w:rsidRPr="00061E7A">
        <w:rPr>
          <w:rFonts w:ascii="Arial" w:hAnsi="Arial" w:cs="Arial"/>
          <w:b/>
          <w:color w:val="000000" w:themeColor="text1"/>
          <w:sz w:val="22"/>
          <w:szCs w:val="22"/>
        </w:rPr>
        <w:t>Privacy and Confidentiality</w:t>
      </w:r>
    </w:p>
    <w:p w14:paraId="29441202" w14:textId="77777777" w:rsidR="00777546" w:rsidRPr="00061E7A" w:rsidRDefault="00777546" w:rsidP="00061E7A">
      <w:pPr>
        <w:jc w:val="both"/>
        <w:rPr>
          <w:rFonts w:ascii="Open Sans" w:hAnsi="Open Sans"/>
          <w:color w:val="000000" w:themeColor="text1"/>
        </w:rPr>
      </w:pPr>
    </w:p>
    <w:p w14:paraId="3373954B" w14:textId="495F09B0" w:rsidR="00777546" w:rsidRPr="00061E7A" w:rsidRDefault="00777546" w:rsidP="00061E7A">
      <w:pPr>
        <w:jc w:val="both"/>
        <w:rPr>
          <w:rFonts w:ascii="Arial" w:hAnsi="Arial" w:cs="Arial"/>
          <w:color w:val="000000" w:themeColor="text1"/>
          <w:sz w:val="22"/>
          <w:szCs w:val="22"/>
        </w:rPr>
      </w:pPr>
      <w:r w:rsidRPr="00061E7A">
        <w:rPr>
          <w:rFonts w:ascii="Arial" w:hAnsi="Arial" w:cs="Arial"/>
          <w:color w:val="000000" w:themeColor="text1"/>
          <w:sz w:val="22"/>
          <w:szCs w:val="22"/>
        </w:rPr>
        <w:t>This policy applies to all individuals who provide personal information to</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for the primary purpose of education delivery and associated government requirements and is interpreted to conform to the requirements of the Privacy Amendments Act 2012 and the Privacy Regulations 2013</w:t>
      </w:r>
      <w:r w:rsidR="00734AF5" w:rsidRPr="00061E7A">
        <w:rPr>
          <w:rFonts w:ascii="Arial" w:hAnsi="Arial" w:cs="Arial"/>
          <w:color w:val="000000" w:themeColor="text1"/>
          <w:sz w:val="22"/>
          <w:szCs w:val="22"/>
        </w:rPr>
        <w:t xml:space="preserve">. </w:t>
      </w:r>
    </w:p>
    <w:p w14:paraId="74332B6B" w14:textId="77777777" w:rsidR="00777546" w:rsidRPr="00061E7A" w:rsidRDefault="00777546" w:rsidP="00061E7A">
      <w:pPr>
        <w:jc w:val="both"/>
        <w:rPr>
          <w:rFonts w:ascii="Arial" w:hAnsi="Arial" w:cs="Arial"/>
          <w:color w:val="000000" w:themeColor="text1"/>
          <w:sz w:val="22"/>
          <w:szCs w:val="22"/>
        </w:rPr>
      </w:pPr>
    </w:p>
    <w:p w14:paraId="6A15AB85" w14:textId="77777777" w:rsidR="00777546" w:rsidRPr="00061E7A" w:rsidRDefault="00777546" w:rsidP="00061E7A">
      <w:pPr>
        <w:pStyle w:val="ListParagraph"/>
        <w:numPr>
          <w:ilvl w:val="0"/>
          <w:numId w:val="63"/>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Collection and use of information</w:t>
      </w:r>
    </w:p>
    <w:p w14:paraId="5C61ECB3"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33C271A2" w14:textId="12A6DCE3"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The information that an individual provides to</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may be shared with the Commonwealth, State Governments and designated bodies only as required by legislation, including the Data Provision Requirements of the VET Quality Framework.</w:t>
      </w:r>
    </w:p>
    <w:p w14:paraId="458E2F30"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7AB52E62" w14:textId="66010C5B"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Some sensitive information (i.e. health, LL&amp;N levels) is required to help our duty of care to </w:t>
      </w:r>
      <w:r w:rsidR="00D448D6" w:rsidRPr="00061E7A">
        <w:rPr>
          <w:rFonts w:ascii="Arial" w:hAnsi="Arial" w:cs="Arial"/>
          <w:color w:val="000000" w:themeColor="text1"/>
          <w:sz w:val="22"/>
          <w:szCs w:val="22"/>
        </w:rPr>
        <w:t>students</w:t>
      </w:r>
      <w:r w:rsidRPr="00061E7A">
        <w:rPr>
          <w:rFonts w:ascii="Arial" w:hAnsi="Arial" w:cs="Arial"/>
          <w:color w:val="000000" w:themeColor="text1"/>
          <w:sz w:val="22"/>
          <w:szCs w:val="22"/>
        </w:rPr>
        <w:t xml:space="preserve"> and staff with all information being solicited for the intended purpose. We do not receive unsolicited information. Anonymity of, and use of pseudonymity by, the individual is not permitted as it is impracticable for</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to deal with individuals who have not identified themselves or who have used a pseudonym.</w:t>
      </w:r>
    </w:p>
    <w:p w14:paraId="13C15FAA"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7C7FAC2F" w14:textId="10CD1211" w:rsidR="00777546" w:rsidRPr="00061E7A" w:rsidRDefault="00061E7A"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777546" w:rsidRPr="00061E7A">
        <w:rPr>
          <w:rFonts w:ascii="Arial" w:hAnsi="Arial" w:cs="Arial"/>
          <w:color w:val="000000" w:themeColor="text1"/>
          <w:sz w:val="22"/>
          <w:szCs w:val="22"/>
        </w:rPr>
        <w:t xml:space="preserve"> will not disclose an individual’s personal information to an individual or an organisation other than:</w:t>
      </w:r>
    </w:p>
    <w:p w14:paraId="48FD8674" w14:textId="77777777" w:rsidR="00777546" w:rsidRPr="00061E7A" w:rsidRDefault="00777546" w:rsidP="00061E7A">
      <w:pPr>
        <w:pStyle w:val="ListParagraph"/>
        <w:numPr>
          <w:ilvl w:val="0"/>
          <w:numId w:val="64"/>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as required by legislation</w:t>
      </w:r>
    </w:p>
    <w:p w14:paraId="411BE1E3" w14:textId="77777777" w:rsidR="00777546" w:rsidRPr="00061E7A" w:rsidRDefault="00777546" w:rsidP="00061E7A">
      <w:pPr>
        <w:pStyle w:val="ListParagraph"/>
        <w:numPr>
          <w:ilvl w:val="0"/>
          <w:numId w:val="64"/>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where written consent has been provided by the individual to disclose personal information to another person</w:t>
      </w:r>
    </w:p>
    <w:p w14:paraId="65B5A1D2" w14:textId="374B895E" w:rsidR="00777546" w:rsidRPr="00061E7A" w:rsidRDefault="00061E7A" w:rsidP="00061E7A">
      <w:pPr>
        <w:pStyle w:val="ListParagraph"/>
        <w:numPr>
          <w:ilvl w:val="0"/>
          <w:numId w:val="64"/>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NICS</w:t>
      </w:r>
      <w:r w:rsidR="00777546" w:rsidRPr="00061E7A">
        <w:rPr>
          <w:rFonts w:ascii="Arial" w:eastAsiaTheme="minorEastAsia" w:hAnsi="Arial" w:cs="Arial"/>
          <w:color w:val="000000" w:themeColor="text1"/>
          <w:sz w:val="22"/>
          <w:szCs w:val="22"/>
        </w:rPr>
        <w:t xml:space="preserve"> believes there are reasonable grounds that the disclosure is necessary to prevent or lessen a serious and imminent threat to the life or health of the individual or of another person</w:t>
      </w:r>
    </w:p>
    <w:p w14:paraId="040DE5C3" w14:textId="77777777" w:rsidR="00777546" w:rsidRPr="00061E7A" w:rsidRDefault="00777546" w:rsidP="00061E7A">
      <w:pPr>
        <w:pStyle w:val="ListParagraph"/>
        <w:numPr>
          <w:ilvl w:val="0"/>
          <w:numId w:val="64"/>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the disclosure is reasonably necessary for the enforcement of the criminal law or of a law imposing a pecuniary penalty</w:t>
      </w:r>
    </w:p>
    <w:p w14:paraId="24340F9B" w14:textId="77777777" w:rsidR="00777546" w:rsidRPr="00061E7A" w:rsidRDefault="00777546" w:rsidP="00061E7A">
      <w:pPr>
        <w:pStyle w:val="ListParagraph"/>
        <w:numPr>
          <w:ilvl w:val="0"/>
          <w:numId w:val="64"/>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 xml:space="preserve">for the purpose of the protection of the public revenue. </w:t>
      </w:r>
    </w:p>
    <w:p w14:paraId="7C4775C3"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5C7DAC7B" w14:textId="77777777" w:rsidR="00777546" w:rsidRPr="00061E7A" w:rsidRDefault="00777546" w:rsidP="00061E7A">
      <w:pPr>
        <w:pStyle w:val="ListParagraph"/>
        <w:numPr>
          <w:ilvl w:val="0"/>
          <w:numId w:val="63"/>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Australian Privacy Principles</w:t>
      </w:r>
    </w:p>
    <w:p w14:paraId="5C4EC139" w14:textId="58C98101" w:rsidR="00777546" w:rsidRPr="00061E7A" w:rsidRDefault="00061E7A"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777546" w:rsidRPr="00061E7A">
        <w:rPr>
          <w:rFonts w:ascii="Arial" w:hAnsi="Arial" w:cs="Arial"/>
          <w:color w:val="000000" w:themeColor="text1"/>
          <w:sz w:val="22"/>
          <w:szCs w:val="22"/>
        </w:rPr>
        <w:t xml:space="preserve"> adheres to the requirements of the 13 Australian Privacy Principles from Schedule 1 of the Privacy Amendment Act 2012, a copy of this can be downloaded from </w:t>
      </w:r>
      <w:hyperlink r:id="rId36" w:history="1">
        <w:r w:rsidR="00777546" w:rsidRPr="00061E7A">
          <w:rPr>
            <w:rStyle w:val="Hyperlink"/>
            <w:rFonts w:ascii="Arial" w:hAnsi="Arial" w:cs="Arial"/>
            <w:color w:val="000000" w:themeColor="text1"/>
            <w:sz w:val="22"/>
            <w:szCs w:val="22"/>
          </w:rPr>
          <w:t>www.oaic.gov.au</w:t>
        </w:r>
      </w:hyperlink>
      <w:r w:rsidR="00777546" w:rsidRPr="00061E7A">
        <w:rPr>
          <w:rFonts w:ascii="Arial" w:hAnsi="Arial" w:cs="Arial"/>
          <w:color w:val="000000" w:themeColor="text1"/>
          <w:sz w:val="22"/>
          <w:szCs w:val="22"/>
        </w:rPr>
        <w:t xml:space="preserve"> being the site of the Office of the Australian Information Commissioner.</w:t>
      </w:r>
      <w:r w:rsidR="00734AF5" w:rsidRPr="00061E7A">
        <w:rPr>
          <w:rFonts w:ascii="Arial" w:hAnsi="Arial" w:cs="Arial"/>
          <w:color w:val="000000" w:themeColor="text1"/>
          <w:sz w:val="22"/>
          <w:szCs w:val="22"/>
        </w:rPr>
        <w:t xml:space="preserve"> </w:t>
      </w:r>
    </w:p>
    <w:p w14:paraId="5457A00A"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40A394E5"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All information is held in individual </w:t>
      </w:r>
      <w:r w:rsidR="00D448D6" w:rsidRPr="00061E7A">
        <w:rPr>
          <w:rFonts w:ascii="Arial" w:hAnsi="Arial" w:cs="Arial"/>
          <w:color w:val="000000" w:themeColor="text1"/>
          <w:sz w:val="22"/>
          <w:szCs w:val="22"/>
        </w:rPr>
        <w:t>student</w:t>
      </w:r>
      <w:r w:rsidRPr="00061E7A">
        <w:rPr>
          <w:rFonts w:ascii="Arial" w:hAnsi="Arial" w:cs="Arial"/>
          <w:color w:val="000000" w:themeColor="text1"/>
          <w:sz w:val="22"/>
          <w:szCs w:val="22"/>
        </w:rPr>
        <w:t xml:space="preserve"> files as hard copies and electronic files. Staff information is held by the CEO. All information is disposed of when no longer required – Refer to the Records Management Procedure. </w:t>
      </w:r>
      <w:r w:rsidR="00225D3D" w:rsidRPr="00061E7A">
        <w:rPr>
          <w:rFonts w:ascii="Arial" w:hAnsi="Arial" w:cs="Arial"/>
          <w:color w:val="000000" w:themeColor="text1"/>
          <w:sz w:val="22"/>
          <w:szCs w:val="22"/>
        </w:rPr>
        <w:t>P</w:t>
      </w:r>
    </w:p>
    <w:p w14:paraId="5E93F94B"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6DCFA5DC" w14:textId="77777777" w:rsidR="00777546" w:rsidRPr="00061E7A" w:rsidRDefault="00777546" w:rsidP="00061E7A">
      <w:pPr>
        <w:pStyle w:val="ListParagraph"/>
        <w:numPr>
          <w:ilvl w:val="0"/>
          <w:numId w:val="63"/>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Student access to records</w:t>
      </w:r>
    </w:p>
    <w:p w14:paraId="521ACD2D" w14:textId="1EEA47B6"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Students are entitled to have access to their records on request and there is no charge for this access. To facilitate this, students who request to access their records are to be provided with this access at the earliest opportunity. Student records may not be removed from GATs premises.</w:t>
      </w:r>
      <w:r w:rsidR="00734AF5"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rPr>
        <w:t xml:space="preserve">Students are entitled to copies of their records at a nominal charge as specified in the Student Information Handbook. </w:t>
      </w:r>
    </w:p>
    <w:p w14:paraId="693E12AF"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0D5FAD87" w14:textId="77777777" w:rsidR="00777546" w:rsidRPr="00061E7A" w:rsidRDefault="00777546" w:rsidP="00061E7A">
      <w:pPr>
        <w:pStyle w:val="ListParagraph"/>
        <w:numPr>
          <w:ilvl w:val="0"/>
          <w:numId w:val="63"/>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USI</w:t>
      </w:r>
    </w:p>
    <w:p w14:paraId="2A90C160"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 xml:space="preserve">USI legislation requires that we keep all records concerning a USI protected from misuse, interference and loss, unauthorised access, modification and disclose. It also provides for the Australian Information Commissioner to investigate any breach of the USI confidentially initiate as if it is an interference with the privacy of an individual for the purpose of the Commonwealth Privacy Act. </w:t>
      </w:r>
    </w:p>
    <w:p w14:paraId="0E575599"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477B7A44"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A USI must not be used for any purpose other than those specifically allowed under than the legislation. Refer to the Unique Student Identifier Policy and Procedure for more information. </w:t>
      </w:r>
    </w:p>
    <w:p w14:paraId="670E5892"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2C68B906" w14:textId="77777777" w:rsidR="00777546" w:rsidRPr="00061E7A" w:rsidRDefault="00777546" w:rsidP="00061E7A">
      <w:pPr>
        <w:pStyle w:val="ListParagraph"/>
        <w:numPr>
          <w:ilvl w:val="0"/>
          <w:numId w:val="63"/>
        </w:numPr>
        <w:autoSpaceDE w:val="0"/>
        <w:autoSpaceDN w:val="0"/>
        <w:adjustRightInd w:val="0"/>
        <w:contextualSpacing/>
        <w:jc w:val="both"/>
        <w:rPr>
          <w:rFonts w:ascii="Arial" w:eastAsiaTheme="minorEastAsia" w:hAnsi="Arial" w:cs="Arial"/>
          <w:color w:val="000000" w:themeColor="text1"/>
          <w:sz w:val="22"/>
          <w:szCs w:val="22"/>
        </w:rPr>
      </w:pPr>
      <w:r w:rsidRPr="00061E7A">
        <w:rPr>
          <w:rFonts w:ascii="Arial" w:eastAsiaTheme="minorEastAsia" w:hAnsi="Arial" w:cs="Arial"/>
          <w:color w:val="000000" w:themeColor="text1"/>
          <w:sz w:val="22"/>
          <w:szCs w:val="22"/>
        </w:rPr>
        <w:t>Data provision requirements</w:t>
      </w:r>
    </w:p>
    <w:p w14:paraId="488EE8CE"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r w:rsidRPr="00061E7A">
        <w:rPr>
          <w:rFonts w:ascii="Arial" w:hAnsi="Arial" w:cs="Arial"/>
          <w:color w:val="000000" w:themeColor="text1"/>
          <w:sz w:val="22"/>
          <w:szCs w:val="22"/>
        </w:rPr>
        <w:t xml:space="preserve">We collect information that is needed under the VET Quality Framework. This data includes but is not limited to Total VET activity data (AVETMISS), reported to NCVER and the Quality Indicator data (report to ASQA). </w:t>
      </w:r>
    </w:p>
    <w:p w14:paraId="2D860792" w14:textId="77777777" w:rsidR="00777546" w:rsidRPr="00061E7A" w:rsidRDefault="00777546" w:rsidP="00061E7A">
      <w:pPr>
        <w:autoSpaceDE w:val="0"/>
        <w:autoSpaceDN w:val="0"/>
        <w:adjustRightInd w:val="0"/>
        <w:jc w:val="both"/>
        <w:rPr>
          <w:rFonts w:ascii="Arial" w:hAnsi="Arial" w:cs="Arial"/>
          <w:color w:val="000000" w:themeColor="text1"/>
          <w:sz w:val="22"/>
          <w:szCs w:val="22"/>
        </w:rPr>
      </w:pPr>
    </w:p>
    <w:p w14:paraId="09DD32A0" w14:textId="77777777" w:rsidR="00777546" w:rsidRPr="00061E7A" w:rsidRDefault="00777546" w:rsidP="00061E7A">
      <w:pPr>
        <w:pStyle w:val="ListParagraph"/>
        <w:ind w:left="0"/>
        <w:jc w:val="both"/>
        <w:rPr>
          <w:rFonts w:ascii="Arial" w:hAnsi="Arial" w:cs="Arial"/>
          <w:bCs/>
          <w:color w:val="000000" w:themeColor="text1"/>
          <w:sz w:val="22"/>
          <w:szCs w:val="22"/>
        </w:rPr>
      </w:pPr>
      <w:r w:rsidRPr="00061E7A">
        <w:rPr>
          <w:rFonts w:ascii="Arial" w:hAnsi="Arial" w:cs="Arial"/>
          <w:bCs/>
          <w:color w:val="000000" w:themeColor="text1"/>
          <w:sz w:val="22"/>
          <w:szCs w:val="22"/>
        </w:rPr>
        <w:t xml:space="preserve">For more information visit the </w:t>
      </w:r>
      <w:hyperlink r:id="rId37" w:history="1">
        <w:r w:rsidRPr="00061E7A">
          <w:rPr>
            <w:rStyle w:val="Hyperlink"/>
            <w:rFonts w:ascii="Arial" w:hAnsi="Arial" w:cs="Arial"/>
            <w:color w:val="000000" w:themeColor="text1"/>
            <w:sz w:val="22"/>
            <w:szCs w:val="22"/>
          </w:rPr>
          <w:t>http://www.oaic.gov.au/</w:t>
        </w:r>
      </w:hyperlink>
      <w:r w:rsidRPr="00061E7A">
        <w:rPr>
          <w:rFonts w:ascii="Arial" w:hAnsi="Arial" w:cs="Arial"/>
          <w:color w:val="000000" w:themeColor="text1"/>
          <w:sz w:val="22"/>
          <w:szCs w:val="22"/>
        </w:rPr>
        <w:t xml:space="preserve"> </w:t>
      </w:r>
    </w:p>
    <w:p w14:paraId="05EBDBA7" w14:textId="77777777" w:rsidR="00777546" w:rsidRPr="00061E7A" w:rsidRDefault="00777546" w:rsidP="00061E7A">
      <w:pPr>
        <w:jc w:val="both"/>
        <w:rPr>
          <w:rFonts w:ascii="Arial" w:hAnsi="Arial" w:cs="Arial"/>
          <w:color w:val="000000" w:themeColor="text1"/>
          <w:sz w:val="22"/>
          <w:szCs w:val="22"/>
        </w:rPr>
      </w:pPr>
    </w:p>
    <w:p w14:paraId="3AEDDCE2" w14:textId="4BF6AE0D" w:rsidR="00EE1C3E" w:rsidRPr="00061E7A" w:rsidRDefault="00EE1C3E" w:rsidP="00061E7A">
      <w:pPr>
        <w:jc w:val="both"/>
        <w:rPr>
          <w:rFonts w:ascii="Arial" w:eastAsia="Arial" w:hAnsi="Arial" w:cs="Arial"/>
          <w:b/>
          <w:color w:val="000000" w:themeColor="text1"/>
          <w:sz w:val="22"/>
          <w:szCs w:val="22"/>
        </w:rPr>
      </w:pPr>
    </w:p>
    <w:p w14:paraId="523FAC8E" w14:textId="77777777" w:rsidR="00BB39CF" w:rsidRPr="00061E7A" w:rsidRDefault="00BB39CF" w:rsidP="00061E7A">
      <w:pPr>
        <w:jc w:val="both"/>
        <w:rPr>
          <w:rFonts w:ascii="Arial" w:hAnsi="Arial" w:cs="Arial"/>
          <w:b/>
          <w:color w:val="000000" w:themeColor="text1"/>
          <w:sz w:val="22"/>
          <w:szCs w:val="22"/>
        </w:rPr>
      </w:pPr>
      <w:r w:rsidRPr="00061E7A">
        <w:rPr>
          <w:rFonts w:ascii="Arial" w:eastAsia="Arial" w:hAnsi="Arial" w:cs="Arial"/>
          <w:b/>
          <w:color w:val="000000" w:themeColor="text1"/>
          <w:sz w:val="22"/>
          <w:szCs w:val="22"/>
        </w:rPr>
        <w:t>Advertising Policy</w:t>
      </w:r>
    </w:p>
    <w:p w14:paraId="6FCBB759" w14:textId="77777777" w:rsidR="00BB39CF" w:rsidRPr="00061E7A" w:rsidRDefault="00BB39CF" w:rsidP="00061E7A">
      <w:pPr>
        <w:tabs>
          <w:tab w:val="left" w:pos="0"/>
        </w:tabs>
        <w:jc w:val="both"/>
        <w:rPr>
          <w:rFonts w:ascii="Arial" w:hAnsi="Arial" w:cs="Arial"/>
          <w:color w:val="000000" w:themeColor="text1"/>
          <w:sz w:val="16"/>
          <w:szCs w:val="16"/>
        </w:rPr>
      </w:pPr>
    </w:p>
    <w:p w14:paraId="7545C385" w14:textId="173AFA50" w:rsidR="00BB39CF" w:rsidRPr="00061E7A" w:rsidRDefault="00BB39CF"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This policy is to confirm</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is committed to only using ethical marketing practices</w:t>
      </w:r>
      <w:r w:rsidRPr="00061E7A">
        <w:rPr>
          <w:rFonts w:ascii="Arial" w:eastAsia="Arial" w:hAnsi="Arial" w:cs="Arial"/>
          <w:color w:val="000000" w:themeColor="text1"/>
          <w:sz w:val="22"/>
          <w:szCs w:val="22"/>
          <w:lang w:val="en-GB"/>
        </w:rPr>
        <w:t xml:space="preserve"> in the advertising &amp; marketing of our products &amp; or services.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 xml:space="preserve"> will accurately represent recognised training products to prospective clients &amp; will ensure that clients are provided with full details of conditions of any contractual arrangements with </w:t>
      </w:r>
      <w:r w:rsidR="00061E7A" w:rsidRPr="00061E7A">
        <w:rPr>
          <w:rFonts w:ascii="Arial" w:eastAsia="Arial" w:hAnsi="Arial" w:cs="Arial"/>
          <w:color w:val="000000" w:themeColor="text1"/>
          <w:sz w:val="22"/>
          <w:szCs w:val="22"/>
        </w:rPr>
        <w:t>NICS</w:t>
      </w:r>
      <w:r w:rsidRPr="00061E7A">
        <w:rPr>
          <w:rFonts w:ascii="Arial" w:eastAsia="Arial" w:hAnsi="Arial" w:cs="Arial"/>
          <w:color w:val="000000" w:themeColor="text1"/>
          <w:sz w:val="22"/>
          <w:szCs w:val="22"/>
        </w:rPr>
        <w:t>.</w:t>
      </w:r>
    </w:p>
    <w:p w14:paraId="106ABEA1" w14:textId="77777777" w:rsidR="00BB39CF" w:rsidRPr="00061E7A" w:rsidRDefault="00BB39CF" w:rsidP="00061E7A">
      <w:pPr>
        <w:tabs>
          <w:tab w:val="left" w:pos="0"/>
        </w:tabs>
        <w:jc w:val="both"/>
        <w:rPr>
          <w:rFonts w:ascii="Arial" w:hAnsi="Arial" w:cs="Arial"/>
          <w:color w:val="000000" w:themeColor="text1"/>
          <w:sz w:val="22"/>
          <w:szCs w:val="22"/>
        </w:rPr>
      </w:pPr>
    </w:p>
    <w:p w14:paraId="6A1FDCF5" w14:textId="7D66A064" w:rsidR="00BB39CF" w:rsidRPr="00061E7A" w:rsidRDefault="00BB39CF"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Australian Qualification Framework qualifications will only be advertised if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 xml:space="preserve"> Pty. Ltd. is registered to deliver the qualification &amp; nationally accredited products will be identified separately from courses recognised by other bodies without recognition status.</w:t>
      </w:r>
    </w:p>
    <w:p w14:paraId="636CA53A" w14:textId="77777777" w:rsidR="00BB39CF" w:rsidRPr="00061E7A" w:rsidRDefault="00BB39CF" w:rsidP="00061E7A">
      <w:pPr>
        <w:tabs>
          <w:tab w:val="left" w:pos="0"/>
        </w:tabs>
        <w:jc w:val="both"/>
        <w:rPr>
          <w:rFonts w:ascii="Arial" w:hAnsi="Arial" w:cs="Arial"/>
          <w:color w:val="000000" w:themeColor="text1"/>
          <w:sz w:val="22"/>
          <w:szCs w:val="22"/>
        </w:rPr>
      </w:pPr>
    </w:p>
    <w:p w14:paraId="5A0B966F" w14:textId="77777777" w:rsidR="00BB39CF" w:rsidRPr="00061E7A" w:rsidRDefault="00BB39CF"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When advertising:</w:t>
      </w:r>
    </w:p>
    <w:p w14:paraId="0996FD8A" w14:textId="77777777" w:rsidR="00BB39CF" w:rsidRPr="00061E7A" w:rsidRDefault="00BB39CF" w:rsidP="00061E7A">
      <w:pPr>
        <w:tabs>
          <w:tab w:val="left" w:pos="0"/>
        </w:tabs>
        <w:jc w:val="both"/>
        <w:rPr>
          <w:rFonts w:ascii="Arial" w:hAnsi="Arial" w:cs="Arial"/>
          <w:color w:val="000000" w:themeColor="text1"/>
          <w:sz w:val="22"/>
          <w:szCs w:val="22"/>
        </w:rPr>
      </w:pPr>
    </w:p>
    <w:p w14:paraId="0089491D" w14:textId="77777777" w:rsidR="00BB39CF" w:rsidRPr="00061E7A" w:rsidRDefault="00BB39CF" w:rsidP="00061E7A">
      <w:pPr>
        <w:numPr>
          <w:ilvl w:val="0"/>
          <w:numId w:val="1"/>
        </w:numPr>
        <w:tabs>
          <w:tab w:val="clear" w:pos="72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We will ensure it is clear, accurate &amp; not misleading.</w:t>
      </w:r>
    </w:p>
    <w:p w14:paraId="2DC696EF" w14:textId="77777777" w:rsidR="00BB39CF" w:rsidRPr="00061E7A" w:rsidRDefault="00BB39CF" w:rsidP="00061E7A">
      <w:pPr>
        <w:numPr>
          <w:ilvl w:val="0"/>
          <w:numId w:val="1"/>
        </w:numPr>
        <w:tabs>
          <w:tab w:val="clear" w:pos="72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We will ensure that nationally recognised qualifications are identified separately to other courses.</w:t>
      </w:r>
    </w:p>
    <w:p w14:paraId="3699078C" w14:textId="77777777" w:rsidR="00BB39CF" w:rsidRPr="00061E7A" w:rsidRDefault="00BB39CF" w:rsidP="00061E7A">
      <w:pPr>
        <w:numPr>
          <w:ilvl w:val="0"/>
          <w:numId w:val="1"/>
        </w:numPr>
        <w:tabs>
          <w:tab w:val="clear" w:pos="72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We will make sure that the names/titles of qualifications or accredited courses are advertised accurately.</w:t>
      </w:r>
    </w:p>
    <w:p w14:paraId="27C35818" w14:textId="4E6EFC68" w:rsidR="00BB39CF" w:rsidRPr="00061E7A" w:rsidRDefault="00BB39CF" w:rsidP="00061E7A">
      <w:pPr>
        <w:numPr>
          <w:ilvl w:val="0"/>
          <w:numId w:val="1"/>
        </w:numPr>
        <w:tabs>
          <w:tab w:val="clear" w:pos="720"/>
          <w:tab w:val="num" w:pos="426"/>
        </w:tabs>
        <w:spacing w:after="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We will ensure that the nationally recognised training logo is used only with nationally recognised qualifications/courses that</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is registered to deliver.</w:t>
      </w:r>
    </w:p>
    <w:p w14:paraId="0C1764CB" w14:textId="77777777" w:rsidR="00BB39CF" w:rsidRPr="00061E7A" w:rsidRDefault="00BB39CF"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We will not use the word “Government Accredited or Government Registered” in any advertising.</w:t>
      </w:r>
    </w:p>
    <w:p w14:paraId="78826B93" w14:textId="77777777" w:rsidR="00BB39CF" w:rsidRPr="00061E7A" w:rsidRDefault="00BB39CF" w:rsidP="00061E7A">
      <w:pPr>
        <w:tabs>
          <w:tab w:val="left" w:pos="0"/>
        </w:tabs>
        <w:jc w:val="both"/>
        <w:rPr>
          <w:rFonts w:ascii="Arial" w:hAnsi="Arial" w:cs="Arial"/>
          <w:color w:val="000000" w:themeColor="text1"/>
          <w:sz w:val="22"/>
          <w:szCs w:val="22"/>
        </w:rPr>
      </w:pPr>
    </w:p>
    <w:p w14:paraId="3E65F092" w14:textId="1DF8C183" w:rsidR="00BB39CF" w:rsidRPr="00061E7A" w:rsidRDefault="00BB39CF"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When photographs or statements are to be used in any advertising by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written permission must be obtained from the person in the photograph or issuing the statement prior to use.</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This written permission must be retained in the ‘Student Personal File’ for external audit purposes.</w:t>
      </w:r>
    </w:p>
    <w:p w14:paraId="67CAE8C7" w14:textId="77777777" w:rsidR="00BB39CF" w:rsidRPr="00061E7A" w:rsidRDefault="00BB39CF" w:rsidP="00061E7A">
      <w:pPr>
        <w:jc w:val="both"/>
        <w:rPr>
          <w:rFonts w:ascii="Arial" w:hAnsi="Arial" w:cs="Arial"/>
          <w:color w:val="000000" w:themeColor="text1"/>
          <w:sz w:val="22"/>
          <w:szCs w:val="22"/>
        </w:rPr>
      </w:pPr>
    </w:p>
    <w:p w14:paraId="6E510F07" w14:textId="77777777" w:rsidR="000A46DE" w:rsidRPr="00061E7A" w:rsidRDefault="3AE39E19" w:rsidP="00061E7A">
      <w:pPr>
        <w:tabs>
          <w:tab w:val="left" w:pos="0"/>
        </w:tabs>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ACCESS, EQUITY AND DIVERSITY POLICY</w:t>
      </w:r>
    </w:p>
    <w:p w14:paraId="36BA7F99" w14:textId="77777777" w:rsidR="000A46DE" w:rsidRPr="00061E7A" w:rsidRDefault="000A46DE" w:rsidP="00061E7A">
      <w:pPr>
        <w:tabs>
          <w:tab w:val="left" w:pos="0"/>
        </w:tabs>
        <w:jc w:val="both"/>
        <w:rPr>
          <w:rFonts w:ascii="Arial" w:hAnsi="Arial" w:cs="Arial"/>
          <w:b/>
          <w:color w:val="000000" w:themeColor="text1"/>
          <w:sz w:val="16"/>
          <w:szCs w:val="16"/>
        </w:rPr>
      </w:pPr>
    </w:p>
    <w:p w14:paraId="2BBDD465" w14:textId="77777777" w:rsidR="000A46DE" w:rsidRPr="00061E7A" w:rsidRDefault="3AE39E19"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This policy is to ensure that equity principles for all people are implemented through the fair allocation of resources &amp; the right to equality of opportunity without discrimination.</w:t>
      </w:r>
    </w:p>
    <w:p w14:paraId="2C89E8EE" w14:textId="77777777" w:rsidR="000A46DE" w:rsidRPr="00061E7A" w:rsidRDefault="000A46DE" w:rsidP="00061E7A">
      <w:pPr>
        <w:tabs>
          <w:tab w:val="left" w:pos="0"/>
        </w:tabs>
        <w:jc w:val="both"/>
        <w:rPr>
          <w:rFonts w:ascii="Arial" w:hAnsi="Arial" w:cs="Arial"/>
          <w:color w:val="000000" w:themeColor="text1"/>
          <w:sz w:val="22"/>
          <w:szCs w:val="22"/>
        </w:rPr>
      </w:pPr>
    </w:p>
    <w:p w14:paraId="41B9BBD1" w14:textId="734C6469" w:rsidR="000A46DE" w:rsidRPr="00061E7A" w:rsidRDefault="3AE39E19"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We will increase opportunities for people to participate in the vocational education &amp; training (VET) system, &amp; in associated decisions that affect their lives.</w:t>
      </w:r>
      <w:r w:rsidR="00734AF5" w:rsidRPr="00061E7A">
        <w:rPr>
          <w:rFonts w:ascii="Arial" w:eastAsia="Arial" w:hAnsi="Arial" w:cs="Arial"/>
          <w:color w:val="000000" w:themeColor="text1"/>
          <w:sz w:val="22"/>
          <w:szCs w:val="22"/>
        </w:rPr>
        <w:t xml:space="preserve"> </w:t>
      </w:r>
      <w:r w:rsidRPr="00061E7A">
        <w:rPr>
          <w:rFonts w:ascii="Arial" w:eastAsia="Arial" w:hAnsi="Arial" w:cs="Arial"/>
          <w:color w:val="000000" w:themeColor="text1"/>
          <w:sz w:val="22"/>
          <w:szCs w:val="22"/>
        </w:rPr>
        <w:t>Appropriate student support services will be provided to maximize the chances of under-represented students achieving positive learning outcomes &amp; placement/employment in their chosen career.</w:t>
      </w:r>
    </w:p>
    <w:p w14:paraId="0D671419" w14:textId="77777777" w:rsidR="000A46DE" w:rsidRPr="00061E7A" w:rsidRDefault="000A46DE" w:rsidP="00061E7A">
      <w:pPr>
        <w:tabs>
          <w:tab w:val="left" w:pos="0"/>
        </w:tabs>
        <w:jc w:val="both"/>
        <w:rPr>
          <w:rFonts w:ascii="Arial" w:hAnsi="Arial" w:cs="Arial"/>
          <w:color w:val="000000" w:themeColor="text1"/>
          <w:sz w:val="22"/>
          <w:szCs w:val="22"/>
        </w:rPr>
      </w:pPr>
    </w:p>
    <w:p w14:paraId="467ACE63" w14:textId="633C386F" w:rsidR="000A46DE" w:rsidRPr="00061E7A" w:rsidRDefault="3AE39E19" w:rsidP="00061E7A">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To achieve these aims</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will:</w:t>
      </w:r>
    </w:p>
    <w:p w14:paraId="704C747E" w14:textId="77777777" w:rsidR="000A46DE" w:rsidRPr="00061E7A" w:rsidRDefault="000A46DE" w:rsidP="00061E7A">
      <w:pPr>
        <w:tabs>
          <w:tab w:val="left" w:pos="0"/>
        </w:tabs>
        <w:jc w:val="both"/>
        <w:rPr>
          <w:rFonts w:ascii="Arial" w:hAnsi="Arial" w:cs="Arial"/>
          <w:color w:val="000000" w:themeColor="text1"/>
          <w:sz w:val="22"/>
          <w:szCs w:val="22"/>
        </w:rPr>
      </w:pPr>
    </w:p>
    <w:p w14:paraId="401DFF62" w14:textId="77777777"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Ensure the establishment of non-discriminatory student selection procedures which encourage fair access for members of under-represented groups;</w:t>
      </w:r>
    </w:p>
    <w:p w14:paraId="59DB24F2"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472549A8" w14:textId="77777777"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lastRenderedPageBreak/>
        <w:t xml:space="preserve">Ensure the requirements of individual </w:t>
      </w:r>
      <w:r w:rsidR="00D448D6" w:rsidRPr="00061E7A">
        <w:rPr>
          <w:rFonts w:ascii="Arial" w:eastAsia="Arial" w:hAnsi="Arial" w:cs="Arial"/>
          <w:color w:val="000000" w:themeColor="text1"/>
          <w:sz w:val="22"/>
          <w:szCs w:val="22"/>
        </w:rPr>
        <w:t>students</w:t>
      </w:r>
      <w:r w:rsidRPr="00061E7A">
        <w:rPr>
          <w:rFonts w:ascii="Arial" w:eastAsia="Arial" w:hAnsi="Arial" w:cs="Arial"/>
          <w:color w:val="000000" w:themeColor="text1"/>
          <w:sz w:val="22"/>
          <w:szCs w:val="22"/>
        </w:rPr>
        <w:t xml:space="preserve"> are accounted for in the strategic &amp; operational planning processes;</w:t>
      </w:r>
    </w:p>
    <w:p w14:paraId="7C878187"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75810D87" w14:textId="2F6E4C87"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Provide </w:t>
      </w:r>
      <w:r w:rsidR="00D448D6" w:rsidRPr="00061E7A">
        <w:rPr>
          <w:rFonts w:ascii="Arial" w:eastAsia="Arial" w:hAnsi="Arial" w:cs="Arial"/>
          <w:color w:val="000000" w:themeColor="text1"/>
          <w:sz w:val="22"/>
          <w:szCs w:val="22"/>
        </w:rPr>
        <w:t>students</w:t>
      </w:r>
      <w:r w:rsidRPr="00061E7A">
        <w:rPr>
          <w:rFonts w:ascii="Arial" w:eastAsia="Arial" w:hAnsi="Arial" w:cs="Arial"/>
          <w:color w:val="000000" w:themeColor="text1"/>
          <w:sz w:val="22"/>
          <w:szCs w:val="22"/>
        </w:rPr>
        <w:t xml:space="preserve"> with the opportunity to be involved in the planning &amp; </w:t>
      </w:r>
      <w:r w:rsidR="00734AF5" w:rsidRPr="00061E7A">
        <w:rPr>
          <w:rFonts w:ascii="Arial" w:eastAsia="Arial" w:hAnsi="Arial" w:cs="Arial"/>
          <w:color w:val="000000" w:themeColor="text1"/>
          <w:sz w:val="22"/>
          <w:szCs w:val="22"/>
        </w:rPr>
        <w:t>decision-making</w:t>
      </w:r>
      <w:r w:rsidRPr="00061E7A">
        <w:rPr>
          <w:rFonts w:ascii="Arial" w:eastAsia="Arial" w:hAnsi="Arial" w:cs="Arial"/>
          <w:color w:val="000000" w:themeColor="text1"/>
          <w:sz w:val="22"/>
          <w:szCs w:val="22"/>
        </w:rPr>
        <w:t xml:space="preserve"> processes on matters that affect them;</w:t>
      </w:r>
    </w:p>
    <w:p w14:paraId="72F0ED0D"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1FC2F30D" w14:textId="77777777"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Provide training programs &amp; services that are accessible to all people in an environment that is free from harassment;</w:t>
      </w:r>
    </w:p>
    <w:p w14:paraId="14F2FFC9"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494B6F20" w14:textId="3A3D7530"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Seek to provide access to a broad range of </w:t>
      </w:r>
      <w:r w:rsidR="00734AF5" w:rsidRPr="00061E7A">
        <w:rPr>
          <w:rFonts w:ascii="Arial" w:eastAsia="Arial" w:hAnsi="Arial" w:cs="Arial"/>
          <w:color w:val="000000" w:themeColor="text1"/>
          <w:sz w:val="22"/>
          <w:szCs w:val="22"/>
        </w:rPr>
        <w:t>high-quality</w:t>
      </w:r>
      <w:r w:rsidRPr="00061E7A">
        <w:rPr>
          <w:rFonts w:ascii="Arial" w:eastAsia="Arial" w:hAnsi="Arial" w:cs="Arial"/>
          <w:color w:val="000000" w:themeColor="text1"/>
          <w:sz w:val="22"/>
          <w:szCs w:val="22"/>
        </w:rPr>
        <w:t xml:space="preserve"> support services that account for the diversity of clients &amp; the needs of people under-represented in VET;</w:t>
      </w:r>
    </w:p>
    <w:p w14:paraId="6DF305CC"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1F3267E2" w14:textId="77777777" w:rsidR="000A46DE" w:rsidRPr="00061E7A" w:rsidRDefault="3AE39E19" w:rsidP="00061E7A">
      <w:pPr>
        <w:numPr>
          <w:ilvl w:val="0"/>
          <w:numId w:val="2"/>
        </w:numPr>
        <w:tabs>
          <w:tab w:val="clear" w:pos="720"/>
          <w:tab w:val="left" w:pos="426"/>
        </w:tabs>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Seek to provide opportunities for all people to achieve outcomes that meet their personal goals;</w:t>
      </w:r>
    </w:p>
    <w:p w14:paraId="6BC81DD8" w14:textId="77777777" w:rsidR="000A46DE" w:rsidRPr="00061E7A" w:rsidRDefault="000A46DE" w:rsidP="00061E7A">
      <w:pPr>
        <w:tabs>
          <w:tab w:val="left" w:pos="426"/>
        </w:tabs>
        <w:ind w:left="426" w:hanging="426"/>
        <w:jc w:val="both"/>
        <w:rPr>
          <w:rFonts w:ascii="Arial" w:hAnsi="Arial" w:cs="Arial"/>
          <w:color w:val="000000" w:themeColor="text1"/>
          <w:sz w:val="16"/>
          <w:szCs w:val="16"/>
        </w:rPr>
      </w:pPr>
    </w:p>
    <w:p w14:paraId="772DD204" w14:textId="4BEBDC45" w:rsidR="000A46DE" w:rsidRPr="00061E7A" w:rsidRDefault="3AE39E19" w:rsidP="00061E7A">
      <w:pPr>
        <w:numPr>
          <w:ilvl w:val="0"/>
          <w:numId w:val="3"/>
        </w:numPr>
        <w:tabs>
          <w:tab w:val="clear" w:pos="654"/>
          <w:tab w:val="left" w:pos="426"/>
        </w:tabs>
        <w:ind w:left="426" w:hanging="426"/>
        <w:jc w:val="both"/>
        <w:rPr>
          <w:rFonts w:ascii="Arial" w:eastAsia="Arial" w:hAnsi="Arial" w:cs="Arial"/>
          <w:b/>
          <w:bCs/>
          <w:color w:val="000000" w:themeColor="text1"/>
          <w:sz w:val="22"/>
          <w:szCs w:val="22"/>
          <w:u w:val="single"/>
        </w:rPr>
      </w:pPr>
      <w:r w:rsidRPr="00061E7A">
        <w:rPr>
          <w:rFonts w:ascii="Arial" w:eastAsia="Arial" w:hAnsi="Arial" w:cs="Arial"/>
          <w:color w:val="000000" w:themeColor="text1"/>
          <w:sz w:val="22"/>
          <w:szCs w:val="22"/>
        </w:rPr>
        <w:t xml:space="preserve"> Provide access to staff development to assist facilitators who deliver courses to </w:t>
      </w:r>
      <w:r w:rsidR="00734AF5" w:rsidRPr="00061E7A">
        <w:rPr>
          <w:rFonts w:ascii="Arial" w:eastAsia="Arial" w:hAnsi="Arial" w:cs="Arial"/>
          <w:color w:val="000000" w:themeColor="text1"/>
          <w:sz w:val="22"/>
          <w:szCs w:val="22"/>
        </w:rPr>
        <w:t>underrepresented</w:t>
      </w:r>
      <w:r w:rsidRPr="00061E7A">
        <w:rPr>
          <w:rFonts w:ascii="Arial" w:eastAsia="Arial" w:hAnsi="Arial" w:cs="Arial"/>
          <w:color w:val="000000" w:themeColor="text1"/>
          <w:sz w:val="22"/>
          <w:szCs w:val="22"/>
        </w:rPr>
        <w:t xml:space="preserve"> groups.</w:t>
      </w:r>
    </w:p>
    <w:p w14:paraId="33DEC8AF" w14:textId="77777777" w:rsidR="000A46DE" w:rsidRPr="00061E7A" w:rsidRDefault="000A46DE" w:rsidP="00734AF5">
      <w:pPr>
        <w:tabs>
          <w:tab w:val="left" w:pos="0"/>
        </w:tabs>
        <w:jc w:val="both"/>
        <w:rPr>
          <w:rFonts w:ascii="Arial" w:hAnsi="Arial" w:cs="Arial"/>
          <w:b/>
          <w:color w:val="000000" w:themeColor="text1"/>
          <w:sz w:val="22"/>
          <w:szCs w:val="22"/>
          <w:u w:val="single"/>
        </w:rPr>
      </w:pPr>
    </w:p>
    <w:p w14:paraId="04C5A457" w14:textId="6ECB6F41" w:rsidR="000A46DE" w:rsidRPr="00061E7A" w:rsidRDefault="00061E7A" w:rsidP="00734AF5">
      <w:pPr>
        <w:pStyle w:val="BodyTextIndent2"/>
        <w:ind w:left="0" w:firstLine="0"/>
        <w:jc w:val="both"/>
        <w:rPr>
          <w:rFonts w:ascii="Arial" w:hAnsi="Arial" w:cs="Arial"/>
          <w:color w:val="000000" w:themeColor="text1"/>
          <w:sz w:val="22"/>
          <w:szCs w:val="22"/>
        </w:rPr>
      </w:pPr>
      <w:r w:rsidRPr="00061E7A">
        <w:rPr>
          <w:rFonts w:ascii="Arial" w:eastAsia="Arial" w:hAnsi="Arial" w:cs="Arial"/>
          <w:color w:val="000000" w:themeColor="text1"/>
          <w:sz w:val="22"/>
          <w:szCs w:val="22"/>
        </w:rPr>
        <w:t>NICS</w:t>
      </w:r>
      <w:r w:rsidR="3AE39E19" w:rsidRPr="00061E7A">
        <w:rPr>
          <w:rFonts w:ascii="Arial" w:eastAsia="Arial" w:hAnsi="Arial" w:cs="Arial"/>
          <w:color w:val="000000" w:themeColor="text1"/>
          <w:sz w:val="22"/>
          <w:szCs w:val="22"/>
        </w:rPr>
        <w:t xml:space="preserve"> recognises that equity &amp; diversity considerations &amp; initiatives go beyond extending a helping hand to the ‘disadvantaged’ &amp; responding to legislative imperatives. Fair &amp; equitable access to Vocational Education &amp; Training (VET) can assist all Queenslanders to gain meaningful employment &amp; participate in the economic &amp; social life in their community.</w:t>
      </w:r>
    </w:p>
    <w:p w14:paraId="2D3E4B03" w14:textId="77777777" w:rsidR="000A46DE" w:rsidRPr="00061E7A" w:rsidRDefault="000A46DE" w:rsidP="00734AF5">
      <w:pPr>
        <w:pStyle w:val="BodyTextIndent2"/>
        <w:ind w:left="0" w:firstLine="0"/>
        <w:jc w:val="both"/>
        <w:rPr>
          <w:rFonts w:ascii="Arial" w:hAnsi="Arial" w:cs="Arial"/>
          <w:color w:val="000000" w:themeColor="text1"/>
          <w:sz w:val="22"/>
          <w:szCs w:val="22"/>
        </w:rPr>
      </w:pPr>
    </w:p>
    <w:p w14:paraId="49D08EC7" w14:textId="6BF7F1F5" w:rsidR="000A46DE" w:rsidRPr="00061E7A" w:rsidRDefault="3AE39E19" w:rsidP="00734AF5">
      <w:pPr>
        <w:pStyle w:val="BodyTextIndent2"/>
        <w:ind w:left="0" w:firstLine="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This policy is a mechanism to demonstrate </w:t>
      </w:r>
      <w:r w:rsidR="00734AF5" w:rsidRPr="00061E7A">
        <w:rPr>
          <w:rFonts w:ascii="Arial" w:eastAsia="Arial" w:hAnsi="Arial" w:cs="Arial"/>
          <w:color w:val="000000" w:themeColor="text1"/>
          <w:sz w:val="22"/>
          <w:szCs w:val="22"/>
        </w:rPr>
        <w:t xml:space="preserve">National Institute of Construction </w:t>
      </w:r>
      <w:r w:rsidR="00061E7A" w:rsidRPr="00061E7A">
        <w:rPr>
          <w:rFonts w:ascii="Arial" w:eastAsia="Arial" w:hAnsi="Arial" w:cs="Arial"/>
          <w:color w:val="000000" w:themeColor="text1"/>
          <w:sz w:val="22"/>
          <w:szCs w:val="22"/>
        </w:rPr>
        <w:t>Skills’</w:t>
      </w:r>
      <w:r w:rsidRPr="00061E7A">
        <w:rPr>
          <w:rFonts w:ascii="Arial" w:eastAsia="Arial" w:hAnsi="Arial" w:cs="Arial"/>
          <w:color w:val="000000" w:themeColor="text1"/>
          <w:sz w:val="22"/>
          <w:szCs w:val="22"/>
        </w:rPr>
        <w:t xml:space="preserve"> commitment to State &amp; National equity legislation &amp; policy requirements including:</w:t>
      </w:r>
    </w:p>
    <w:p w14:paraId="61023637" w14:textId="77777777" w:rsidR="000A46DE" w:rsidRPr="00061E7A" w:rsidRDefault="000A46DE" w:rsidP="00734AF5">
      <w:pPr>
        <w:numPr>
          <w:ilvl w:val="0"/>
          <w:numId w:val="3"/>
        </w:numPr>
        <w:tabs>
          <w:tab w:val="clear" w:pos="654"/>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Disability Discrimination Act (1992) Commonwealth</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www.austli.edu.au</w:t>
      </w:r>
    </w:p>
    <w:p w14:paraId="2CE6D896" w14:textId="77777777" w:rsidR="000A46DE" w:rsidRPr="00061E7A" w:rsidRDefault="000A46DE" w:rsidP="00734AF5">
      <w:pPr>
        <w:numPr>
          <w:ilvl w:val="0"/>
          <w:numId w:val="3"/>
        </w:numPr>
        <w:tabs>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Sex Discrimination Act (1984) Commonwealth</w:t>
      </w:r>
      <w:r w:rsidRPr="00061E7A">
        <w:rPr>
          <w:rFonts w:ascii="Arial" w:hAnsi="Arial" w:cs="Arial"/>
          <w:color w:val="000000" w:themeColor="text1"/>
          <w:sz w:val="22"/>
          <w:szCs w:val="22"/>
        </w:rPr>
        <w:tab/>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www.austli.edu.au</w:t>
      </w:r>
    </w:p>
    <w:p w14:paraId="2F0FCEF4" w14:textId="77777777" w:rsidR="000A46DE" w:rsidRPr="00061E7A" w:rsidRDefault="000A46DE" w:rsidP="00734AF5">
      <w:pPr>
        <w:numPr>
          <w:ilvl w:val="0"/>
          <w:numId w:val="3"/>
        </w:numPr>
        <w:tabs>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 xml:space="preserve">Racial Discrimination Act (1975) Commonwealth </w:t>
      </w:r>
      <w:r w:rsidRPr="00061E7A">
        <w:rPr>
          <w:rFonts w:ascii="Arial" w:hAnsi="Arial" w:cs="Arial"/>
          <w:color w:val="000000" w:themeColor="text1"/>
          <w:sz w:val="22"/>
          <w:szCs w:val="22"/>
        </w:rPr>
        <w:tab/>
      </w:r>
      <w:r w:rsidRPr="00061E7A">
        <w:rPr>
          <w:rFonts w:ascii="Arial" w:eastAsia="Arial" w:hAnsi="Arial" w:cs="Arial"/>
          <w:color w:val="000000" w:themeColor="text1"/>
          <w:sz w:val="22"/>
          <w:szCs w:val="22"/>
        </w:rPr>
        <w:t>www.austli.edu.au</w:t>
      </w:r>
    </w:p>
    <w:p w14:paraId="0C834607" w14:textId="77777777" w:rsidR="000A46DE" w:rsidRPr="00061E7A" w:rsidRDefault="3AE39E19" w:rsidP="00734AF5">
      <w:pPr>
        <w:numPr>
          <w:ilvl w:val="0"/>
          <w:numId w:val="3"/>
        </w:numPr>
        <w:tabs>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National Strategy for the Education of Aboriginal &amp; Torres Strait Islander People 1996- 2002</w:t>
      </w:r>
    </w:p>
    <w:p w14:paraId="232236CA" w14:textId="77777777" w:rsidR="000A46DE" w:rsidRPr="00061E7A" w:rsidRDefault="00437136" w:rsidP="00734AF5">
      <w:pPr>
        <w:numPr>
          <w:ilvl w:val="0"/>
          <w:numId w:val="3"/>
        </w:numPr>
        <w:tabs>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Anti-Discrimination</w:t>
      </w:r>
      <w:r w:rsidR="000A46DE" w:rsidRPr="00061E7A">
        <w:rPr>
          <w:rFonts w:ascii="Arial" w:eastAsia="Arial" w:hAnsi="Arial" w:cs="Arial"/>
          <w:color w:val="000000" w:themeColor="text1"/>
          <w:sz w:val="22"/>
          <w:szCs w:val="22"/>
        </w:rPr>
        <w:t xml:space="preserve"> Act (1991) Queensland</w:t>
      </w:r>
      <w:r w:rsidR="000A46DE" w:rsidRPr="00061E7A">
        <w:rPr>
          <w:rFonts w:ascii="Arial" w:hAnsi="Arial" w:cs="Arial"/>
          <w:color w:val="000000" w:themeColor="text1"/>
          <w:sz w:val="22"/>
          <w:szCs w:val="22"/>
        </w:rPr>
        <w:tab/>
      </w:r>
      <w:r w:rsidR="000A46DE" w:rsidRPr="00061E7A">
        <w:rPr>
          <w:rFonts w:ascii="Arial" w:hAnsi="Arial" w:cs="Arial"/>
          <w:color w:val="000000" w:themeColor="text1"/>
          <w:sz w:val="22"/>
          <w:szCs w:val="22"/>
        </w:rPr>
        <w:tab/>
      </w:r>
      <w:r w:rsidR="000A46DE" w:rsidRPr="00061E7A">
        <w:rPr>
          <w:rFonts w:ascii="Arial" w:eastAsia="Arial" w:hAnsi="Arial" w:cs="Arial"/>
          <w:color w:val="000000" w:themeColor="text1"/>
          <w:sz w:val="22"/>
          <w:szCs w:val="22"/>
        </w:rPr>
        <w:t>www.austli.edu.au</w:t>
      </w:r>
    </w:p>
    <w:p w14:paraId="729C985B" w14:textId="77777777" w:rsidR="000A46DE" w:rsidRPr="00061E7A" w:rsidRDefault="3AE39E19" w:rsidP="00734AF5">
      <w:pPr>
        <w:numPr>
          <w:ilvl w:val="0"/>
          <w:numId w:val="3"/>
        </w:numPr>
        <w:tabs>
          <w:tab w:val="left" w:pos="0"/>
          <w:tab w:val="num" w:pos="426"/>
        </w:tabs>
        <w:spacing w:before="120"/>
        <w:ind w:left="0" w:firstLine="0"/>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Multicultural Queensland Policy (1998)</w:t>
      </w:r>
    </w:p>
    <w:p w14:paraId="7C8DC501" w14:textId="77777777" w:rsidR="000A46DE" w:rsidRPr="00061E7A" w:rsidRDefault="000A46DE" w:rsidP="00734AF5">
      <w:pPr>
        <w:tabs>
          <w:tab w:val="left" w:pos="0"/>
        </w:tabs>
        <w:jc w:val="both"/>
        <w:rPr>
          <w:rFonts w:ascii="Arial" w:hAnsi="Arial" w:cs="Arial"/>
          <w:b/>
          <w:color w:val="000000" w:themeColor="text1"/>
          <w:sz w:val="22"/>
          <w:szCs w:val="22"/>
        </w:rPr>
      </w:pPr>
    </w:p>
    <w:p w14:paraId="65CBB192" w14:textId="77777777" w:rsidR="000A46DE" w:rsidRPr="00061E7A" w:rsidRDefault="3AE39E19" w:rsidP="00734AF5">
      <w:pPr>
        <w:tabs>
          <w:tab w:val="left" w:pos="0"/>
        </w:tabs>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 xml:space="preserve">EQUITY </w:t>
      </w:r>
    </w:p>
    <w:p w14:paraId="526811C5" w14:textId="77777777" w:rsidR="000A46DE" w:rsidRPr="00061E7A" w:rsidRDefault="000A46DE" w:rsidP="00734AF5">
      <w:pPr>
        <w:tabs>
          <w:tab w:val="left" w:pos="0"/>
        </w:tabs>
        <w:jc w:val="both"/>
        <w:rPr>
          <w:rFonts w:ascii="Arial" w:hAnsi="Arial" w:cs="Arial"/>
          <w:b/>
          <w:color w:val="000000" w:themeColor="text1"/>
          <w:sz w:val="16"/>
          <w:szCs w:val="16"/>
        </w:rPr>
      </w:pPr>
    </w:p>
    <w:p w14:paraId="7D7E8356" w14:textId="77777777"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Equity essentially means ‘fairness’.</w:t>
      </w:r>
    </w:p>
    <w:p w14:paraId="79817319" w14:textId="77777777" w:rsidR="000A46DE" w:rsidRPr="00061E7A" w:rsidRDefault="000A46DE" w:rsidP="00734AF5">
      <w:pPr>
        <w:tabs>
          <w:tab w:val="left" w:pos="0"/>
        </w:tabs>
        <w:jc w:val="both"/>
        <w:rPr>
          <w:rFonts w:ascii="Arial" w:hAnsi="Arial" w:cs="Arial"/>
          <w:color w:val="000000" w:themeColor="text1"/>
          <w:sz w:val="22"/>
          <w:szCs w:val="22"/>
        </w:rPr>
      </w:pPr>
    </w:p>
    <w:p w14:paraId="762985D5" w14:textId="505D80FA"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In the VET context it means that people are provided with the opportunity to access, </w:t>
      </w:r>
      <w:r w:rsidR="00734AF5" w:rsidRPr="00061E7A">
        <w:rPr>
          <w:rFonts w:ascii="Arial" w:eastAsia="Arial" w:hAnsi="Arial" w:cs="Arial"/>
          <w:color w:val="000000" w:themeColor="text1"/>
          <w:sz w:val="22"/>
          <w:szCs w:val="22"/>
        </w:rPr>
        <w:t>participate,</w:t>
      </w:r>
      <w:r w:rsidRPr="00061E7A">
        <w:rPr>
          <w:rFonts w:ascii="Arial" w:eastAsia="Arial" w:hAnsi="Arial" w:cs="Arial"/>
          <w:color w:val="000000" w:themeColor="text1"/>
          <w:sz w:val="22"/>
          <w:szCs w:val="22"/>
        </w:rPr>
        <w:t xml:space="preserve"> and successfully achieve outcomes.</w:t>
      </w:r>
    </w:p>
    <w:p w14:paraId="3200310B" w14:textId="77777777" w:rsidR="000A46DE" w:rsidRPr="00061E7A" w:rsidRDefault="000A46DE" w:rsidP="00734AF5">
      <w:pPr>
        <w:tabs>
          <w:tab w:val="left" w:pos="0"/>
        </w:tabs>
        <w:jc w:val="both"/>
        <w:rPr>
          <w:rFonts w:ascii="Arial" w:hAnsi="Arial" w:cs="Arial"/>
          <w:color w:val="000000" w:themeColor="text1"/>
          <w:sz w:val="22"/>
          <w:szCs w:val="22"/>
        </w:rPr>
      </w:pPr>
    </w:p>
    <w:p w14:paraId="4C6645CB" w14:textId="74589E3F"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Underpinning the principles of equity is the recognition by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w:t>
      </w:r>
    </w:p>
    <w:p w14:paraId="0A904B93" w14:textId="77777777" w:rsidR="000A46DE" w:rsidRPr="00061E7A" w:rsidRDefault="3AE39E19" w:rsidP="00734AF5">
      <w:pPr>
        <w:numPr>
          <w:ilvl w:val="0"/>
          <w:numId w:val="4"/>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that it is common for people to identify with more than one equity group;</w:t>
      </w:r>
    </w:p>
    <w:p w14:paraId="5CAFFD2C" w14:textId="77777777" w:rsidR="000A46DE" w:rsidRPr="00061E7A" w:rsidRDefault="3AE39E19" w:rsidP="00734AF5">
      <w:pPr>
        <w:numPr>
          <w:ilvl w:val="0"/>
          <w:numId w:val="4"/>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of the differences within &amp; between equity groups;</w:t>
      </w:r>
    </w:p>
    <w:p w14:paraId="669078B8" w14:textId="77777777" w:rsidR="000A46DE" w:rsidRPr="00061E7A" w:rsidRDefault="3AE39E19" w:rsidP="00734AF5">
      <w:pPr>
        <w:numPr>
          <w:ilvl w:val="0"/>
          <w:numId w:val="4"/>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that each equity group does not experience the same type of disadvantage; &amp;</w:t>
      </w:r>
    </w:p>
    <w:p w14:paraId="4F740EB9" w14:textId="77777777" w:rsidR="000A46DE" w:rsidRPr="00061E7A" w:rsidRDefault="3AE39E19" w:rsidP="00734AF5">
      <w:pPr>
        <w:numPr>
          <w:ilvl w:val="0"/>
          <w:numId w:val="4"/>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there remain many common systemic barriers for equity groups.</w:t>
      </w:r>
    </w:p>
    <w:p w14:paraId="3265ADEB" w14:textId="77777777" w:rsidR="000A46DE" w:rsidRPr="00061E7A" w:rsidRDefault="000A46DE" w:rsidP="00734AF5">
      <w:pPr>
        <w:tabs>
          <w:tab w:val="left" w:pos="426"/>
        </w:tabs>
        <w:ind w:left="426" w:hanging="426"/>
        <w:jc w:val="both"/>
        <w:rPr>
          <w:rFonts w:ascii="Arial" w:hAnsi="Arial" w:cs="Arial"/>
          <w:b/>
          <w:color w:val="000000" w:themeColor="text1"/>
          <w:sz w:val="22"/>
          <w:szCs w:val="22"/>
        </w:rPr>
      </w:pPr>
    </w:p>
    <w:p w14:paraId="01CDDAA1" w14:textId="77777777" w:rsidR="000A46DE" w:rsidRPr="00061E7A" w:rsidRDefault="3AE39E19" w:rsidP="00734AF5">
      <w:pPr>
        <w:tabs>
          <w:tab w:val="left" w:pos="426"/>
        </w:tabs>
        <w:ind w:left="426" w:hanging="426"/>
        <w:jc w:val="both"/>
        <w:rPr>
          <w:rFonts w:ascii="Arial" w:hAnsi="Arial" w:cs="Arial"/>
          <w:b/>
          <w:color w:val="000000" w:themeColor="text1"/>
          <w:sz w:val="22"/>
          <w:szCs w:val="22"/>
        </w:rPr>
      </w:pPr>
      <w:r w:rsidRPr="00061E7A">
        <w:rPr>
          <w:rFonts w:ascii="Arial" w:eastAsia="Arial" w:hAnsi="Arial" w:cs="Arial"/>
          <w:b/>
          <w:bCs/>
          <w:color w:val="000000" w:themeColor="text1"/>
          <w:sz w:val="22"/>
          <w:szCs w:val="22"/>
        </w:rPr>
        <w:t>DIVERSITY</w:t>
      </w:r>
    </w:p>
    <w:p w14:paraId="51490630" w14:textId="77777777" w:rsidR="000A46DE" w:rsidRPr="00061E7A" w:rsidRDefault="000A46DE" w:rsidP="00734AF5">
      <w:pPr>
        <w:tabs>
          <w:tab w:val="left" w:pos="426"/>
        </w:tabs>
        <w:ind w:left="426" w:hanging="426"/>
        <w:jc w:val="both"/>
        <w:rPr>
          <w:rFonts w:ascii="Arial" w:hAnsi="Arial" w:cs="Arial"/>
          <w:b/>
          <w:color w:val="000000" w:themeColor="text1"/>
          <w:sz w:val="16"/>
          <w:szCs w:val="16"/>
        </w:rPr>
      </w:pPr>
    </w:p>
    <w:p w14:paraId="797F4603" w14:textId="77777777"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Diversity recognises that many factors influence the ability of people to participate &amp; succeed in vocational education, training &amp; employment, including:</w:t>
      </w:r>
    </w:p>
    <w:p w14:paraId="22ADEB7C"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prior educational experience;</w:t>
      </w:r>
    </w:p>
    <w:p w14:paraId="052FBA69"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cultural diversity;</w:t>
      </w:r>
    </w:p>
    <w:p w14:paraId="130EF0C4"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language and / or learning styles;</w:t>
      </w:r>
    </w:p>
    <w:p w14:paraId="3F373F88"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lastRenderedPageBreak/>
        <w:t>goals and expectations;</w:t>
      </w:r>
    </w:p>
    <w:p w14:paraId="458D2450"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motivation;</w:t>
      </w:r>
    </w:p>
    <w:p w14:paraId="52B6FE15"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work and social experiences;</w:t>
      </w:r>
    </w:p>
    <w:p w14:paraId="513E507B"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gender;</w:t>
      </w:r>
    </w:p>
    <w:p w14:paraId="5EA26B41"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values and beliefs;</w:t>
      </w:r>
    </w:p>
    <w:p w14:paraId="17F97E06"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religion;</w:t>
      </w:r>
    </w:p>
    <w:p w14:paraId="596464C0"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income;</w:t>
      </w:r>
    </w:p>
    <w:p w14:paraId="7B79F8E8"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age;</w:t>
      </w:r>
    </w:p>
    <w:p w14:paraId="114ED059" w14:textId="77777777" w:rsidR="000A46DE" w:rsidRPr="00061E7A" w:rsidRDefault="3AE39E19" w:rsidP="00734AF5">
      <w:pPr>
        <w:numPr>
          <w:ilvl w:val="0"/>
          <w:numId w:val="5"/>
        </w:numPr>
        <w:tabs>
          <w:tab w:val="clear" w:pos="153"/>
          <w:tab w:val="num" w:pos="426"/>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geographic location.</w:t>
      </w:r>
    </w:p>
    <w:p w14:paraId="179BA7BF" w14:textId="77777777" w:rsidR="000A46DE" w:rsidRPr="00061E7A" w:rsidRDefault="000A46DE" w:rsidP="00734AF5">
      <w:pPr>
        <w:tabs>
          <w:tab w:val="left" w:pos="426"/>
        </w:tabs>
        <w:ind w:left="426" w:hanging="426"/>
        <w:jc w:val="both"/>
        <w:rPr>
          <w:rFonts w:ascii="Arial" w:hAnsi="Arial" w:cs="Arial"/>
          <w:color w:val="000000" w:themeColor="text1"/>
        </w:rPr>
      </w:pPr>
    </w:p>
    <w:p w14:paraId="497F13D1" w14:textId="7CEDDFA2"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This policy aims to address the requirements of all potential &amp; actual </w:t>
      </w:r>
      <w:r w:rsidR="00D448D6" w:rsidRPr="00061E7A">
        <w:rPr>
          <w:rFonts w:ascii="Arial" w:eastAsia="Arial" w:hAnsi="Arial" w:cs="Arial"/>
          <w:color w:val="000000" w:themeColor="text1"/>
          <w:sz w:val="22"/>
          <w:szCs w:val="22"/>
        </w:rPr>
        <w:t>students</w:t>
      </w:r>
      <w:r w:rsidRPr="00061E7A">
        <w:rPr>
          <w:rFonts w:ascii="Arial" w:eastAsia="Arial" w:hAnsi="Arial" w:cs="Arial"/>
          <w:color w:val="000000" w:themeColor="text1"/>
          <w:sz w:val="22"/>
          <w:szCs w:val="22"/>
        </w:rPr>
        <w:t>, seeking to participate in training with</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including specific equity groups such as:</w:t>
      </w:r>
    </w:p>
    <w:p w14:paraId="2B281311"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women;</w:t>
      </w:r>
    </w:p>
    <w:p w14:paraId="3B703A5C"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Indigenous Australian peoples;</w:t>
      </w:r>
    </w:p>
    <w:p w14:paraId="5B7BA453"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with a disability;</w:t>
      </w:r>
    </w:p>
    <w:p w14:paraId="315BFA3E"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from non-English speaking backgrounds;</w:t>
      </w:r>
    </w:p>
    <w:p w14:paraId="309BDA31"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with English literacy &amp; numeracy needs;</w:t>
      </w:r>
    </w:p>
    <w:p w14:paraId="660E5015" w14:textId="77777777" w:rsidR="000A46DE" w:rsidRPr="00061E7A" w:rsidRDefault="3AE39E19" w:rsidP="00734AF5">
      <w:pPr>
        <w:numPr>
          <w:ilvl w:val="0"/>
          <w:numId w:val="6"/>
        </w:numPr>
        <w:tabs>
          <w:tab w:val="clear" w:pos="153"/>
          <w:tab w:val="left"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residents of rural &amp; remote communities.</w:t>
      </w:r>
    </w:p>
    <w:p w14:paraId="4E231E01" w14:textId="77777777" w:rsidR="000A46DE" w:rsidRPr="00061E7A" w:rsidRDefault="000A46DE" w:rsidP="00734AF5">
      <w:pPr>
        <w:tabs>
          <w:tab w:val="left" w:pos="0"/>
        </w:tabs>
        <w:jc w:val="both"/>
        <w:rPr>
          <w:rFonts w:ascii="Arial" w:hAnsi="Arial" w:cs="Arial"/>
          <w:color w:val="000000" w:themeColor="text1"/>
        </w:rPr>
      </w:pPr>
    </w:p>
    <w:p w14:paraId="3442E72D" w14:textId="150C5287" w:rsidR="000A46DE" w:rsidRPr="00061E7A" w:rsidRDefault="3AE39E19" w:rsidP="00734AF5">
      <w:pPr>
        <w:tabs>
          <w:tab w:val="left" w:pos="0"/>
        </w:tabs>
        <w:jc w:val="both"/>
        <w:rPr>
          <w:rFonts w:ascii="Arial" w:hAnsi="Arial" w:cs="Arial"/>
          <w:color w:val="000000" w:themeColor="text1"/>
          <w:sz w:val="22"/>
          <w:szCs w:val="22"/>
        </w:rPr>
      </w:pPr>
      <w:r w:rsidRPr="00061E7A">
        <w:rPr>
          <w:rFonts w:ascii="Arial" w:eastAsia="Arial" w:hAnsi="Arial" w:cs="Arial"/>
          <w:color w:val="000000" w:themeColor="text1"/>
          <w:sz w:val="22"/>
          <w:szCs w:val="22"/>
        </w:rPr>
        <w:t>Beyond these groups, &amp; in recognition of diversity,</w:t>
      </w:r>
      <w:r w:rsidR="00734AF5" w:rsidRPr="00061E7A">
        <w:rPr>
          <w:rFonts w:ascii="Arial" w:eastAsia="Arial" w:hAnsi="Arial" w:cs="Arial"/>
          <w:color w:val="000000" w:themeColor="text1"/>
          <w:sz w:val="22"/>
          <w:szCs w:val="22"/>
        </w:rPr>
        <w:t xml:space="preserve"> NICS </w:t>
      </w:r>
      <w:r w:rsidRPr="00061E7A">
        <w:rPr>
          <w:rFonts w:ascii="Arial" w:eastAsia="Arial" w:hAnsi="Arial" w:cs="Arial"/>
          <w:color w:val="000000" w:themeColor="text1"/>
          <w:sz w:val="22"/>
          <w:szCs w:val="22"/>
        </w:rPr>
        <w:t>aims to respond to the needs of the local community for example:</w:t>
      </w:r>
    </w:p>
    <w:p w14:paraId="05AB88E3" w14:textId="77777777" w:rsidR="000A46DE" w:rsidRPr="00061E7A" w:rsidRDefault="3AE39E19" w:rsidP="00734AF5">
      <w:pPr>
        <w:numPr>
          <w:ilvl w:val="0"/>
          <w:numId w:val="7"/>
        </w:numPr>
        <w:tabs>
          <w:tab w:val="clear" w:pos="77"/>
          <w:tab w:val="num" w:pos="426"/>
          <w:tab w:val="num" w:pos="108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young &amp; mature age people;</w:t>
      </w:r>
    </w:p>
    <w:p w14:paraId="20AF1048" w14:textId="77777777" w:rsidR="000A46DE" w:rsidRPr="00061E7A" w:rsidRDefault="3AE39E19" w:rsidP="00734AF5">
      <w:pPr>
        <w:numPr>
          <w:ilvl w:val="0"/>
          <w:numId w:val="7"/>
        </w:numPr>
        <w:tabs>
          <w:tab w:val="clear" w:pos="77"/>
          <w:tab w:val="num" w:pos="426"/>
          <w:tab w:val="num" w:pos="108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in transition from institutions;</w:t>
      </w:r>
    </w:p>
    <w:p w14:paraId="77106D40" w14:textId="77777777" w:rsidR="000A46DE" w:rsidRPr="00061E7A" w:rsidRDefault="3AE39E19" w:rsidP="00734AF5">
      <w:pPr>
        <w:numPr>
          <w:ilvl w:val="0"/>
          <w:numId w:val="7"/>
        </w:numPr>
        <w:tabs>
          <w:tab w:val="clear" w:pos="77"/>
          <w:tab w:val="num" w:pos="426"/>
          <w:tab w:val="num" w:pos="108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who are socioeconomically disadvantaged; &amp;</w:t>
      </w:r>
    </w:p>
    <w:p w14:paraId="4C3C1AF3" w14:textId="77777777" w:rsidR="000A46DE" w:rsidRPr="00061E7A" w:rsidRDefault="3AE39E19" w:rsidP="00734AF5">
      <w:pPr>
        <w:numPr>
          <w:ilvl w:val="0"/>
          <w:numId w:val="7"/>
        </w:numPr>
        <w:tabs>
          <w:tab w:val="clear" w:pos="77"/>
          <w:tab w:val="num" w:pos="426"/>
          <w:tab w:val="num" w:pos="108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people with family responsibilities.</w:t>
      </w:r>
    </w:p>
    <w:p w14:paraId="38E2A8EE" w14:textId="77777777" w:rsidR="000A46DE" w:rsidRPr="00061E7A" w:rsidRDefault="000A46DE" w:rsidP="00734AF5">
      <w:pPr>
        <w:tabs>
          <w:tab w:val="left" w:pos="426"/>
          <w:tab w:val="left" w:pos="8590"/>
        </w:tabs>
        <w:ind w:left="426" w:right="-57" w:hanging="426"/>
        <w:jc w:val="both"/>
        <w:rPr>
          <w:rFonts w:ascii="Arial" w:hAnsi="Arial" w:cs="Arial"/>
          <w:color w:val="000000" w:themeColor="text1"/>
        </w:rPr>
      </w:pPr>
    </w:p>
    <w:p w14:paraId="6A778554" w14:textId="110B5593" w:rsidR="000A46DE" w:rsidRPr="00061E7A" w:rsidRDefault="3AE39E19" w:rsidP="00734AF5">
      <w:pPr>
        <w:tabs>
          <w:tab w:val="left" w:pos="0"/>
          <w:tab w:val="left" w:pos="8590"/>
        </w:tabs>
        <w:ind w:right="-57"/>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Implementation of this policy requires equity &amp; diversity considerations to be embedded into all aspects of </w:t>
      </w:r>
      <w:r w:rsidR="00734AF5" w:rsidRPr="00061E7A">
        <w:rPr>
          <w:rFonts w:ascii="Arial" w:eastAsia="Arial" w:hAnsi="Arial" w:cs="Arial"/>
          <w:color w:val="000000" w:themeColor="text1"/>
          <w:sz w:val="22"/>
          <w:szCs w:val="22"/>
        </w:rPr>
        <w:t xml:space="preserve">National Institute of Construction </w:t>
      </w:r>
      <w:r w:rsidR="00061E7A" w:rsidRPr="00061E7A">
        <w:rPr>
          <w:rFonts w:ascii="Arial" w:eastAsia="Arial" w:hAnsi="Arial" w:cs="Arial"/>
          <w:color w:val="000000" w:themeColor="text1"/>
          <w:sz w:val="22"/>
          <w:szCs w:val="22"/>
        </w:rPr>
        <w:t>Skills’</w:t>
      </w:r>
      <w:r w:rsidRPr="00061E7A">
        <w:rPr>
          <w:rFonts w:ascii="Arial" w:eastAsia="Arial" w:hAnsi="Arial" w:cs="Arial"/>
          <w:color w:val="000000" w:themeColor="text1"/>
          <w:sz w:val="22"/>
          <w:szCs w:val="22"/>
        </w:rPr>
        <w:t xml:space="preserve"> planning &amp; operations. This may be demonstrated by the development &amp; implementation of strategies for specific equity groups as required by National &amp; State agendas. Where strategies do not exist, the diversity of client/</w:t>
      </w:r>
      <w:r w:rsidR="00D448D6" w:rsidRPr="00061E7A">
        <w:rPr>
          <w:rFonts w:ascii="Arial" w:eastAsia="Arial" w:hAnsi="Arial" w:cs="Arial"/>
          <w:color w:val="000000" w:themeColor="text1"/>
          <w:sz w:val="22"/>
          <w:szCs w:val="22"/>
        </w:rPr>
        <w:t>student</w:t>
      </w:r>
      <w:r w:rsidRPr="00061E7A">
        <w:rPr>
          <w:rFonts w:ascii="Arial" w:eastAsia="Arial" w:hAnsi="Arial" w:cs="Arial"/>
          <w:color w:val="000000" w:themeColor="text1"/>
          <w:sz w:val="22"/>
          <w:szCs w:val="22"/>
        </w:rPr>
        <w:t xml:space="preserve"> needs may be addressed through planning areas such as:</w:t>
      </w:r>
    </w:p>
    <w:p w14:paraId="0642E3AD" w14:textId="77777777" w:rsidR="000A46DE" w:rsidRPr="00061E7A" w:rsidRDefault="3AE39E19" w:rsidP="00734AF5">
      <w:pPr>
        <w:pStyle w:val="BodyTextIndent3"/>
        <w:numPr>
          <w:ilvl w:val="0"/>
          <w:numId w:val="8"/>
        </w:numPr>
        <w:tabs>
          <w:tab w:val="clear" w:pos="153"/>
          <w:tab w:val="num" w:pos="426"/>
          <w:tab w:val="num" w:pos="720"/>
        </w:tabs>
        <w:spacing w:before="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resource allocation;</w:t>
      </w:r>
    </w:p>
    <w:p w14:paraId="4F251680" w14:textId="77777777" w:rsidR="000A46DE" w:rsidRPr="00061E7A" w:rsidRDefault="3AE39E19" w:rsidP="00734AF5">
      <w:pPr>
        <w:pStyle w:val="BodyTextIndent3"/>
        <w:numPr>
          <w:ilvl w:val="0"/>
          <w:numId w:val="8"/>
        </w:numPr>
        <w:tabs>
          <w:tab w:val="clear" w:pos="153"/>
          <w:tab w:val="num" w:pos="426"/>
          <w:tab w:val="num" w:pos="720"/>
        </w:tabs>
        <w:spacing w:before="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support personnel;</w:t>
      </w:r>
    </w:p>
    <w:p w14:paraId="5CDCFE3F" w14:textId="77777777" w:rsidR="000A46DE" w:rsidRPr="00061E7A" w:rsidRDefault="3AE39E19" w:rsidP="00734AF5">
      <w:pPr>
        <w:pStyle w:val="BodyTextIndent3"/>
        <w:numPr>
          <w:ilvl w:val="0"/>
          <w:numId w:val="8"/>
        </w:numPr>
        <w:tabs>
          <w:tab w:val="clear" w:pos="153"/>
          <w:tab w:val="num" w:pos="426"/>
          <w:tab w:val="num" w:pos="720"/>
        </w:tabs>
        <w:spacing w:before="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staff training;</w:t>
      </w:r>
    </w:p>
    <w:p w14:paraId="2512973F" w14:textId="77777777" w:rsidR="000A46DE" w:rsidRPr="00061E7A" w:rsidRDefault="3AE39E19" w:rsidP="00734AF5">
      <w:pPr>
        <w:pStyle w:val="BodyTextIndent3"/>
        <w:numPr>
          <w:ilvl w:val="0"/>
          <w:numId w:val="8"/>
        </w:numPr>
        <w:tabs>
          <w:tab w:val="clear" w:pos="153"/>
          <w:tab w:val="num" w:pos="426"/>
          <w:tab w:val="num" w:pos="720"/>
        </w:tabs>
        <w:spacing w:before="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product development &amp; delivery;</w:t>
      </w:r>
    </w:p>
    <w:p w14:paraId="554115FD" w14:textId="77777777" w:rsidR="000A46DE" w:rsidRPr="00061E7A" w:rsidRDefault="3AE39E19" w:rsidP="00734AF5">
      <w:pPr>
        <w:pStyle w:val="BodyTextIndent3"/>
        <w:numPr>
          <w:ilvl w:val="0"/>
          <w:numId w:val="8"/>
        </w:numPr>
        <w:tabs>
          <w:tab w:val="clear" w:pos="153"/>
          <w:tab w:val="num" w:pos="426"/>
          <w:tab w:val="num" w:pos="720"/>
        </w:tabs>
        <w:spacing w:before="120"/>
        <w:ind w:left="425" w:hanging="425"/>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marketing, promotion; &amp; research.</w:t>
      </w:r>
    </w:p>
    <w:p w14:paraId="3CF57D67" w14:textId="77777777" w:rsidR="000A46DE" w:rsidRPr="00061E7A" w:rsidRDefault="000A46DE" w:rsidP="00734AF5">
      <w:pPr>
        <w:pStyle w:val="BodyTextIndent3"/>
        <w:tabs>
          <w:tab w:val="left" w:pos="0"/>
        </w:tabs>
        <w:ind w:left="0" w:firstLine="0"/>
        <w:jc w:val="both"/>
        <w:rPr>
          <w:rFonts w:ascii="Arial" w:hAnsi="Arial" w:cs="Arial"/>
          <w:color w:val="000000" w:themeColor="text1"/>
          <w:sz w:val="22"/>
          <w:szCs w:val="22"/>
        </w:rPr>
      </w:pPr>
    </w:p>
    <w:p w14:paraId="30D8A0E0" w14:textId="3DBB5930" w:rsidR="000A46DE" w:rsidRPr="00061E7A" w:rsidRDefault="3AE39E19" w:rsidP="00734AF5">
      <w:pPr>
        <w:pStyle w:val="BodyTextIndent3"/>
        <w:tabs>
          <w:tab w:val="left" w:pos="0"/>
        </w:tabs>
        <w:ind w:left="0" w:firstLine="0"/>
        <w:jc w:val="both"/>
        <w:rPr>
          <w:rFonts w:ascii="Arial" w:hAnsi="Arial" w:cs="Arial"/>
          <w:color w:val="000000" w:themeColor="text1"/>
          <w:sz w:val="22"/>
          <w:szCs w:val="22"/>
        </w:rPr>
      </w:pPr>
      <w:r w:rsidRPr="00061E7A">
        <w:rPr>
          <w:rFonts w:ascii="Arial" w:eastAsia="Arial" w:hAnsi="Arial" w:cs="Arial"/>
          <w:color w:val="000000" w:themeColor="text1"/>
          <w:sz w:val="22"/>
          <w:szCs w:val="22"/>
        </w:rPr>
        <w:t xml:space="preserve">All staff employed by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 xml:space="preserve"> are responsible for, &amp; will adhere with access &amp; equity requirements &amp; </w:t>
      </w:r>
      <w:r w:rsidR="00734AF5" w:rsidRPr="00061E7A">
        <w:rPr>
          <w:rFonts w:ascii="Arial" w:eastAsia="Arial" w:hAnsi="Arial" w:cs="Arial"/>
          <w:color w:val="000000" w:themeColor="text1"/>
          <w:sz w:val="22"/>
          <w:szCs w:val="22"/>
        </w:rPr>
        <w:t>National Institute of Construction Skills</w:t>
      </w:r>
      <w:r w:rsidRPr="00061E7A">
        <w:rPr>
          <w:rFonts w:ascii="Arial" w:eastAsia="Arial" w:hAnsi="Arial" w:cs="Arial"/>
          <w:color w:val="000000" w:themeColor="text1"/>
          <w:sz w:val="22"/>
          <w:szCs w:val="22"/>
        </w:rPr>
        <w:t xml:space="preserve"> will monitor &amp; review its equity performance in order to:</w:t>
      </w:r>
    </w:p>
    <w:p w14:paraId="01A07DA8" w14:textId="77777777" w:rsidR="000A46DE" w:rsidRPr="00061E7A" w:rsidRDefault="3AE39E19" w:rsidP="00734AF5">
      <w:pPr>
        <w:numPr>
          <w:ilvl w:val="0"/>
          <w:numId w:val="9"/>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comply with national &amp; state legislation &amp; policies;</w:t>
      </w:r>
    </w:p>
    <w:p w14:paraId="05014610" w14:textId="77777777" w:rsidR="000A46DE" w:rsidRPr="00061E7A" w:rsidRDefault="3AE39E19" w:rsidP="00734AF5">
      <w:pPr>
        <w:numPr>
          <w:ilvl w:val="0"/>
          <w:numId w:val="9"/>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meet national &amp; state reporting requirements; &amp;</w:t>
      </w:r>
    </w:p>
    <w:p w14:paraId="1CE997DA" w14:textId="77777777" w:rsidR="000A46DE" w:rsidRPr="00061E7A" w:rsidRDefault="3AE39E19" w:rsidP="00734AF5">
      <w:pPr>
        <w:numPr>
          <w:ilvl w:val="0"/>
          <w:numId w:val="9"/>
        </w:numPr>
        <w:tabs>
          <w:tab w:val="clear" w:pos="153"/>
          <w:tab w:val="num" w:pos="426"/>
          <w:tab w:val="num" w:pos="720"/>
        </w:tabs>
        <w:spacing w:before="120"/>
        <w:ind w:left="426" w:hanging="426"/>
        <w:jc w:val="both"/>
        <w:rPr>
          <w:rFonts w:ascii="Arial" w:eastAsia="Arial" w:hAnsi="Arial" w:cs="Arial"/>
          <w:color w:val="000000" w:themeColor="text1"/>
          <w:sz w:val="22"/>
          <w:szCs w:val="22"/>
        </w:rPr>
      </w:pPr>
      <w:r w:rsidRPr="00061E7A">
        <w:rPr>
          <w:rFonts w:ascii="Arial" w:eastAsia="Arial" w:hAnsi="Arial" w:cs="Arial"/>
          <w:color w:val="000000" w:themeColor="text1"/>
          <w:sz w:val="22"/>
          <w:szCs w:val="22"/>
        </w:rPr>
        <w:t>modify &amp; improve performance to better achieve access, equity &amp; diversity objectives</w:t>
      </w:r>
    </w:p>
    <w:p w14:paraId="48734278" w14:textId="77777777" w:rsidR="00777546" w:rsidRPr="00061E7A" w:rsidRDefault="00777546" w:rsidP="00734AF5">
      <w:pPr>
        <w:jc w:val="both"/>
        <w:rPr>
          <w:rFonts w:ascii="Arial" w:hAnsi="Arial" w:cs="Arial"/>
          <w:color w:val="000000" w:themeColor="text1"/>
          <w:sz w:val="22"/>
          <w:szCs w:val="22"/>
        </w:rPr>
      </w:pPr>
    </w:p>
    <w:p w14:paraId="08C9DFF5" w14:textId="77777777" w:rsidR="00777546" w:rsidRPr="00061E7A" w:rsidRDefault="00777546" w:rsidP="00734AF5">
      <w:pPr>
        <w:jc w:val="both"/>
        <w:rPr>
          <w:rFonts w:ascii="Arial" w:hAnsi="Arial" w:cs="Arial"/>
          <w:color w:val="000000" w:themeColor="text1"/>
          <w:sz w:val="22"/>
          <w:szCs w:val="22"/>
        </w:rPr>
      </w:pPr>
    </w:p>
    <w:p w14:paraId="43A17A71" w14:textId="77777777" w:rsidR="00777546" w:rsidRPr="00061E7A" w:rsidRDefault="00777546" w:rsidP="00734AF5">
      <w:pPr>
        <w:jc w:val="both"/>
        <w:rPr>
          <w:rFonts w:ascii="Arial" w:hAnsi="Arial" w:cs="Arial"/>
          <w:b/>
          <w:color w:val="000000" w:themeColor="text1"/>
          <w:sz w:val="22"/>
          <w:szCs w:val="22"/>
        </w:rPr>
      </w:pPr>
      <w:bookmarkStart w:id="29" w:name="_Toc489182571"/>
      <w:r w:rsidRPr="00061E7A">
        <w:rPr>
          <w:rFonts w:ascii="Arial" w:hAnsi="Arial" w:cs="Arial"/>
          <w:b/>
          <w:color w:val="000000" w:themeColor="text1"/>
          <w:sz w:val="22"/>
          <w:szCs w:val="22"/>
        </w:rPr>
        <w:t>Academic Misconduct and Plagiarism Policy</w:t>
      </w:r>
      <w:bookmarkEnd w:id="29"/>
    </w:p>
    <w:p w14:paraId="24E322FC" w14:textId="77777777" w:rsidR="00777546" w:rsidRPr="00061E7A" w:rsidRDefault="00777546" w:rsidP="00734AF5">
      <w:pPr>
        <w:jc w:val="both"/>
        <w:rPr>
          <w:rFonts w:ascii="Open Sans" w:hAnsi="Open Sans"/>
          <w:color w:val="000000" w:themeColor="text1"/>
        </w:rPr>
      </w:pPr>
    </w:p>
    <w:p w14:paraId="38C1E089" w14:textId="77777777"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Academic misconduct or plagiarism occurs when a student reproduces someone else’s words, ideas, or findings and present them as their own without proper acknowledgment. It includes attempts by students to cheat or act dishonestly in an examination, test, assignment, essay, or any other assessment task.</w:t>
      </w:r>
    </w:p>
    <w:p w14:paraId="00CFAA16" w14:textId="77777777" w:rsidR="00777546" w:rsidRPr="00061E7A" w:rsidRDefault="00777546" w:rsidP="00734AF5">
      <w:pPr>
        <w:jc w:val="both"/>
        <w:rPr>
          <w:rFonts w:ascii="Arial" w:hAnsi="Arial" w:cs="Arial"/>
          <w:color w:val="000000" w:themeColor="text1"/>
          <w:sz w:val="22"/>
          <w:szCs w:val="22"/>
        </w:rPr>
      </w:pPr>
    </w:p>
    <w:p w14:paraId="39BCB7F4" w14:textId="77777777" w:rsidR="00777546" w:rsidRPr="00061E7A" w:rsidRDefault="00777546" w:rsidP="00734AF5">
      <w:pPr>
        <w:spacing w:after="120"/>
        <w:jc w:val="both"/>
        <w:rPr>
          <w:rFonts w:ascii="Arial" w:hAnsi="Arial" w:cs="Arial"/>
          <w:color w:val="000000" w:themeColor="text1"/>
          <w:sz w:val="22"/>
          <w:szCs w:val="22"/>
        </w:rPr>
      </w:pPr>
      <w:r w:rsidRPr="00061E7A">
        <w:rPr>
          <w:rFonts w:ascii="Arial" w:hAnsi="Arial" w:cs="Arial"/>
          <w:color w:val="000000" w:themeColor="text1"/>
          <w:sz w:val="22"/>
          <w:szCs w:val="22"/>
        </w:rPr>
        <w:t>There are many forms of academic misconduct or plagiarism, including the following:</w:t>
      </w:r>
    </w:p>
    <w:p w14:paraId="17E9DAB2" w14:textId="41994BD0"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 xml:space="preserve">Direct copying of sentences, </w:t>
      </w:r>
      <w:r w:rsidR="00734AF5" w:rsidRPr="00061E7A">
        <w:rPr>
          <w:rFonts w:ascii="Arial" w:hAnsi="Arial" w:cs="Arial"/>
          <w:color w:val="000000" w:themeColor="text1"/>
          <w:sz w:val="22"/>
          <w:szCs w:val="22"/>
        </w:rPr>
        <w:t>paragraphs,</w:t>
      </w:r>
      <w:r w:rsidRPr="00061E7A">
        <w:rPr>
          <w:rFonts w:ascii="Arial" w:hAnsi="Arial" w:cs="Arial"/>
          <w:color w:val="000000" w:themeColor="text1"/>
          <w:sz w:val="22"/>
          <w:szCs w:val="22"/>
        </w:rPr>
        <w:t xml:space="preserve"> or other extracts from someone else’s published work (including on the Internet and in software) without acknowledging the source;</w:t>
      </w:r>
    </w:p>
    <w:p w14:paraId="01778F72"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Paraphrasing someone else’s words without acknowledging the source;</w:t>
      </w:r>
    </w:p>
    <w:p w14:paraId="62C6C567"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Using facts and information derived from a source without acknowledging the source;</w:t>
      </w:r>
    </w:p>
    <w:p w14:paraId="7E8FFB13"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Using ideas directly derived from an identifiable author without acknowledging the source;</w:t>
      </w:r>
    </w:p>
    <w:p w14:paraId="749FFA77" w14:textId="0175EE8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Producing assignments that should be their own independent work in collaboration with and/or using the work of other people (</w:t>
      </w:r>
      <w:r w:rsidR="00734AF5" w:rsidRPr="00061E7A">
        <w:rPr>
          <w:rFonts w:ascii="Arial" w:hAnsi="Arial" w:cs="Arial"/>
          <w:color w:val="000000" w:themeColor="text1"/>
          <w:sz w:val="22"/>
          <w:szCs w:val="22"/>
        </w:rPr>
        <w:t>e.g.,</w:t>
      </w:r>
      <w:r w:rsidRPr="00061E7A">
        <w:rPr>
          <w:rFonts w:ascii="Arial" w:hAnsi="Arial" w:cs="Arial"/>
          <w:color w:val="000000" w:themeColor="text1"/>
          <w:sz w:val="22"/>
          <w:szCs w:val="22"/>
        </w:rPr>
        <w:t xml:space="preserve"> a student or tutor);</w:t>
      </w:r>
    </w:p>
    <w:p w14:paraId="38589D18"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Using the work of other members of a group project without acknowledging who contributed the work;</w:t>
      </w:r>
    </w:p>
    <w:p w14:paraId="3A8F70EB"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Copying from another student’s and / or their work;</w:t>
      </w:r>
    </w:p>
    <w:p w14:paraId="2BEBC0FD"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Submitting someone else's work as their own;</w:t>
      </w:r>
    </w:p>
    <w:p w14:paraId="0E5766AE"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Using a diagram from another text or the Internet as a basis for your diagram without acknowledging the source;</w:t>
      </w:r>
    </w:p>
    <w:p w14:paraId="4A0AE09A"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Taking statistics from another source and using them in a new table or figure without acknowledgement;</w:t>
      </w:r>
    </w:p>
    <w:p w14:paraId="1E57410D" w14:textId="77777777" w:rsidR="00777546" w:rsidRPr="00061E7A" w:rsidRDefault="00777546" w:rsidP="00734AF5">
      <w:pPr>
        <w:pStyle w:val="ListParagraph"/>
        <w:numPr>
          <w:ilvl w:val="0"/>
          <w:numId w:val="57"/>
        </w:numPr>
        <w:jc w:val="both"/>
        <w:rPr>
          <w:rFonts w:ascii="Arial" w:hAnsi="Arial" w:cs="Arial"/>
          <w:color w:val="000000" w:themeColor="text1"/>
          <w:sz w:val="22"/>
          <w:szCs w:val="22"/>
        </w:rPr>
      </w:pPr>
      <w:r w:rsidRPr="00061E7A">
        <w:rPr>
          <w:rFonts w:ascii="Arial" w:hAnsi="Arial" w:cs="Arial"/>
          <w:color w:val="000000" w:themeColor="text1"/>
          <w:sz w:val="22"/>
          <w:szCs w:val="22"/>
        </w:rPr>
        <w:t>Buying an essay from the Internet or another student and submitting it as their own work;</w:t>
      </w:r>
    </w:p>
    <w:p w14:paraId="14673FAE" w14:textId="77777777" w:rsidR="00777546" w:rsidRPr="00061E7A" w:rsidRDefault="00777546" w:rsidP="00734AF5">
      <w:pPr>
        <w:pStyle w:val="ListParagraph"/>
        <w:numPr>
          <w:ilvl w:val="0"/>
          <w:numId w:val="57"/>
        </w:numPr>
        <w:ind w:left="714" w:hanging="357"/>
        <w:contextualSpacing/>
        <w:jc w:val="both"/>
        <w:rPr>
          <w:rFonts w:ascii="Arial" w:hAnsi="Arial" w:cs="Arial"/>
          <w:color w:val="000000" w:themeColor="text1"/>
          <w:sz w:val="22"/>
          <w:szCs w:val="22"/>
        </w:rPr>
      </w:pPr>
      <w:r w:rsidRPr="00061E7A">
        <w:rPr>
          <w:rFonts w:ascii="Arial" w:hAnsi="Arial" w:cs="Arial"/>
          <w:color w:val="000000" w:themeColor="text1"/>
          <w:sz w:val="22"/>
          <w:szCs w:val="22"/>
        </w:rPr>
        <w:t>Making up fake quotes or sources.</w:t>
      </w:r>
    </w:p>
    <w:p w14:paraId="5802B347" w14:textId="77777777" w:rsidR="00777546" w:rsidRPr="00061E7A" w:rsidRDefault="00777546" w:rsidP="00734AF5">
      <w:pPr>
        <w:jc w:val="both"/>
        <w:rPr>
          <w:rFonts w:ascii="Arial" w:hAnsi="Arial" w:cs="Arial"/>
          <w:color w:val="000000" w:themeColor="text1"/>
          <w:sz w:val="22"/>
          <w:szCs w:val="22"/>
        </w:rPr>
      </w:pPr>
    </w:p>
    <w:p w14:paraId="7AA4860D" w14:textId="77777777"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Students who are found cheating or guilty of plagiarism in any form of assessment will be deemed not yet competent for the relevant unit of competency on confirmation of the breach. All confirmed cases of cheating or plagiarism these are recorded on the student’s file. Students will be disciplined as per the Students Disciplinary Policy.</w:t>
      </w:r>
    </w:p>
    <w:p w14:paraId="14B7AA12" w14:textId="77777777" w:rsidR="00777546" w:rsidRPr="00061E7A" w:rsidRDefault="00777546" w:rsidP="00734AF5">
      <w:pPr>
        <w:jc w:val="both"/>
        <w:rPr>
          <w:rFonts w:ascii="Arial" w:hAnsi="Arial" w:cs="Arial"/>
          <w:color w:val="000000" w:themeColor="text1"/>
          <w:sz w:val="22"/>
          <w:szCs w:val="22"/>
        </w:rPr>
      </w:pPr>
    </w:p>
    <w:p w14:paraId="65042611" w14:textId="26093ED8"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Students found cheating will receive a formal written warning from</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Manager advising that a second breach will result in the student being asked to leave to course with no refund.</w:t>
      </w:r>
    </w:p>
    <w:p w14:paraId="6B35367C" w14:textId="77777777" w:rsidR="00777546" w:rsidRPr="00061E7A" w:rsidRDefault="00777546" w:rsidP="00734AF5">
      <w:pPr>
        <w:jc w:val="both"/>
        <w:rPr>
          <w:rFonts w:ascii="Arial" w:hAnsi="Arial" w:cs="Arial"/>
          <w:color w:val="000000" w:themeColor="text1"/>
          <w:sz w:val="22"/>
          <w:szCs w:val="22"/>
        </w:rPr>
      </w:pPr>
    </w:p>
    <w:p w14:paraId="73782ADB" w14:textId="77777777" w:rsidR="00777546" w:rsidRPr="00061E7A" w:rsidRDefault="00777546" w:rsidP="00734AF5">
      <w:pPr>
        <w:jc w:val="both"/>
        <w:rPr>
          <w:rFonts w:ascii="Arial" w:hAnsi="Arial" w:cs="Arial"/>
          <w:color w:val="000000" w:themeColor="text1"/>
          <w:sz w:val="22"/>
          <w:szCs w:val="22"/>
        </w:rPr>
      </w:pPr>
    </w:p>
    <w:p w14:paraId="6410FE7B" w14:textId="77777777" w:rsidR="00777546" w:rsidRPr="00061E7A" w:rsidRDefault="00777546" w:rsidP="00734AF5">
      <w:pPr>
        <w:jc w:val="both"/>
        <w:rPr>
          <w:rFonts w:ascii="Arial" w:hAnsi="Arial" w:cs="Arial"/>
          <w:b/>
          <w:color w:val="000000" w:themeColor="text1"/>
          <w:sz w:val="22"/>
          <w:szCs w:val="22"/>
        </w:rPr>
      </w:pPr>
      <w:bookmarkStart w:id="30" w:name="_Toc489182572"/>
      <w:r w:rsidRPr="00061E7A">
        <w:rPr>
          <w:rFonts w:ascii="Arial" w:hAnsi="Arial" w:cs="Arial"/>
          <w:b/>
          <w:color w:val="000000" w:themeColor="text1"/>
          <w:sz w:val="22"/>
          <w:szCs w:val="22"/>
        </w:rPr>
        <w:t>Student Disciplinary Policy</w:t>
      </w:r>
      <w:bookmarkEnd w:id="30"/>
    </w:p>
    <w:p w14:paraId="7AFF9650" w14:textId="77777777" w:rsidR="00777546" w:rsidRPr="00061E7A" w:rsidRDefault="00777546" w:rsidP="00734AF5">
      <w:pPr>
        <w:jc w:val="both"/>
        <w:rPr>
          <w:rFonts w:ascii="Arial" w:hAnsi="Arial" w:cs="Arial"/>
          <w:color w:val="000000" w:themeColor="text1"/>
          <w:sz w:val="22"/>
          <w:szCs w:val="22"/>
        </w:rPr>
      </w:pPr>
    </w:p>
    <w:p w14:paraId="3A366EE7" w14:textId="77777777"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student disciplinary policy exists for the proper management of disciplinary issues.</w:t>
      </w:r>
    </w:p>
    <w:p w14:paraId="554966DD" w14:textId="77777777" w:rsidR="00777546" w:rsidRPr="00061E7A" w:rsidRDefault="00777546" w:rsidP="00734AF5">
      <w:pPr>
        <w:jc w:val="both"/>
        <w:rPr>
          <w:rFonts w:ascii="Arial" w:hAnsi="Arial" w:cs="Arial"/>
          <w:color w:val="000000" w:themeColor="text1"/>
          <w:sz w:val="22"/>
          <w:szCs w:val="22"/>
        </w:rPr>
      </w:pPr>
    </w:p>
    <w:p w14:paraId="7BFC090B" w14:textId="77777777"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The policy is designed to ensure fairness and objectivity and its primary function is not intended as a form of punishment but as a means of providing students with the opportunity to correct or modify their behaviour.</w:t>
      </w:r>
    </w:p>
    <w:p w14:paraId="0EF3E642" w14:textId="77777777" w:rsidR="00777546" w:rsidRPr="00061E7A" w:rsidRDefault="00777546" w:rsidP="00734AF5">
      <w:pPr>
        <w:jc w:val="both"/>
        <w:rPr>
          <w:rFonts w:ascii="Arial" w:hAnsi="Arial" w:cs="Arial"/>
          <w:color w:val="000000" w:themeColor="text1"/>
          <w:sz w:val="22"/>
          <w:szCs w:val="22"/>
        </w:rPr>
      </w:pPr>
    </w:p>
    <w:p w14:paraId="3DD51DCF" w14:textId="5021AB28" w:rsidR="00777546"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777546" w:rsidRPr="00061E7A">
        <w:rPr>
          <w:rFonts w:ascii="Arial" w:hAnsi="Arial" w:cs="Arial"/>
          <w:color w:val="000000" w:themeColor="text1"/>
          <w:sz w:val="22"/>
          <w:szCs w:val="22"/>
        </w:rPr>
        <w:t xml:space="preserve"> seeks to promote an environment in which students develop a positive and responsible attitude towards fellow students, </w:t>
      </w:r>
      <w:r w:rsidR="00734AF5" w:rsidRPr="00061E7A">
        <w:rPr>
          <w:rFonts w:ascii="Arial" w:hAnsi="Arial" w:cs="Arial"/>
          <w:color w:val="000000" w:themeColor="text1"/>
          <w:sz w:val="22"/>
          <w:szCs w:val="22"/>
        </w:rPr>
        <w:t>staff,</w:t>
      </w:r>
      <w:r w:rsidR="00777546" w:rsidRPr="00061E7A">
        <w:rPr>
          <w:rFonts w:ascii="Arial" w:hAnsi="Arial" w:cs="Arial"/>
          <w:color w:val="000000" w:themeColor="text1"/>
          <w:sz w:val="22"/>
          <w:szCs w:val="22"/>
        </w:rPr>
        <w:t xml:space="preserve"> and the general work / learning environment.</w:t>
      </w:r>
    </w:p>
    <w:p w14:paraId="33E57201" w14:textId="77777777" w:rsidR="00777546" w:rsidRPr="00061E7A" w:rsidRDefault="00777546" w:rsidP="00734AF5">
      <w:pPr>
        <w:jc w:val="both"/>
        <w:rPr>
          <w:rFonts w:ascii="Arial" w:hAnsi="Arial" w:cs="Arial"/>
          <w:color w:val="000000" w:themeColor="text1"/>
          <w:sz w:val="22"/>
          <w:szCs w:val="22"/>
        </w:rPr>
      </w:pPr>
    </w:p>
    <w:p w14:paraId="0453681C" w14:textId="21092374" w:rsidR="00777546" w:rsidRPr="00061E7A" w:rsidRDefault="00777546" w:rsidP="00734AF5">
      <w:pPr>
        <w:spacing w:after="120"/>
        <w:jc w:val="both"/>
        <w:rPr>
          <w:rFonts w:ascii="Arial" w:hAnsi="Arial" w:cs="Arial"/>
          <w:color w:val="000000" w:themeColor="text1"/>
          <w:sz w:val="22"/>
          <w:szCs w:val="22"/>
        </w:rPr>
      </w:pPr>
      <w:r w:rsidRPr="00061E7A">
        <w:rPr>
          <w:rFonts w:ascii="Arial" w:hAnsi="Arial" w:cs="Arial"/>
          <w:color w:val="000000" w:themeColor="text1"/>
          <w:sz w:val="22"/>
          <w:szCs w:val="22"/>
        </w:rPr>
        <w:t>When a student’s behaviour conflicts with the values of</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and/or the Workplace Health and Safety Policy, disciplinary action will be taken according to the following process:</w:t>
      </w:r>
    </w:p>
    <w:p w14:paraId="0ECDA230" w14:textId="77777777" w:rsidR="00777546" w:rsidRPr="00061E7A" w:rsidRDefault="00777546" w:rsidP="00734AF5">
      <w:pPr>
        <w:pStyle w:val="ListParagraph"/>
        <w:numPr>
          <w:ilvl w:val="0"/>
          <w:numId w:val="58"/>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 xml:space="preserve">Initially, the trainer will discuss the behaviour in question with students and add a note to the </w:t>
      </w:r>
      <w:proofErr w:type="gramStart"/>
      <w:r w:rsidRPr="00061E7A">
        <w:rPr>
          <w:rFonts w:ascii="Arial" w:hAnsi="Arial" w:cs="Arial"/>
          <w:color w:val="000000" w:themeColor="text1"/>
          <w:sz w:val="22"/>
          <w:szCs w:val="22"/>
        </w:rPr>
        <w:t>students</w:t>
      </w:r>
      <w:proofErr w:type="gramEnd"/>
      <w:r w:rsidRPr="00061E7A">
        <w:rPr>
          <w:rFonts w:ascii="Arial" w:hAnsi="Arial" w:cs="Arial"/>
          <w:color w:val="000000" w:themeColor="text1"/>
          <w:sz w:val="22"/>
          <w:szCs w:val="22"/>
        </w:rPr>
        <w:t xml:space="preserve"> file.</w:t>
      </w:r>
    </w:p>
    <w:p w14:paraId="01D3BEC4" w14:textId="77777777" w:rsidR="00777546" w:rsidRPr="00061E7A" w:rsidRDefault="00777546" w:rsidP="00734AF5">
      <w:pPr>
        <w:pStyle w:val="ListParagraph"/>
        <w:ind w:left="714"/>
        <w:jc w:val="both"/>
        <w:rPr>
          <w:rFonts w:ascii="Arial" w:hAnsi="Arial" w:cs="Arial"/>
          <w:color w:val="000000" w:themeColor="text1"/>
          <w:sz w:val="22"/>
          <w:szCs w:val="22"/>
        </w:rPr>
      </w:pPr>
    </w:p>
    <w:p w14:paraId="334A28F0" w14:textId="3B109A18" w:rsidR="00777546" w:rsidRPr="00061E7A" w:rsidRDefault="00777546" w:rsidP="00734AF5">
      <w:pPr>
        <w:pStyle w:val="ListParagraph"/>
        <w:numPr>
          <w:ilvl w:val="0"/>
          <w:numId w:val="58"/>
        </w:numPr>
        <w:spacing w:after="120"/>
        <w:jc w:val="both"/>
        <w:rPr>
          <w:rFonts w:ascii="Arial" w:hAnsi="Arial" w:cs="Arial"/>
          <w:color w:val="000000" w:themeColor="text1"/>
          <w:sz w:val="22"/>
          <w:szCs w:val="22"/>
        </w:rPr>
      </w:pPr>
      <w:r w:rsidRPr="00061E7A">
        <w:rPr>
          <w:rFonts w:ascii="Arial" w:hAnsi="Arial" w:cs="Arial"/>
          <w:color w:val="000000" w:themeColor="text1"/>
          <w:sz w:val="22"/>
          <w:szCs w:val="22"/>
        </w:rPr>
        <w:t>If the behaviour continues to be unacceptable the trainer arranges a meeting with</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CEO, or their delegate to discuss the issue.</w:t>
      </w:r>
    </w:p>
    <w:p w14:paraId="3F1160D2" w14:textId="77777777" w:rsidR="00777546" w:rsidRPr="00061E7A" w:rsidRDefault="00777546" w:rsidP="00734AF5">
      <w:pPr>
        <w:pStyle w:val="ListParagraph"/>
        <w:numPr>
          <w:ilvl w:val="1"/>
          <w:numId w:val="58"/>
        </w:numPr>
        <w:ind w:left="1434" w:hanging="357"/>
        <w:jc w:val="both"/>
        <w:rPr>
          <w:rFonts w:ascii="Arial" w:hAnsi="Arial" w:cs="Arial"/>
          <w:color w:val="000000" w:themeColor="text1"/>
          <w:sz w:val="22"/>
          <w:szCs w:val="22"/>
        </w:rPr>
      </w:pPr>
      <w:r w:rsidRPr="00061E7A">
        <w:rPr>
          <w:rFonts w:ascii="Arial" w:hAnsi="Arial" w:cs="Arial"/>
          <w:color w:val="000000" w:themeColor="text1"/>
          <w:sz w:val="22"/>
          <w:szCs w:val="22"/>
        </w:rPr>
        <w:lastRenderedPageBreak/>
        <w:t>Details of all disciplinary warnings and/or interviews will be recorded using the communication log of the Student Management System.</w:t>
      </w:r>
    </w:p>
    <w:p w14:paraId="18BC3CC5" w14:textId="77777777" w:rsidR="00777546" w:rsidRPr="00061E7A" w:rsidRDefault="00777546" w:rsidP="00734AF5">
      <w:pPr>
        <w:pStyle w:val="ListParagraph"/>
        <w:ind w:left="1434"/>
        <w:jc w:val="both"/>
        <w:rPr>
          <w:rFonts w:ascii="Arial" w:hAnsi="Arial" w:cs="Arial"/>
          <w:color w:val="000000" w:themeColor="text1"/>
          <w:sz w:val="22"/>
          <w:szCs w:val="22"/>
        </w:rPr>
      </w:pPr>
    </w:p>
    <w:p w14:paraId="08741B4D" w14:textId="66726E43" w:rsidR="00777546" w:rsidRPr="00061E7A" w:rsidRDefault="00777546" w:rsidP="00734AF5">
      <w:pPr>
        <w:pStyle w:val="ListParagraph"/>
        <w:numPr>
          <w:ilvl w:val="0"/>
          <w:numId w:val="58"/>
        </w:numPr>
        <w:jc w:val="both"/>
        <w:rPr>
          <w:rFonts w:ascii="Arial" w:hAnsi="Arial" w:cs="Arial"/>
          <w:color w:val="000000" w:themeColor="text1"/>
          <w:sz w:val="22"/>
          <w:szCs w:val="22"/>
        </w:rPr>
      </w:pPr>
      <w:r w:rsidRPr="00061E7A">
        <w:rPr>
          <w:rFonts w:ascii="Arial" w:hAnsi="Arial" w:cs="Arial"/>
          <w:color w:val="000000" w:themeColor="text1"/>
          <w:sz w:val="22"/>
          <w:szCs w:val="22"/>
        </w:rPr>
        <w:t>If necessary, an action plan may be implemented for the student to abide by in cases deemed necessary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CEO, or their delegate.</w:t>
      </w:r>
    </w:p>
    <w:p w14:paraId="69480242" w14:textId="77777777" w:rsidR="00777546" w:rsidRPr="00061E7A" w:rsidRDefault="00777546" w:rsidP="00734AF5">
      <w:pPr>
        <w:pStyle w:val="ListParagraph"/>
        <w:jc w:val="both"/>
        <w:rPr>
          <w:rFonts w:ascii="Arial" w:hAnsi="Arial" w:cs="Arial"/>
          <w:color w:val="000000" w:themeColor="text1"/>
          <w:sz w:val="22"/>
          <w:szCs w:val="22"/>
        </w:rPr>
      </w:pPr>
    </w:p>
    <w:p w14:paraId="0A8B7B0B" w14:textId="55F7609F" w:rsidR="00777546" w:rsidRPr="00061E7A" w:rsidRDefault="00777546" w:rsidP="00734AF5">
      <w:pPr>
        <w:pStyle w:val="ListParagraph"/>
        <w:numPr>
          <w:ilvl w:val="0"/>
          <w:numId w:val="58"/>
        </w:numPr>
        <w:jc w:val="both"/>
        <w:rPr>
          <w:rFonts w:ascii="Arial" w:hAnsi="Arial" w:cs="Arial"/>
          <w:color w:val="000000" w:themeColor="text1"/>
          <w:sz w:val="22"/>
          <w:szCs w:val="22"/>
        </w:rPr>
      </w:pPr>
      <w:r w:rsidRPr="00061E7A">
        <w:rPr>
          <w:rFonts w:ascii="Arial" w:hAnsi="Arial" w:cs="Arial"/>
          <w:color w:val="000000" w:themeColor="text1"/>
          <w:sz w:val="22"/>
          <w:szCs w:val="22"/>
        </w:rPr>
        <w:t>Further disciplinary problems will be addressed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 xml:space="preserve">CEO, or their delegate, in consultation with the trainer. </w:t>
      </w:r>
    </w:p>
    <w:p w14:paraId="23FBF90A" w14:textId="77777777" w:rsidR="00777546" w:rsidRPr="00061E7A" w:rsidRDefault="00777546" w:rsidP="00734AF5">
      <w:pPr>
        <w:jc w:val="both"/>
        <w:rPr>
          <w:rFonts w:ascii="Arial" w:hAnsi="Arial" w:cs="Arial"/>
          <w:color w:val="000000" w:themeColor="text1"/>
          <w:sz w:val="22"/>
          <w:szCs w:val="22"/>
        </w:rPr>
      </w:pPr>
    </w:p>
    <w:p w14:paraId="148DB646" w14:textId="2D5E3AAB" w:rsidR="00777546" w:rsidRPr="00061E7A" w:rsidRDefault="00777546" w:rsidP="00734AF5">
      <w:pPr>
        <w:pStyle w:val="ListParagraph"/>
        <w:numPr>
          <w:ilvl w:val="0"/>
          <w:numId w:val="58"/>
        </w:numPr>
        <w:ind w:left="714" w:hanging="357"/>
        <w:jc w:val="both"/>
        <w:rPr>
          <w:rFonts w:ascii="Arial" w:hAnsi="Arial" w:cs="Arial"/>
          <w:color w:val="000000" w:themeColor="text1"/>
          <w:sz w:val="22"/>
          <w:szCs w:val="22"/>
        </w:rPr>
      </w:pPr>
      <w:r w:rsidRPr="00061E7A">
        <w:rPr>
          <w:rFonts w:ascii="Arial" w:hAnsi="Arial" w:cs="Arial"/>
          <w:color w:val="000000" w:themeColor="text1"/>
          <w:sz w:val="22"/>
          <w:szCs w:val="22"/>
        </w:rPr>
        <w:t>An official warning letter will be issued by</w:t>
      </w:r>
      <w:r w:rsidR="00734AF5" w:rsidRPr="00061E7A">
        <w:rPr>
          <w:rFonts w:ascii="Arial" w:hAnsi="Arial" w:cs="Arial"/>
          <w:color w:val="000000" w:themeColor="text1"/>
          <w:sz w:val="22"/>
          <w:szCs w:val="22"/>
        </w:rPr>
        <w:t xml:space="preserve"> NICS </w:t>
      </w:r>
      <w:r w:rsidRPr="00061E7A">
        <w:rPr>
          <w:rFonts w:ascii="Arial" w:hAnsi="Arial" w:cs="Arial"/>
          <w:color w:val="000000" w:themeColor="text1"/>
          <w:sz w:val="22"/>
          <w:szCs w:val="22"/>
        </w:rPr>
        <w:t>Manager, or their delegate.</w:t>
      </w:r>
    </w:p>
    <w:p w14:paraId="1B965367" w14:textId="77777777" w:rsidR="00777546" w:rsidRPr="00061E7A" w:rsidRDefault="00777546" w:rsidP="00734AF5">
      <w:pPr>
        <w:jc w:val="both"/>
        <w:rPr>
          <w:rFonts w:ascii="Arial" w:hAnsi="Arial" w:cs="Arial"/>
          <w:color w:val="000000" w:themeColor="text1"/>
          <w:sz w:val="22"/>
          <w:szCs w:val="22"/>
        </w:rPr>
      </w:pPr>
    </w:p>
    <w:p w14:paraId="710A6431" w14:textId="7EACE3C0" w:rsidR="00777546" w:rsidRPr="00061E7A" w:rsidRDefault="00061E7A"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NICS</w:t>
      </w:r>
      <w:r w:rsidR="00777546" w:rsidRPr="00061E7A">
        <w:rPr>
          <w:rFonts w:ascii="Arial" w:hAnsi="Arial" w:cs="Arial"/>
          <w:color w:val="000000" w:themeColor="text1"/>
          <w:sz w:val="22"/>
          <w:szCs w:val="22"/>
        </w:rPr>
        <w:t xml:space="preserve"> reserves the right to expel students immediately depending upon the seriousness of the misconduct or in cases where the conduct of a student breaches Work Health and Safety legislation or the student puts at risk the safety or health of themselves, </w:t>
      </w:r>
      <w:r w:rsidRPr="00061E7A">
        <w:rPr>
          <w:rFonts w:ascii="Arial" w:hAnsi="Arial" w:cs="Arial"/>
          <w:color w:val="000000" w:themeColor="text1"/>
          <w:sz w:val="22"/>
          <w:szCs w:val="22"/>
        </w:rPr>
        <w:t>students,</w:t>
      </w:r>
      <w:r w:rsidR="00777546" w:rsidRPr="00061E7A">
        <w:rPr>
          <w:rFonts w:ascii="Arial" w:hAnsi="Arial" w:cs="Arial"/>
          <w:color w:val="000000" w:themeColor="text1"/>
          <w:sz w:val="22"/>
          <w:szCs w:val="22"/>
        </w:rPr>
        <w:t xml:space="preserve"> or staff of </w:t>
      </w:r>
      <w:r w:rsidRPr="00061E7A">
        <w:rPr>
          <w:rFonts w:ascii="Arial" w:hAnsi="Arial" w:cs="Arial"/>
          <w:color w:val="000000" w:themeColor="text1"/>
          <w:sz w:val="22"/>
          <w:szCs w:val="22"/>
        </w:rPr>
        <w:t>NICS</w:t>
      </w:r>
      <w:r w:rsidR="00777546" w:rsidRPr="00061E7A">
        <w:rPr>
          <w:rFonts w:ascii="Arial" w:hAnsi="Arial" w:cs="Arial"/>
          <w:color w:val="000000" w:themeColor="text1"/>
          <w:sz w:val="22"/>
          <w:szCs w:val="22"/>
        </w:rPr>
        <w:t>.</w:t>
      </w:r>
    </w:p>
    <w:p w14:paraId="36B29A79" w14:textId="77777777" w:rsidR="00777546" w:rsidRPr="00061E7A" w:rsidRDefault="00777546" w:rsidP="00734AF5">
      <w:pPr>
        <w:jc w:val="both"/>
        <w:rPr>
          <w:rFonts w:ascii="Arial" w:hAnsi="Arial" w:cs="Arial"/>
          <w:color w:val="CE000C"/>
          <w:sz w:val="22"/>
          <w:szCs w:val="22"/>
        </w:rPr>
      </w:pPr>
    </w:p>
    <w:p w14:paraId="7CDCD25E" w14:textId="77777777" w:rsidR="00777546" w:rsidRPr="00061E7A" w:rsidRDefault="00777546" w:rsidP="00734AF5">
      <w:pPr>
        <w:jc w:val="both"/>
        <w:rPr>
          <w:rFonts w:ascii="Arial" w:hAnsi="Arial" w:cs="Arial"/>
          <w:sz w:val="22"/>
          <w:szCs w:val="22"/>
        </w:rPr>
      </w:pPr>
    </w:p>
    <w:p w14:paraId="3E7F6C1D" w14:textId="77777777" w:rsidR="00777546" w:rsidRPr="00061E7A" w:rsidRDefault="00777546" w:rsidP="00734AF5">
      <w:pPr>
        <w:jc w:val="both"/>
        <w:rPr>
          <w:rFonts w:ascii="Arial" w:hAnsi="Arial" w:cs="Arial"/>
          <w:b/>
          <w:sz w:val="22"/>
          <w:szCs w:val="22"/>
        </w:rPr>
      </w:pPr>
      <w:bookmarkStart w:id="31" w:name="_Toc489182573"/>
      <w:r w:rsidRPr="00061E7A">
        <w:rPr>
          <w:rFonts w:ascii="Arial" w:hAnsi="Arial" w:cs="Arial"/>
          <w:b/>
          <w:sz w:val="22"/>
          <w:szCs w:val="22"/>
        </w:rPr>
        <w:t>Work Health and Safety Policy</w:t>
      </w:r>
      <w:bookmarkEnd w:id="31"/>
    </w:p>
    <w:p w14:paraId="39637A10" w14:textId="77777777" w:rsidR="00777546" w:rsidRPr="00061E7A" w:rsidRDefault="00777546" w:rsidP="00734AF5">
      <w:pPr>
        <w:jc w:val="both"/>
        <w:rPr>
          <w:rFonts w:ascii="Arial" w:hAnsi="Arial" w:cs="Arial"/>
          <w:color w:val="000000" w:themeColor="text1"/>
          <w:sz w:val="22"/>
          <w:szCs w:val="22"/>
        </w:rPr>
      </w:pPr>
    </w:p>
    <w:p w14:paraId="384E965F" w14:textId="77777777" w:rsidR="00777546" w:rsidRPr="00061E7A" w:rsidRDefault="00777546"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The purpose of this policy is to outline the process of assisting all staff and clients to meet and comply with the state Work Health and Safety Act 2011.</w:t>
      </w:r>
    </w:p>
    <w:p w14:paraId="39EB9D31" w14:textId="77777777" w:rsidR="00777546" w:rsidRPr="00061E7A" w:rsidRDefault="00777546" w:rsidP="00734AF5">
      <w:pPr>
        <w:jc w:val="both"/>
        <w:rPr>
          <w:rFonts w:ascii="Arial" w:hAnsi="Arial" w:cs="Arial"/>
          <w:color w:val="000000" w:themeColor="text1"/>
          <w:sz w:val="22"/>
          <w:szCs w:val="22"/>
          <w:lang w:val="en-US"/>
        </w:rPr>
      </w:pPr>
    </w:p>
    <w:p w14:paraId="1EFA431C" w14:textId="3EB19591" w:rsidR="00777546" w:rsidRPr="00061E7A" w:rsidRDefault="00777546"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Management has overall responsibility to ensure that the processes outlined in this policy are conducted in accordance procedures and relevant legislative provisions.</w:t>
      </w:r>
      <w:r w:rsidR="00734AF5" w:rsidRPr="00061E7A">
        <w:rPr>
          <w:rFonts w:ascii="Arial" w:hAnsi="Arial" w:cs="Arial"/>
          <w:color w:val="000000" w:themeColor="text1"/>
          <w:sz w:val="22"/>
          <w:szCs w:val="22"/>
          <w:lang w:val="en-US"/>
        </w:rPr>
        <w:t xml:space="preserve"> </w:t>
      </w:r>
      <w:r w:rsidRPr="00061E7A">
        <w:rPr>
          <w:rFonts w:ascii="Arial" w:hAnsi="Arial" w:cs="Arial"/>
          <w:color w:val="000000" w:themeColor="text1"/>
          <w:sz w:val="22"/>
          <w:szCs w:val="22"/>
          <w:lang w:val="en-US"/>
        </w:rPr>
        <w:t>Course trainers and assessors are responsible for ensuring WH&amp;S requirements are met in their own training and work areas.</w:t>
      </w:r>
    </w:p>
    <w:p w14:paraId="01ED48A4" w14:textId="77777777" w:rsidR="00777546" w:rsidRPr="00061E7A" w:rsidRDefault="00777546" w:rsidP="00734AF5">
      <w:pPr>
        <w:jc w:val="both"/>
        <w:rPr>
          <w:rFonts w:ascii="Arial" w:hAnsi="Arial" w:cs="Arial"/>
          <w:color w:val="000000" w:themeColor="text1"/>
          <w:sz w:val="22"/>
          <w:szCs w:val="22"/>
          <w:lang w:val="en-US"/>
        </w:rPr>
      </w:pPr>
    </w:p>
    <w:p w14:paraId="0708694A" w14:textId="478E4AC7" w:rsidR="00777546" w:rsidRPr="00061E7A" w:rsidRDefault="00777546"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 xml:space="preserve">It is the policy of </w:t>
      </w:r>
      <w:r w:rsidR="00061E7A" w:rsidRPr="00061E7A">
        <w:rPr>
          <w:rFonts w:ascii="Arial" w:hAnsi="Arial" w:cs="Arial"/>
          <w:color w:val="000000" w:themeColor="text1"/>
          <w:sz w:val="22"/>
          <w:szCs w:val="22"/>
          <w:lang w:val="en-US"/>
        </w:rPr>
        <w:t>NICS</w:t>
      </w:r>
      <w:r w:rsidRPr="00061E7A">
        <w:rPr>
          <w:rFonts w:ascii="Arial" w:hAnsi="Arial" w:cs="Arial"/>
          <w:color w:val="000000" w:themeColor="text1"/>
          <w:sz w:val="22"/>
          <w:szCs w:val="22"/>
          <w:lang w:val="en-US"/>
        </w:rPr>
        <w:t>,</w:t>
      </w:r>
      <w:r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lang w:val="en-US"/>
        </w:rPr>
        <w:t>that all staff work in areas which are safe and physically suitable through meeting the requirements of the state Work Health &amp; Safety Act.</w:t>
      </w:r>
      <w:r w:rsidR="00734AF5" w:rsidRPr="00061E7A">
        <w:rPr>
          <w:rFonts w:ascii="Arial" w:hAnsi="Arial" w:cs="Arial"/>
          <w:color w:val="000000" w:themeColor="text1"/>
          <w:sz w:val="22"/>
          <w:szCs w:val="22"/>
          <w:lang w:val="en-US"/>
        </w:rPr>
        <w:t xml:space="preserve"> </w:t>
      </w:r>
      <w:r w:rsidRPr="00061E7A">
        <w:rPr>
          <w:rFonts w:ascii="Arial" w:hAnsi="Arial" w:cs="Arial"/>
          <w:color w:val="000000" w:themeColor="text1"/>
          <w:sz w:val="22"/>
          <w:szCs w:val="22"/>
          <w:lang w:val="en-US"/>
        </w:rPr>
        <w:t>In doing so, students will be given instruction in venues which also meet the requirements of the Act.</w:t>
      </w:r>
    </w:p>
    <w:p w14:paraId="68BBE7B7" w14:textId="77777777" w:rsidR="00777546" w:rsidRPr="00061E7A" w:rsidRDefault="00777546" w:rsidP="00734AF5">
      <w:pPr>
        <w:jc w:val="both"/>
        <w:rPr>
          <w:rFonts w:ascii="Arial" w:hAnsi="Arial" w:cs="Arial"/>
          <w:color w:val="000000" w:themeColor="text1"/>
          <w:sz w:val="22"/>
          <w:szCs w:val="22"/>
          <w:lang w:val="en-US"/>
        </w:rPr>
      </w:pPr>
    </w:p>
    <w:p w14:paraId="0BB55248" w14:textId="2EBE6049" w:rsidR="00777546" w:rsidRPr="00061E7A" w:rsidRDefault="00777546"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 xml:space="preserve">Through education, hazards to health and safety for staff and students will be eliminated or, where this is not practicable, will be managed so as to prevent injury, </w:t>
      </w:r>
      <w:r w:rsidR="00734AF5" w:rsidRPr="00061E7A">
        <w:rPr>
          <w:rFonts w:ascii="Arial" w:hAnsi="Arial" w:cs="Arial"/>
          <w:color w:val="000000" w:themeColor="text1"/>
          <w:sz w:val="22"/>
          <w:szCs w:val="22"/>
          <w:lang w:val="en-US"/>
        </w:rPr>
        <w:t>illness,</w:t>
      </w:r>
      <w:r w:rsidRPr="00061E7A">
        <w:rPr>
          <w:rFonts w:ascii="Arial" w:hAnsi="Arial" w:cs="Arial"/>
          <w:color w:val="000000" w:themeColor="text1"/>
          <w:sz w:val="22"/>
          <w:szCs w:val="22"/>
          <w:lang w:val="en-US"/>
        </w:rPr>
        <w:t xml:space="preserve"> and death.</w:t>
      </w:r>
    </w:p>
    <w:p w14:paraId="4622538C" w14:textId="77777777" w:rsidR="00777546" w:rsidRPr="00061E7A" w:rsidRDefault="00777546" w:rsidP="00734AF5">
      <w:pPr>
        <w:jc w:val="both"/>
        <w:rPr>
          <w:rFonts w:ascii="Arial" w:hAnsi="Arial" w:cs="Arial"/>
          <w:color w:val="000000" w:themeColor="text1"/>
          <w:sz w:val="22"/>
          <w:szCs w:val="22"/>
          <w:lang w:val="en-US"/>
        </w:rPr>
      </w:pPr>
    </w:p>
    <w:p w14:paraId="2DEBEEF6" w14:textId="40C7DC46" w:rsidR="00777546" w:rsidRPr="00061E7A" w:rsidRDefault="00061E7A"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NICS</w:t>
      </w:r>
      <w:r w:rsidR="00777546" w:rsidRPr="00061E7A">
        <w:rPr>
          <w:rFonts w:ascii="Arial" w:hAnsi="Arial" w:cs="Arial"/>
          <w:color w:val="000000" w:themeColor="text1"/>
          <w:sz w:val="22"/>
          <w:szCs w:val="22"/>
          <w:lang w:val="en-US"/>
        </w:rPr>
        <w:t xml:space="preserve"> will provide information and advice to trainers and assessors in all aspects of WH&amp;S as it applies to the industry.</w:t>
      </w:r>
      <w:r w:rsidR="00734AF5" w:rsidRPr="00061E7A">
        <w:rPr>
          <w:rFonts w:ascii="Arial" w:hAnsi="Arial" w:cs="Arial"/>
          <w:color w:val="000000" w:themeColor="text1"/>
          <w:sz w:val="22"/>
          <w:szCs w:val="22"/>
          <w:lang w:val="en-US"/>
        </w:rPr>
        <w:t xml:space="preserve"> </w:t>
      </w:r>
      <w:r w:rsidR="00777546" w:rsidRPr="00061E7A">
        <w:rPr>
          <w:rFonts w:ascii="Arial" w:hAnsi="Arial" w:cs="Arial"/>
          <w:color w:val="000000" w:themeColor="text1"/>
          <w:sz w:val="22"/>
          <w:szCs w:val="22"/>
          <w:lang w:val="en-US"/>
        </w:rPr>
        <w:t>All processes are to be conducted in an ethical and responsible manner to ensure that discrimination in any form is avoided.</w:t>
      </w:r>
    </w:p>
    <w:p w14:paraId="4F3B29AF" w14:textId="77777777" w:rsidR="00777546" w:rsidRPr="00061E7A" w:rsidRDefault="00777546" w:rsidP="00734AF5">
      <w:pPr>
        <w:jc w:val="both"/>
        <w:rPr>
          <w:rFonts w:ascii="Arial" w:hAnsi="Arial" w:cs="Arial"/>
          <w:color w:val="000000" w:themeColor="text1"/>
          <w:sz w:val="22"/>
          <w:szCs w:val="22"/>
          <w:lang w:val="en-US"/>
        </w:rPr>
      </w:pPr>
    </w:p>
    <w:p w14:paraId="2BBB0201" w14:textId="7718A824" w:rsidR="00777546" w:rsidRPr="00061E7A" w:rsidRDefault="00777546" w:rsidP="00734AF5">
      <w:pPr>
        <w:jc w:val="both"/>
        <w:rPr>
          <w:rFonts w:ascii="Arial" w:hAnsi="Arial" w:cs="Arial"/>
          <w:color w:val="000000" w:themeColor="text1"/>
          <w:sz w:val="22"/>
          <w:szCs w:val="22"/>
          <w:lang w:val="en-US"/>
        </w:rPr>
      </w:pPr>
      <w:r w:rsidRPr="00061E7A">
        <w:rPr>
          <w:rFonts w:ascii="Arial" w:hAnsi="Arial" w:cs="Arial"/>
          <w:color w:val="000000" w:themeColor="text1"/>
          <w:sz w:val="22"/>
          <w:szCs w:val="22"/>
          <w:lang w:val="en-US"/>
        </w:rPr>
        <w:t xml:space="preserve">This policy is an integral part of </w:t>
      </w:r>
      <w:r w:rsidR="00061E7A" w:rsidRPr="00061E7A">
        <w:rPr>
          <w:rFonts w:ascii="Arial" w:hAnsi="Arial" w:cs="Arial"/>
          <w:color w:val="000000" w:themeColor="text1"/>
          <w:sz w:val="22"/>
          <w:szCs w:val="22"/>
          <w:lang w:val="en-US"/>
        </w:rPr>
        <w:t>NICS</w:t>
      </w:r>
      <w:r w:rsidRPr="00061E7A">
        <w:rPr>
          <w:rFonts w:ascii="Arial" w:hAnsi="Arial" w:cs="Arial"/>
          <w:color w:val="000000" w:themeColor="text1"/>
          <w:sz w:val="22"/>
          <w:szCs w:val="22"/>
          <w:lang w:val="en-US"/>
        </w:rPr>
        <w:t>’s</w:t>
      </w:r>
      <w:r w:rsidRPr="00061E7A">
        <w:rPr>
          <w:rFonts w:ascii="Arial" w:hAnsi="Arial" w:cs="Arial"/>
          <w:color w:val="000000" w:themeColor="text1"/>
          <w:sz w:val="22"/>
          <w:szCs w:val="22"/>
        </w:rPr>
        <w:t xml:space="preserve"> </w:t>
      </w:r>
      <w:r w:rsidRPr="00061E7A">
        <w:rPr>
          <w:rFonts w:ascii="Arial" w:hAnsi="Arial" w:cs="Arial"/>
          <w:color w:val="000000" w:themeColor="text1"/>
          <w:sz w:val="22"/>
          <w:szCs w:val="22"/>
          <w:lang w:val="en-US"/>
        </w:rPr>
        <w:t>commitment to good management practices.</w:t>
      </w:r>
    </w:p>
    <w:p w14:paraId="4048BBA0" w14:textId="77777777" w:rsidR="00777546" w:rsidRPr="00061E7A" w:rsidRDefault="00777546" w:rsidP="00734AF5">
      <w:pPr>
        <w:jc w:val="both"/>
        <w:rPr>
          <w:rFonts w:ascii="Arial" w:hAnsi="Arial" w:cs="Arial"/>
          <w:color w:val="000000" w:themeColor="text1"/>
          <w:sz w:val="22"/>
          <w:szCs w:val="22"/>
          <w:highlight w:val="yellow"/>
        </w:rPr>
      </w:pPr>
    </w:p>
    <w:p w14:paraId="4152CC1B" w14:textId="77777777" w:rsidR="00777546" w:rsidRPr="00061E7A" w:rsidRDefault="00777546" w:rsidP="00734AF5">
      <w:pPr>
        <w:jc w:val="both"/>
        <w:rPr>
          <w:rFonts w:ascii="Arial" w:hAnsi="Arial" w:cs="Arial"/>
          <w:b/>
          <w:bCs/>
          <w:color w:val="000000" w:themeColor="text1"/>
          <w:sz w:val="22"/>
          <w:szCs w:val="22"/>
          <w:lang w:val="en-US"/>
        </w:rPr>
      </w:pPr>
      <w:r w:rsidRPr="00061E7A">
        <w:rPr>
          <w:rFonts w:ascii="Arial" w:hAnsi="Arial" w:cs="Arial"/>
          <w:b/>
          <w:bCs/>
          <w:color w:val="000000" w:themeColor="text1"/>
          <w:sz w:val="22"/>
          <w:szCs w:val="22"/>
          <w:lang w:val="en-US"/>
        </w:rPr>
        <w:t>Information/Education:</w:t>
      </w:r>
    </w:p>
    <w:p w14:paraId="206CFFA0" w14:textId="39FD16C5" w:rsidR="00777546" w:rsidRPr="00061E7A" w:rsidRDefault="00061E7A" w:rsidP="00734AF5">
      <w:pPr>
        <w:pStyle w:val="ListParagraph"/>
        <w:numPr>
          <w:ilvl w:val="0"/>
          <w:numId w:val="62"/>
        </w:numPr>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NICS</w:t>
      </w:r>
      <w:r w:rsidR="00777546" w:rsidRPr="00061E7A">
        <w:rPr>
          <w:rFonts w:ascii="Arial" w:hAnsi="Arial" w:cs="Arial"/>
          <w:bCs/>
          <w:color w:val="000000" w:themeColor="text1"/>
          <w:sz w:val="22"/>
          <w:szCs w:val="22"/>
        </w:rPr>
        <w:t xml:space="preserve"> to plan and conduct information/education sessions for trainers and assessors to assist in understanding and complying with legislative requirements</w:t>
      </w:r>
    </w:p>
    <w:p w14:paraId="10977279" w14:textId="77777777" w:rsidR="00777546" w:rsidRPr="00061E7A" w:rsidRDefault="00777546" w:rsidP="00734AF5">
      <w:pPr>
        <w:jc w:val="both"/>
        <w:rPr>
          <w:rFonts w:ascii="Arial" w:hAnsi="Arial" w:cs="Arial"/>
          <w:bCs/>
          <w:color w:val="000000" w:themeColor="text1"/>
          <w:sz w:val="22"/>
          <w:szCs w:val="22"/>
          <w:lang w:val="en-US"/>
        </w:rPr>
      </w:pPr>
    </w:p>
    <w:p w14:paraId="1D0F3B2A" w14:textId="77777777" w:rsidR="00777546" w:rsidRPr="00061E7A" w:rsidRDefault="00777546" w:rsidP="00734AF5">
      <w:pPr>
        <w:jc w:val="both"/>
        <w:rPr>
          <w:rFonts w:ascii="Arial" w:hAnsi="Arial" w:cs="Arial"/>
          <w:b/>
          <w:bCs/>
          <w:color w:val="000000" w:themeColor="text1"/>
          <w:sz w:val="22"/>
          <w:szCs w:val="22"/>
          <w:lang w:val="en-US"/>
        </w:rPr>
      </w:pPr>
      <w:r w:rsidRPr="00061E7A">
        <w:rPr>
          <w:rFonts w:ascii="Arial" w:hAnsi="Arial" w:cs="Arial"/>
          <w:b/>
          <w:bCs/>
          <w:color w:val="000000" w:themeColor="text1"/>
          <w:sz w:val="22"/>
          <w:szCs w:val="22"/>
          <w:lang w:val="en-US"/>
        </w:rPr>
        <w:t>Hazards:</w:t>
      </w:r>
    </w:p>
    <w:p w14:paraId="6C5D7E5E" w14:textId="77777777" w:rsidR="00777546" w:rsidRPr="00061E7A" w:rsidRDefault="00777546" w:rsidP="00734AF5">
      <w:pPr>
        <w:pStyle w:val="ListParagraph"/>
        <w:numPr>
          <w:ilvl w:val="0"/>
          <w:numId w:val="61"/>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identified hazards (workplace and equipment) are to be addressed immediately, where practicable</w:t>
      </w:r>
    </w:p>
    <w:p w14:paraId="59C5BA42" w14:textId="77777777" w:rsidR="00777546" w:rsidRPr="00061E7A" w:rsidRDefault="00777546" w:rsidP="00734AF5">
      <w:pPr>
        <w:jc w:val="both"/>
        <w:rPr>
          <w:rFonts w:ascii="Arial" w:hAnsi="Arial" w:cs="Arial"/>
          <w:bCs/>
          <w:color w:val="000000" w:themeColor="text1"/>
          <w:sz w:val="22"/>
          <w:szCs w:val="22"/>
          <w:lang w:val="en-US"/>
        </w:rPr>
      </w:pPr>
    </w:p>
    <w:p w14:paraId="11875537" w14:textId="77777777" w:rsidR="00777546" w:rsidRPr="00061E7A" w:rsidRDefault="00777546" w:rsidP="00734AF5">
      <w:pPr>
        <w:pStyle w:val="ListParagraph"/>
        <w:numPr>
          <w:ilvl w:val="0"/>
          <w:numId w:val="61"/>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any hazards which are not addressed are to be evaluated in terms of risk in meeting the Work Health and Safety legislation and the Standards for Registered Training Organisations 2015, and if significant, be reported to management</w:t>
      </w:r>
    </w:p>
    <w:p w14:paraId="0FDCCD4A" w14:textId="77777777" w:rsidR="00777546" w:rsidRPr="00061E7A" w:rsidRDefault="00777546" w:rsidP="00734AF5">
      <w:pPr>
        <w:jc w:val="both"/>
        <w:rPr>
          <w:rFonts w:ascii="Arial" w:hAnsi="Arial" w:cs="Arial"/>
          <w:bCs/>
          <w:color w:val="000000" w:themeColor="text1"/>
          <w:sz w:val="22"/>
          <w:szCs w:val="22"/>
          <w:lang w:val="en-US"/>
        </w:rPr>
      </w:pPr>
    </w:p>
    <w:p w14:paraId="24BC4D1A" w14:textId="77777777" w:rsidR="00777546" w:rsidRPr="00061E7A" w:rsidRDefault="00777546" w:rsidP="00734AF5">
      <w:pPr>
        <w:pStyle w:val="ListParagraph"/>
        <w:numPr>
          <w:ilvl w:val="0"/>
          <w:numId w:val="61"/>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address hazards where possible, and report to management any outstanding hazards</w:t>
      </w:r>
    </w:p>
    <w:p w14:paraId="66E6A148" w14:textId="77777777" w:rsidR="00777546" w:rsidRPr="00061E7A" w:rsidRDefault="00777546" w:rsidP="00734AF5">
      <w:pPr>
        <w:jc w:val="both"/>
        <w:rPr>
          <w:rFonts w:ascii="Arial" w:hAnsi="Arial" w:cs="Arial"/>
          <w:bCs/>
          <w:color w:val="000000" w:themeColor="text1"/>
          <w:sz w:val="22"/>
          <w:szCs w:val="22"/>
          <w:lang w:val="en-US"/>
        </w:rPr>
      </w:pPr>
    </w:p>
    <w:p w14:paraId="38C621E5" w14:textId="77777777" w:rsidR="00777546" w:rsidRPr="00061E7A" w:rsidRDefault="00777546" w:rsidP="00734AF5">
      <w:pPr>
        <w:pStyle w:val="ListParagraph"/>
        <w:numPr>
          <w:ilvl w:val="0"/>
          <w:numId w:val="61"/>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management is to ensure all hazards are addressed, and where the hazards are a high risk, particularly to students, the course is to be suspended until such time as the hazard is addressed</w:t>
      </w:r>
    </w:p>
    <w:p w14:paraId="240F26C2" w14:textId="77777777" w:rsidR="00777546" w:rsidRPr="00061E7A" w:rsidRDefault="00777546" w:rsidP="00734AF5">
      <w:pPr>
        <w:jc w:val="both"/>
        <w:rPr>
          <w:rFonts w:ascii="Arial" w:hAnsi="Arial" w:cs="Arial"/>
          <w:bCs/>
          <w:color w:val="000000" w:themeColor="text1"/>
          <w:sz w:val="22"/>
          <w:szCs w:val="22"/>
          <w:lang w:val="en-US"/>
        </w:rPr>
      </w:pPr>
    </w:p>
    <w:p w14:paraId="744EAEC6" w14:textId="77777777" w:rsidR="00777546" w:rsidRPr="00061E7A" w:rsidRDefault="00777546" w:rsidP="00734AF5">
      <w:pPr>
        <w:jc w:val="both"/>
        <w:rPr>
          <w:rFonts w:ascii="Arial" w:hAnsi="Arial" w:cs="Arial"/>
          <w:b/>
          <w:bCs/>
          <w:color w:val="000000" w:themeColor="text1"/>
          <w:sz w:val="22"/>
          <w:szCs w:val="22"/>
          <w:lang w:val="en-US"/>
        </w:rPr>
      </w:pPr>
      <w:r w:rsidRPr="00061E7A">
        <w:rPr>
          <w:rFonts w:ascii="Arial" w:hAnsi="Arial" w:cs="Arial"/>
          <w:b/>
          <w:bCs/>
          <w:color w:val="000000" w:themeColor="text1"/>
          <w:sz w:val="22"/>
          <w:szCs w:val="22"/>
          <w:lang w:val="en-US"/>
        </w:rPr>
        <w:t>Accidents/Incidents:</w:t>
      </w:r>
    </w:p>
    <w:p w14:paraId="0993DB04" w14:textId="2425F80F" w:rsidR="00777546" w:rsidRPr="00061E7A" w:rsidRDefault="00777546" w:rsidP="00734AF5">
      <w:pPr>
        <w:pStyle w:val="ListParagraph"/>
        <w:numPr>
          <w:ilvl w:val="0"/>
          <w:numId w:val="60"/>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lastRenderedPageBreak/>
        <w:t xml:space="preserve">should an accident or incident occur (including </w:t>
      </w:r>
      <w:r w:rsidR="00734AF5" w:rsidRPr="00061E7A">
        <w:rPr>
          <w:rFonts w:ascii="Arial" w:hAnsi="Arial" w:cs="Arial"/>
          <w:bCs/>
          <w:color w:val="000000" w:themeColor="text1"/>
          <w:sz w:val="22"/>
          <w:szCs w:val="22"/>
        </w:rPr>
        <w:t>near misses</w:t>
      </w:r>
      <w:r w:rsidRPr="00061E7A">
        <w:rPr>
          <w:rFonts w:ascii="Arial" w:hAnsi="Arial" w:cs="Arial"/>
          <w:bCs/>
          <w:color w:val="000000" w:themeColor="text1"/>
          <w:sz w:val="22"/>
          <w:szCs w:val="22"/>
        </w:rPr>
        <w:t>) the accident is to be reported to management for appropriate action</w:t>
      </w:r>
    </w:p>
    <w:p w14:paraId="0845F050" w14:textId="77777777" w:rsidR="00777546" w:rsidRPr="00061E7A" w:rsidRDefault="00777546" w:rsidP="00734AF5">
      <w:pPr>
        <w:jc w:val="both"/>
        <w:rPr>
          <w:rFonts w:ascii="Arial" w:hAnsi="Arial" w:cs="Arial"/>
          <w:bCs/>
          <w:color w:val="000000" w:themeColor="text1"/>
          <w:sz w:val="22"/>
          <w:szCs w:val="22"/>
          <w:lang w:val="en-US"/>
        </w:rPr>
      </w:pPr>
    </w:p>
    <w:p w14:paraId="7E20E7F4" w14:textId="77777777" w:rsidR="00777546" w:rsidRPr="00061E7A" w:rsidRDefault="00777546" w:rsidP="00734AF5">
      <w:pPr>
        <w:pStyle w:val="ListParagraph"/>
        <w:numPr>
          <w:ilvl w:val="0"/>
          <w:numId w:val="60"/>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management will investigate the accident or incident to report, identify and eliminate, where possible, potential further accidents or incidents</w:t>
      </w:r>
    </w:p>
    <w:p w14:paraId="4F6F7300" w14:textId="77777777" w:rsidR="00777546" w:rsidRPr="00061E7A" w:rsidRDefault="00777546" w:rsidP="00734AF5">
      <w:pPr>
        <w:jc w:val="both"/>
        <w:rPr>
          <w:rFonts w:ascii="Arial" w:hAnsi="Arial" w:cs="Arial"/>
          <w:bCs/>
          <w:color w:val="000000" w:themeColor="text1"/>
          <w:sz w:val="22"/>
          <w:szCs w:val="22"/>
          <w:lang w:val="en-US"/>
        </w:rPr>
      </w:pPr>
    </w:p>
    <w:p w14:paraId="019BAE7B" w14:textId="19EF0225" w:rsidR="00777546" w:rsidRPr="00061E7A" w:rsidRDefault="00777546" w:rsidP="00734AF5">
      <w:pPr>
        <w:pStyle w:val="ListParagraph"/>
        <w:numPr>
          <w:ilvl w:val="0"/>
          <w:numId w:val="60"/>
        </w:numPr>
        <w:ind w:left="360"/>
        <w:contextualSpacing/>
        <w:jc w:val="both"/>
        <w:rPr>
          <w:rFonts w:ascii="Arial" w:hAnsi="Arial" w:cs="Arial"/>
          <w:bCs/>
          <w:color w:val="000000" w:themeColor="text1"/>
          <w:sz w:val="22"/>
          <w:szCs w:val="22"/>
        </w:rPr>
      </w:pPr>
      <w:r w:rsidRPr="00061E7A">
        <w:rPr>
          <w:rFonts w:ascii="Arial" w:hAnsi="Arial" w:cs="Arial"/>
          <w:bCs/>
          <w:color w:val="000000" w:themeColor="text1"/>
          <w:sz w:val="22"/>
          <w:szCs w:val="22"/>
        </w:rPr>
        <w:t xml:space="preserve">management to ensure that all medium or </w:t>
      </w:r>
      <w:r w:rsidR="00734AF5" w:rsidRPr="00061E7A">
        <w:rPr>
          <w:rFonts w:ascii="Arial" w:hAnsi="Arial" w:cs="Arial"/>
          <w:bCs/>
          <w:color w:val="000000" w:themeColor="text1"/>
          <w:sz w:val="22"/>
          <w:szCs w:val="22"/>
        </w:rPr>
        <w:t>high-risk</w:t>
      </w:r>
      <w:r w:rsidRPr="00061E7A">
        <w:rPr>
          <w:rFonts w:ascii="Arial" w:hAnsi="Arial" w:cs="Arial"/>
          <w:bCs/>
          <w:color w:val="000000" w:themeColor="text1"/>
          <w:sz w:val="22"/>
          <w:szCs w:val="22"/>
        </w:rPr>
        <w:t xml:space="preserve"> accidents or incidents are investigated and all potential for further accidents or incidents are eliminated where possible</w:t>
      </w:r>
    </w:p>
    <w:p w14:paraId="4C81523D" w14:textId="77777777" w:rsidR="00777546" w:rsidRPr="00061E7A" w:rsidRDefault="00777546" w:rsidP="00734AF5">
      <w:pPr>
        <w:jc w:val="both"/>
        <w:rPr>
          <w:rFonts w:ascii="Arial" w:hAnsi="Arial" w:cs="Arial"/>
          <w:bCs/>
          <w:color w:val="000000" w:themeColor="text1"/>
          <w:sz w:val="22"/>
          <w:szCs w:val="22"/>
          <w:lang w:val="en-US"/>
        </w:rPr>
      </w:pPr>
    </w:p>
    <w:p w14:paraId="183CD8C9" w14:textId="77777777" w:rsidR="00777546" w:rsidRPr="00061E7A" w:rsidRDefault="00777546" w:rsidP="00734AF5">
      <w:pPr>
        <w:jc w:val="both"/>
        <w:rPr>
          <w:rFonts w:ascii="Arial" w:hAnsi="Arial" w:cs="Arial"/>
          <w:color w:val="000000" w:themeColor="text1"/>
          <w:sz w:val="22"/>
          <w:szCs w:val="22"/>
        </w:rPr>
      </w:pPr>
      <w:r w:rsidRPr="00061E7A">
        <w:rPr>
          <w:rFonts w:ascii="Arial" w:hAnsi="Arial" w:cs="Arial"/>
          <w:color w:val="000000" w:themeColor="text1"/>
          <w:sz w:val="22"/>
          <w:szCs w:val="22"/>
        </w:rPr>
        <w:t>All new employees must be made aware of the health and safety procedures of the office and ensure they understand them.</w:t>
      </w:r>
    </w:p>
    <w:p w14:paraId="7155682A" w14:textId="77777777" w:rsidR="00777546" w:rsidRPr="00061E7A" w:rsidRDefault="00777546" w:rsidP="00734AF5">
      <w:pPr>
        <w:jc w:val="both"/>
        <w:rPr>
          <w:rFonts w:ascii="Arial" w:hAnsi="Arial" w:cs="Arial"/>
          <w:color w:val="000000" w:themeColor="text1"/>
          <w:sz w:val="22"/>
          <w:szCs w:val="22"/>
        </w:rPr>
      </w:pPr>
    </w:p>
    <w:p w14:paraId="748A0898" w14:textId="77777777" w:rsidR="00777546" w:rsidRPr="00061E7A" w:rsidRDefault="00777546" w:rsidP="00734AF5">
      <w:pPr>
        <w:numPr>
          <w:ilvl w:val="0"/>
          <w:numId w:val="59"/>
        </w:numPr>
        <w:tabs>
          <w:tab w:val="clear" w:pos="360"/>
          <w:tab w:val="num" w:pos="-900"/>
        </w:tabs>
        <w:ind w:left="0" w:firstLine="0"/>
        <w:jc w:val="both"/>
        <w:rPr>
          <w:rFonts w:ascii="Arial" w:hAnsi="Arial" w:cs="Arial"/>
          <w:color w:val="000000" w:themeColor="text1"/>
          <w:sz w:val="22"/>
          <w:szCs w:val="22"/>
        </w:rPr>
      </w:pPr>
      <w:r w:rsidRPr="00061E7A">
        <w:rPr>
          <w:rFonts w:ascii="Arial" w:hAnsi="Arial" w:cs="Arial"/>
          <w:color w:val="000000" w:themeColor="text1"/>
          <w:sz w:val="22"/>
          <w:szCs w:val="22"/>
        </w:rPr>
        <w:t xml:space="preserve">Safety and evacuation notice is situated at the entry of the main office </w:t>
      </w:r>
    </w:p>
    <w:p w14:paraId="6E789A70" w14:textId="77777777" w:rsidR="00777546" w:rsidRPr="00061E7A" w:rsidRDefault="00777546" w:rsidP="00734AF5">
      <w:pPr>
        <w:numPr>
          <w:ilvl w:val="0"/>
          <w:numId w:val="59"/>
        </w:numPr>
        <w:tabs>
          <w:tab w:val="clear" w:pos="360"/>
          <w:tab w:val="num" w:pos="-900"/>
        </w:tabs>
        <w:ind w:left="0" w:firstLine="0"/>
        <w:jc w:val="both"/>
        <w:rPr>
          <w:rFonts w:ascii="Arial" w:hAnsi="Arial" w:cs="Arial"/>
          <w:color w:val="000000" w:themeColor="text1"/>
          <w:sz w:val="22"/>
          <w:szCs w:val="22"/>
        </w:rPr>
      </w:pPr>
      <w:r w:rsidRPr="00061E7A">
        <w:rPr>
          <w:rFonts w:ascii="Arial" w:hAnsi="Arial" w:cs="Arial"/>
          <w:color w:val="000000" w:themeColor="text1"/>
          <w:sz w:val="22"/>
          <w:szCs w:val="22"/>
        </w:rPr>
        <w:t>Fire extinguishers are at the rear entry of the building.</w:t>
      </w:r>
    </w:p>
    <w:p w14:paraId="23C9B832" w14:textId="77777777" w:rsidR="00777546" w:rsidRPr="00061E7A" w:rsidRDefault="00777546" w:rsidP="00734AF5">
      <w:pPr>
        <w:numPr>
          <w:ilvl w:val="0"/>
          <w:numId w:val="59"/>
        </w:numPr>
        <w:tabs>
          <w:tab w:val="clear" w:pos="360"/>
          <w:tab w:val="num" w:pos="-900"/>
        </w:tabs>
        <w:ind w:left="0" w:firstLine="0"/>
        <w:jc w:val="both"/>
        <w:rPr>
          <w:rFonts w:ascii="Arial" w:hAnsi="Arial" w:cs="Arial"/>
          <w:color w:val="000000" w:themeColor="text1"/>
          <w:sz w:val="22"/>
          <w:szCs w:val="22"/>
        </w:rPr>
      </w:pPr>
      <w:r w:rsidRPr="00061E7A">
        <w:rPr>
          <w:rFonts w:ascii="Arial" w:hAnsi="Arial" w:cs="Arial"/>
          <w:color w:val="000000" w:themeColor="text1"/>
          <w:sz w:val="22"/>
          <w:szCs w:val="22"/>
        </w:rPr>
        <w:t>Electrical equipment is to be checked on a 3 monthly basis for safety.</w:t>
      </w:r>
    </w:p>
    <w:p w14:paraId="0CAC133C" w14:textId="77777777" w:rsidR="00777546" w:rsidRPr="00061E7A" w:rsidRDefault="00777546" w:rsidP="00734AF5">
      <w:pPr>
        <w:numPr>
          <w:ilvl w:val="0"/>
          <w:numId w:val="59"/>
        </w:numPr>
        <w:tabs>
          <w:tab w:val="clear" w:pos="360"/>
          <w:tab w:val="num" w:pos="-900"/>
        </w:tabs>
        <w:ind w:left="0" w:firstLine="0"/>
        <w:jc w:val="both"/>
        <w:rPr>
          <w:rFonts w:ascii="Arial" w:hAnsi="Arial" w:cs="Arial"/>
          <w:color w:val="000000" w:themeColor="text1"/>
          <w:sz w:val="22"/>
          <w:szCs w:val="22"/>
        </w:rPr>
      </w:pPr>
      <w:r w:rsidRPr="00061E7A">
        <w:rPr>
          <w:rFonts w:ascii="Arial" w:hAnsi="Arial" w:cs="Arial"/>
          <w:color w:val="000000" w:themeColor="text1"/>
          <w:sz w:val="22"/>
          <w:szCs w:val="22"/>
        </w:rPr>
        <w:t>Electrical equipment to be used with care and to manual guidelines.</w:t>
      </w:r>
    </w:p>
    <w:p w14:paraId="406A99B2" w14:textId="77777777" w:rsidR="00777546" w:rsidRPr="00061E7A" w:rsidRDefault="00777546" w:rsidP="00734AF5">
      <w:pPr>
        <w:numPr>
          <w:ilvl w:val="0"/>
          <w:numId w:val="59"/>
        </w:numPr>
        <w:tabs>
          <w:tab w:val="clear" w:pos="360"/>
          <w:tab w:val="num" w:pos="-900"/>
        </w:tabs>
        <w:ind w:left="709" w:hanging="709"/>
        <w:jc w:val="both"/>
        <w:rPr>
          <w:rFonts w:ascii="Arial" w:hAnsi="Arial" w:cs="Arial"/>
          <w:sz w:val="22"/>
          <w:szCs w:val="22"/>
        </w:rPr>
      </w:pPr>
      <w:r w:rsidRPr="00061E7A">
        <w:rPr>
          <w:rFonts w:ascii="Arial" w:hAnsi="Arial" w:cs="Arial"/>
          <w:sz w:val="22"/>
          <w:szCs w:val="22"/>
        </w:rPr>
        <w:t>Power boards and extension cords to be used with care and the use of double adaptors is not recommended.</w:t>
      </w:r>
    </w:p>
    <w:p w14:paraId="549724A5" w14:textId="0C41EAF8" w:rsidR="00777546" w:rsidRPr="00061E7A" w:rsidRDefault="00061E7A" w:rsidP="00734AF5">
      <w:pPr>
        <w:numPr>
          <w:ilvl w:val="0"/>
          <w:numId w:val="59"/>
        </w:numPr>
        <w:tabs>
          <w:tab w:val="clear" w:pos="360"/>
          <w:tab w:val="num" w:pos="-900"/>
        </w:tabs>
        <w:ind w:left="709" w:hanging="709"/>
        <w:jc w:val="both"/>
        <w:rPr>
          <w:rFonts w:ascii="Arial" w:hAnsi="Arial" w:cs="Arial"/>
          <w:sz w:val="22"/>
          <w:szCs w:val="22"/>
        </w:rPr>
      </w:pPr>
      <w:r w:rsidRPr="00061E7A">
        <w:rPr>
          <w:rFonts w:ascii="Arial" w:hAnsi="Arial" w:cs="Arial"/>
          <w:sz w:val="22"/>
          <w:szCs w:val="22"/>
        </w:rPr>
        <w:t>NICS</w:t>
      </w:r>
      <w:r w:rsidR="00777546" w:rsidRPr="00061E7A">
        <w:rPr>
          <w:rFonts w:ascii="Arial" w:hAnsi="Arial" w:cs="Arial"/>
          <w:sz w:val="22"/>
          <w:szCs w:val="22"/>
        </w:rPr>
        <w:t xml:space="preserve"> archive boxes or any other materials must not be placed in an area which may cause a hazardous situation</w:t>
      </w:r>
    </w:p>
    <w:p w14:paraId="2C95138A" w14:textId="77777777" w:rsidR="00061E7A" w:rsidRDefault="00777546" w:rsidP="00061E7A">
      <w:pPr>
        <w:numPr>
          <w:ilvl w:val="0"/>
          <w:numId w:val="59"/>
        </w:numPr>
        <w:tabs>
          <w:tab w:val="clear" w:pos="360"/>
          <w:tab w:val="num" w:pos="-900"/>
        </w:tabs>
        <w:ind w:left="709" w:hanging="709"/>
        <w:jc w:val="both"/>
        <w:rPr>
          <w:rFonts w:ascii="Arial" w:hAnsi="Arial" w:cs="Arial"/>
          <w:sz w:val="22"/>
          <w:szCs w:val="22"/>
        </w:rPr>
      </w:pPr>
      <w:r w:rsidRPr="00061E7A">
        <w:rPr>
          <w:rFonts w:ascii="Arial" w:hAnsi="Arial" w:cs="Arial"/>
          <w:sz w:val="22"/>
          <w:szCs w:val="22"/>
        </w:rPr>
        <w:t>Furniture and equipment, particularly desks, chairs and computer equipment should be placed and adjusted to maximise ergonomic work processes</w:t>
      </w:r>
      <w:bookmarkStart w:id="32" w:name="_Toc459887827"/>
    </w:p>
    <w:p w14:paraId="1A172889" w14:textId="77777777" w:rsidR="00061E7A" w:rsidRDefault="00061E7A" w:rsidP="00061E7A">
      <w:pPr>
        <w:jc w:val="both"/>
        <w:rPr>
          <w:rFonts w:ascii="Arial" w:hAnsi="Arial" w:cs="Arial"/>
          <w:sz w:val="22"/>
          <w:szCs w:val="22"/>
        </w:rPr>
      </w:pPr>
    </w:p>
    <w:p w14:paraId="53A96226" w14:textId="77777777" w:rsidR="00061E7A" w:rsidRDefault="00061E7A" w:rsidP="00061E7A">
      <w:pPr>
        <w:jc w:val="both"/>
        <w:rPr>
          <w:rFonts w:ascii="Arial" w:hAnsi="Arial" w:cs="Arial"/>
          <w:sz w:val="22"/>
          <w:szCs w:val="22"/>
        </w:rPr>
      </w:pPr>
    </w:p>
    <w:p w14:paraId="0FFDF889" w14:textId="77777777" w:rsidR="00061E7A" w:rsidRDefault="00061E7A" w:rsidP="00061E7A">
      <w:pPr>
        <w:jc w:val="both"/>
        <w:rPr>
          <w:rFonts w:ascii="Arial" w:hAnsi="Arial" w:cs="Arial"/>
          <w:sz w:val="22"/>
          <w:szCs w:val="22"/>
        </w:rPr>
      </w:pPr>
    </w:p>
    <w:p w14:paraId="544EC5DB" w14:textId="24273A8D" w:rsidR="00071B2B" w:rsidRPr="00061E7A" w:rsidRDefault="00071B2B" w:rsidP="00061E7A">
      <w:pPr>
        <w:jc w:val="both"/>
        <w:rPr>
          <w:rFonts w:ascii="Arial" w:hAnsi="Arial" w:cs="Arial"/>
          <w:b/>
          <w:bCs/>
          <w:sz w:val="28"/>
          <w:szCs w:val="28"/>
        </w:rPr>
      </w:pPr>
      <w:r w:rsidRPr="00061E7A">
        <w:rPr>
          <w:rFonts w:ascii="Arial" w:hAnsi="Arial" w:cs="Arial"/>
          <w:b/>
          <w:bCs/>
          <w:sz w:val="28"/>
          <w:szCs w:val="28"/>
        </w:rPr>
        <w:t>Disability Supplement</w:t>
      </w:r>
      <w:bookmarkEnd w:id="32"/>
    </w:p>
    <w:p w14:paraId="6D094D07" w14:textId="77777777" w:rsidR="00071B2B" w:rsidRPr="00061E7A" w:rsidRDefault="00071B2B" w:rsidP="00734AF5">
      <w:pPr>
        <w:pStyle w:val="H3Parts"/>
        <w:jc w:val="both"/>
        <w:rPr>
          <w:rFonts w:cs="Arial"/>
          <w:sz w:val="22"/>
          <w:szCs w:val="22"/>
        </w:rPr>
      </w:pPr>
      <w:r w:rsidRPr="00061E7A">
        <w:rPr>
          <w:rFonts w:cs="Arial"/>
          <w:sz w:val="22"/>
          <w:szCs w:val="22"/>
        </w:rPr>
        <w:t>Introduction</w:t>
      </w:r>
    </w:p>
    <w:p w14:paraId="18DD0A05" w14:textId="77777777" w:rsidR="00071B2B" w:rsidRPr="00061E7A" w:rsidRDefault="00071B2B" w:rsidP="00734AF5">
      <w:pPr>
        <w:tabs>
          <w:tab w:val="left" w:pos="2977"/>
        </w:tabs>
        <w:spacing w:after="140"/>
        <w:ind w:left="567"/>
        <w:jc w:val="both"/>
        <w:rPr>
          <w:rFonts w:ascii="Arial" w:hAnsi="Arial" w:cs="Arial"/>
          <w:b/>
          <w:sz w:val="22"/>
          <w:szCs w:val="22"/>
        </w:rPr>
      </w:pPr>
      <w:r w:rsidRPr="00061E7A">
        <w:rPr>
          <w:rFonts w:ascii="Arial" w:hAnsi="Arial" w:cs="Arial"/>
          <w:snapToGrid w:val="0"/>
          <w:sz w:val="22"/>
          <w:szCs w:val="22"/>
        </w:rPr>
        <w:t xml:space="preserve">The purpose of the Disability supplement is to provide additional information to assist with answering the disability question. </w:t>
      </w:r>
    </w:p>
    <w:p w14:paraId="72D61AAF" w14:textId="318F8EEB" w:rsidR="00071B2B" w:rsidRPr="00061E7A" w:rsidRDefault="00071B2B" w:rsidP="00734AF5">
      <w:pPr>
        <w:keepNext/>
        <w:pBdr>
          <w:top w:val="single" w:sz="24" w:space="3" w:color="auto"/>
        </w:pBdr>
        <w:spacing w:before="200" w:after="80"/>
        <w:jc w:val="both"/>
        <w:outlineLvl w:val="2"/>
        <w:rPr>
          <w:rStyle w:val="H3PartsChar"/>
          <w:rFonts w:eastAsiaTheme="minorHAnsi" w:cs="Arial"/>
          <w:sz w:val="22"/>
          <w:szCs w:val="22"/>
        </w:rPr>
      </w:pPr>
      <w:r w:rsidRPr="00061E7A">
        <w:rPr>
          <w:rStyle w:val="H3PartsChar"/>
          <w:rFonts w:eastAsiaTheme="minorHAnsi" w:cs="Arial"/>
          <w:sz w:val="22"/>
          <w:szCs w:val="22"/>
        </w:rPr>
        <w:t xml:space="preserve">If you indicated the presence of a disability, </w:t>
      </w:r>
      <w:r w:rsidR="00734AF5" w:rsidRPr="00061E7A">
        <w:rPr>
          <w:rStyle w:val="H3PartsChar"/>
          <w:rFonts w:eastAsiaTheme="minorHAnsi" w:cs="Arial"/>
          <w:sz w:val="22"/>
          <w:szCs w:val="22"/>
        </w:rPr>
        <w:t>impairment,</w:t>
      </w:r>
      <w:r w:rsidRPr="00061E7A">
        <w:rPr>
          <w:rStyle w:val="H3PartsChar"/>
          <w:rFonts w:eastAsiaTheme="minorHAnsi" w:cs="Arial"/>
          <w:sz w:val="22"/>
          <w:szCs w:val="22"/>
        </w:rPr>
        <w:t xml:space="preserve"> or long-term</w:t>
      </w:r>
      <w:r w:rsidRPr="00061E7A">
        <w:rPr>
          <w:rFonts w:ascii="Arial" w:hAnsi="Arial" w:cs="Arial"/>
          <w:b/>
          <w:snapToGrid w:val="0"/>
          <w:sz w:val="22"/>
          <w:szCs w:val="22"/>
        </w:rPr>
        <w:t xml:space="preserve"> </w:t>
      </w:r>
      <w:r w:rsidRPr="00061E7A">
        <w:rPr>
          <w:rStyle w:val="H3PartsChar"/>
          <w:rFonts w:eastAsiaTheme="minorHAnsi" w:cs="Arial"/>
          <w:sz w:val="22"/>
          <w:szCs w:val="22"/>
        </w:rPr>
        <w:t>condition, please select the area(s) in the following list:</w:t>
      </w:r>
    </w:p>
    <w:p w14:paraId="1ACAA69C" w14:textId="77777777" w:rsidR="00071B2B" w:rsidRPr="00061E7A" w:rsidRDefault="00071B2B" w:rsidP="00734AF5">
      <w:pPr>
        <w:pStyle w:val="NoSpacing"/>
        <w:jc w:val="both"/>
        <w:rPr>
          <w:rFonts w:ascii="Arial" w:hAnsi="Arial" w:cs="Arial"/>
        </w:rPr>
      </w:pPr>
      <w:r w:rsidRPr="00061E7A">
        <w:rPr>
          <w:rFonts w:ascii="Arial" w:hAnsi="Arial" w:cs="Arial"/>
        </w:rPr>
        <w:t xml:space="preserve">Disability in this context does not include short-term disabling health conditions such as a fractured leg, influenza, or corrected physical conditions such as impaired vision managed by wearing glasses or lenses. </w:t>
      </w:r>
    </w:p>
    <w:p w14:paraId="6B666C09" w14:textId="77777777" w:rsidR="00071B2B" w:rsidRPr="00061E7A" w:rsidRDefault="00071B2B" w:rsidP="00734AF5">
      <w:pPr>
        <w:pStyle w:val="NoSpacing"/>
        <w:jc w:val="both"/>
        <w:rPr>
          <w:rFonts w:ascii="Arial" w:hAnsi="Arial" w:cs="Arial"/>
        </w:rPr>
      </w:pPr>
    </w:p>
    <w:p w14:paraId="534B8C68" w14:textId="77777777" w:rsidR="00071B2B" w:rsidRPr="00061E7A" w:rsidRDefault="00071B2B" w:rsidP="00734AF5">
      <w:pPr>
        <w:pStyle w:val="NoSpacing"/>
        <w:jc w:val="both"/>
        <w:rPr>
          <w:rFonts w:ascii="Arial" w:hAnsi="Arial" w:cs="Arial"/>
        </w:rPr>
      </w:pPr>
      <w:r w:rsidRPr="00061E7A">
        <w:rPr>
          <w:rFonts w:ascii="Arial" w:hAnsi="Arial" w:cs="Arial"/>
        </w:rPr>
        <w:t>‘11 — Hearing/deaf’</w:t>
      </w:r>
    </w:p>
    <w:p w14:paraId="1456446E" w14:textId="64F9025B" w:rsidR="00071B2B" w:rsidRPr="00061E7A" w:rsidRDefault="00071B2B" w:rsidP="00734AF5">
      <w:pPr>
        <w:pStyle w:val="NoSpacing"/>
        <w:jc w:val="both"/>
        <w:rPr>
          <w:rFonts w:ascii="Arial" w:hAnsi="Arial" w:cs="Arial"/>
        </w:rPr>
      </w:pPr>
      <w:r w:rsidRPr="00061E7A">
        <w:rPr>
          <w:rFonts w:ascii="Arial" w:hAnsi="Arial" w:cs="Arial"/>
        </w:rPr>
        <w:t xml:space="preserve">Hearing impairment is used to refer to a person who has an acquired mild, moderate, </w:t>
      </w:r>
      <w:r w:rsidR="00734AF5" w:rsidRPr="00061E7A">
        <w:rPr>
          <w:rFonts w:ascii="Arial" w:hAnsi="Arial" w:cs="Arial"/>
        </w:rPr>
        <w:t>severe,</w:t>
      </w:r>
      <w:r w:rsidRPr="00061E7A">
        <w:rPr>
          <w:rFonts w:ascii="Arial" w:hAnsi="Arial" w:cs="Arial"/>
        </w:rPr>
        <w:t xml:space="preserve"> or profound hearing loss after learning to speak, communicates orally and maximises residual hearing with the assistance of amplification. A person who is deaf has a severe or profound hearing loss from, at, or near birth and mainly relies upon vision to communicate, whether through lip reading, gestures, cued speech, finger spelling and/or sign language.</w:t>
      </w:r>
    </w:p>
    <w:p w14:paraId="4C8BF0D9" w14:textId="77777777" w:rsidR="00071B2B" w:rsidRPr="00061E7A" w:rsidRDefault="00071B2B" w:rsidP="00734AF5">
      <w:pPr>
        <w:pStyle w:val="NoSpacing"/>
        <w:jc w:val="both"/>
        <w:rPr>
          <w:rFonts w:ascii="Arial" w:hAnsi="Arial" w:cs="Arial"/>
        </w:rPr>
      </w:pPr>
    </w:p>
    <w:p w14:paraId="2FA39A36" w14:textId="77777777" w:rsidR="00071B2B" w:rsidRPr="00061E7A" w:rsidRDefault="00071B2B" w:rsidP="00734AF5">
      <w:pPr>
        <w:pStyle w:val="NoSpacing"/>
        <w:jc w:val="both"/>
        <w:rPr>
          <w:rFonts w:ascii="Arial" w:hAnsi="Arial" w:cs="Arial"/>
        </w:rPr>
      </w:pPr>
      <w:r w:rsidRPr="00061E7A">
        <w:rPr>
          <w:rFonts w:ascii="Arial" w:hAnsi="Arial" w:cs="Arial"/>
        </w:rPr>
        <w:t>‘12 — Physical’</w:t>
      </w:r>
    </w:p>
    <w:p w14:paraId="325FDA3E" w14:textId="77777777" w:rsidR="00071B2B" w:rsidRPr="00061E7A" w:rsidRDefault="00071B2B" w:rsidP="00734AF5">
      <w:pPr>
        <w:pStyle w:val="NoSpacing"/>
        <w:jc w:val="both"/>
        <w:rPr>
          <w:rFonts w:ascii="Arial" w:hAnsi="Arial" w:cs="Arial"/>
        </w:rPr>
      </w:pPr>
      <w:r w:rsidRPr="00061E7A">
        <w:rPr>
          <w:rFonts w:ascii="Arial" w:hAnsi="Arial" w:cs="Arial"/>
        </w:rPr>
        <w:t xml:space="preserve">A physical disability affects the mobility or dexterity of a person and may include a total or partial loss of a part of the body. A physical disability may have existed since birth or may be the result of an accident, illness, or injury suffered later in life; for example, amputation, arthritis, cerebral palsy, multiple sclerosis, muscular dystrophy, paraplegia, </w:t>
      </w:r>
      <w:proofErr w:type="gramStart"/>
      <w:r w:rsidRPr="00061E7A">
        <w:rPr>
          <w:rFonts w:ascii="Arial" w:hAnsi="Arial" w:cs="Arial"/>
        </w:rPr>
        <w:t>quadriplegia</w:t>
      </w:r>
      <w:proofErr w:type="gramEnd"/>
      <w:r w:rsidRPr="00061E7A">
        <w:rPr>
          <w:rFonts w:ascii="Arial" w:hAnsi="Arial" w:cs="Arial"/>
        </w:rPr>
        <w:t xml:space="preserve"> or post-polio syndrome.</w:t>
      </w:r>
    </w:p>
    <w:p w14:paraId="22444116" w14:textId="77777777" w:rsidR="00071B2B" w:rsidRPr="00061E7A" w:rsidRDefault="00071B2B" w:rsidP="00734AF5">
      <w:pPr>
        <w:pStyle w:val="NoSpacing"/>
        <w:jc w:val="both"/>
        <w:rPr>
          <w:rFonts w:ascii="Arial" w:hAnsi="Arial" w:cs="Arial"/>
        </w:rPr>
      </w:pPr>
    </w:p>
    <w:p w14:paraId="2F81A430" w14:textId="77777777" w:rsidR="00071B2B" w:rsidRPr="00061E7A" w:rsidRDefault="00071B2B" w:rsidP="00734AF5">
      <w:pPr>
        <w:pStyle w:val="NoSpacing"/>
        <w:jc w:val="both"/>
        <w:rPr>
          <w:rFonts w:ascii="Arial" w:hAnsi="Arial" w:cs="Arial"/>
        </w:rPr>
      </w:pPr>
      <w:r w:rsidRPr="00061E7A">
        <w:rPr>
          <w:rFonts w:ascii="Arial" w:hAnsi="Arial" w:cs="Arial"/>
        </w:rPr>
        <w:t>‘13 — Intellectual’</w:t>
      </w:r>
    </w:p>
    <w:p w14:paraId="1B848BF3" w14:textId="77777777" w:rsidR="00071B2B" w:rsidRPr="00061E7A" w:rsidRDefault="00071B2B" w:rsidP="00734AF5">
      <w:pPr>
        <w:pStyle w:val="NoSpacing"/>
        <w:jc w:val="both"/>
        <w:rPr>
          <w:rFonts w:ascii="Arial" w:hAnsi="Arial" w:cs="Arial"/>
        </w:rPr>
      </w:pPr>
      <w:r w:rsidRPr="00061E7A">
        <w:rPr>
          <w:rFonts w:ascii="Arial" w:hAnsi="Arial" w:cs="Arial"/>
        </w:rPr>
        <w:t>In general, the term ‘intellectual disability’ is used to refer to low general intellectual functioning and difficulties in adaptive behaviour, both of which conditions were manifested before the person reached the age of 18. It may result from infection before or after birth, trauma during birth, or illness.</w:t>
      </w:r>
    </w:p>
    <w:p w14:paraId="46F999D5" w14:textId="77777777" w:rsidR="00071B2B" w:rsidRPr="00061E7A" w:rsidRDefault="00071B2B" w:rsidP="00734AF5">
      <w:pPr>
        <w:pStyle w:val="NoSpacing"/>
        <w:jc w:val="both"/>
        <w:rPr>
          <w:rFonts w:ascii="Arial" w:hAnsi="Arial" w:cs="Arial"/>
        </w:rPr>
      </w:pPr>
    </w:p>
    <w:p w14:paraId="708F4ED4" w14:textId="77777777" w:rsidR="00071B2B" w:rsidRPr="00061E7A" w:rsidRDefault="00071B2B" w:rsidP="00734AF5">
      <w:pPr>
        <w:pStyle w:val="NoSpacing"/>
        <w:jc w:val="both"/>
        <w:rPr>
          <w:rFonts w:ascii="Arial" w:hAnsi="Arial" w:cs="Arial"/>
        </w:rPr>
      </w:pPr>
      <w:r w:rsidRPr="00061E7A">
        <w:rPr>
          <w:rFonts w:ascii="Arial" w:hAnsi="Arial" w:cs="Arial"/>
        </w:rPr>
        <w:t>‘14 — Learning’</w:t>
      </w:r>
    </w:p>
    <w:p w14:paraId="44CFFBAC" w14:textId="77777777" w:rsidR="00071B2B" w:rsidRPr="00061E7A" w:rsidRDefault="00071B2B" w:rsidP="00734AF5">
      <w:pPr>
        <w:pStyle w:val="NoSpacing"/>
        <w:jc w:val="both"/>
        <w:rPr>
          <w:rFonts w:ascii="Arial" w:hAnsi="Arial" w:cs="Arial"/>
        </w:rPr>
      </w:pPr>
      <w:r w:rsidRPr="00061E7A">
        <w:rPr>
          <w:rFonts w:ascii="Arial" w:hAnsi="Arial" w:cs="Arial"/>
        </w:rPr>
        <w:lastRenderedPageBreak/>
        <w:t>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w:t>
      </w:r>
    </w:p>
    <w:p w14:paraId="79F6DB9C" w14:textId="77777777" w:rsidR="00071B2B" w:rsidRPr="00061E7A" w:rsidRDefault="00071B2B" w:rsidP="00734AF5">
      <w:pPr>
        <w:pStyle w:val="NoSpacing"/>
        <w:jc w:val="both"/>
        <w:rPr>
          <w:rFonts w:ascii="Arial" w:hAnsi="Arial" w:cs="Arial"/>
        </w:rPr>
      </w:pPr>
    </w:p>
    <w:p w14:paraId="0E53DF9E" w14:textId="77777777" w:rsidR="00071B2B" w:rsidRPr="00061E7A" w:rsidRDefault="00071B2B" w:rsidP="00734AF5">
      <w:pPr>
        <w:pStyle w:val="NoSpacing"/>
        <w:jc w:val="both"/>
        <w:rPr>
          <w:rFonts w:ascii="Arial" w:hAnsi="Arial" w:cs="Arial"/>
        </w:rPr>
      </w:pPr>
      <w:r w:rsidRPr="00061E7A">
        <w:rPr>
          <w:rFonts w:ascii="Arial" w:hAnsi="Arial" w:cs="Arial"/>
        </w:rPr>
        <w:t>‘15 — Mental illness’</w:t>
      </w:r>
    </w:p>
    <w:p w14:paraId="42B67243" w14:textId="77777777" w:rsidR="00071B2B" w:rsidRPr="00061E7A" w:rsidRDefault="00071B2B" w:rsidP="00734AF5">
      <w:pPr>
        <w:pStyle w:val="NoSpacing"/>
        <w:jc w:val="both"/>
        <w:rPr>
          <w:rFonts w:ascii="Arial" w:hAnsi="Arial" w:cs="Arial"/>
        </w:rPr>
      </w:pPr>
      <w:r w:rsidRPr="00061E7A">
        <w:rPr>
          <w:rFonts w:ascii="Arial" w:hAnsi="Arial" w:cs="Arial"/>
        </w:rPr>
        <w:t>Mental illness refers to a cluster of psychological and physiological symptoms that cause a person suffering or distress and which represent a departure from a person’s usual pattern and level of functioning.</w:t>
      </w:r>
    </w:p>
    <w:p w14:paraId="6C4A4137" w14:textId="77777777" w:rsidR="00071B2B" w:rsidRPr="00061E7A" w:rsidRDefault="00071B2B" w:rsidP="00734AF5">
      <w:pPr>
        <w:pStyle w:val="NoSpacing"/>
        <w:jc w:val="both"/>
        <w:rPr>
          <w:rFonts w:ascii="Arial" w:hAnsi="Arial" w:cs="Arial"/>
        </w:rPr>
      </w:pPr>
    </w:p>
    <w:p w14:paraId="77B4C2C1" w14:textId="77777777" w:rsidR="00071B2B" w:rsidRPr="00061E7A" w:rsidRDefault="00071B2B" w:rsidP="00734AF5">
      <w:pPr>
        <w:pStyle w:val="NoSpacing"/>
        <w:jc w:val="both"/>
        <w:rPr>
          <w:rFonts w:ascii="Arial" w:hAnsi="Arial" w:cs="Arial"/>
        </w:rPr>
      </w:pPr>
      <w:r w:rsidRPr="00061E7A">
        <w:rPr>
          <w:rFonts w:ascii="Arial" w:hAnsi="Arial" w:cs="Arial"/>
        </w:rPr>
        <w:t>‘16 — Acquired brain impairment’</w:t>
      </w:r>
    </w:p>
    <w:p w14:paraId="6CA055FB" w14:textId="6C52A555" w:rsidR="00071B2B" w:rsidRPr="00061E7A" w:rsidRDefault="00071B2B" w:rsidP="00734AF5">
      <w:pPr>
        <w:pStyle w:val="NoSpacing"/>
        <w:jc w:val="both"/>
        <w:rPr>
          <w:rFonts w:ascii="Arial" w:hAnsi="Arial" w:cs="Arial"/>
        </w:rPr>
      </w:pPr>
      <w:r w:rsidRPr="00061E7A">
        <w:rPr>
          <w:rFonts w:ascii="Arial" w:hAnsi="Arial" w:cs="Arial"/>
        </w:rPr>
        <w:t xml:space="preserve">Acquired brain impairment is injury to the brain that results in deterioration in cognitive, physical, </w:t>
      </w:r>
      <w:r w:rsidR="00734AF5" w:rsidRPr="00061E7A">
        <w:rPr>
          <w:rFonts w:ascii="Arial" w:hAnsi="Arial" w:cs="Arial"/>
        </w:rPr>
        <w:t>emotional,</w:t>
      </w:r>
      <w:r w:rsidRPr="00061E7A">
        <w:rPr>
          <w:rFonts w:ascii="Arial" w:hAnsi="Arial" w:cs="Arial"/>
        </w:rPr>
        <w:t xml:space="preserve"> or independent functioning. Acquired brain impairment can occur as a result of trauma, hypoxia, infection, tumour, accidents, violence, substance abuse, degenerative neurological </w:t>
      </w:r>
      <w:r w:rsidR="00734AF5" w:rsidRPr="00061E7A">
        <w:rPr>
          <w:rFonts w:ascii="Arial" w:hAnsi="Arial" w:cs="Arial"/>
        </w:rPr>
        <w:t>diseases,</w:t>
      </w:r>
      <w:r w:rsidRPr="00061E7A">
        <w:rPr>
          <w:rFonts w:ascii="Arial" w:hAnsi="Arial" w:cs="Arial"/>
        </w:rPr>
        <w:t xml:space="preserve"> or stroke. These impairments may be either temporary or permanent and cause partial or total disability or psychosocial maladjustment.</w:t>
      </w:r>
    </w:p>
    <w:p w14:paraId="5E0F5F5D" w14:textId="77777777" w:rsidR="00071B2B" w:rsidRPr="00061E7A" w:rsidRDefault="00071B2B" w:rsidP="00734AF5">
      <w:pPr>
        <w:pStyle w:val="NoSpacing"/>
        <w:jc w:val="both"/>
        <w:rPr>
          <w:rFonts w:ascii="Arial" w:hAnsi="Arial" w:cs="Arial"/>
        </w:rPr>
      </w:pPr>
    </w:p>
    <w:p w14:paraId="0ECA6341" w14:textId="77777777" w:rsidR="00071B2B" w:rsidRPr="00061E7A" w:rsidRDefault="00071B2B" w:rsidP="00734AF5">
      <w:pPr>
        <w:pStyle w:val="NoSpacing"/>
        <w:jc w:val="both"/>
        <w:rPr>
          <w:rFonts w:ascii="Arial" w:hAnsi="Arial" w:cs="Arial"/>
        </w:rPr>
      </w:pPr>
      <w:r w:rsidRPr="00061E7A">
        <w:rPr>
          <w:rFonts w:ascii="Arial" w:hAnsi="Arial" w:cs="Arial"/>
        </w:rPr>
        <w:t>‘17 — Vision’</w:t>
      </w:r>
    </w:p>
    <w:p w14:paraId="054E80BF" w14:textId="1DEBFE0A" w:rsidR="00071B2B" w:rsidRPr="00061E7A" w:rsidRDefault="00071B2B" w:rsidP="00734AF5">
      <w:pPr>
        <w:pStyle w:val="NoSpacing"/>
        <w:jc w:val="both"/>
        <w:rPr>
          <w:rFonts w:ascii="Arial" w:hAnsi="Arial" w:cs="Arial"/>
        </w:rPr>
      </w:pPr>
      <w:r w:rsidRPr="00061E7A">
        <w:rPr>
          <w:rFonts w:ascii="Arial" w:hAnsi="Arial" w:cs="Arial"/>
        </w:rPr>
        <w:t xml:space="preserve">This covers a partial loss of sight causing difficulties in seeing, up to and including blindness. This may be present from birth or acquired as a result of disease, </w:t>
      </w:r>
      <w:r w:rsidR="00734AF5" w:rsidRPr="00061E7A">
        <w:rPr>
          <w:rFonts w:ascii="Arial" w:hAnsi="Arial" w:cs="Arial"/>
        </w:rPr>
        <w:t>illness,</w:t>
      </w:r>
      <w:r w:rsidRPr="00061E7A">
        <w:rPr>
          <w:rFonts w:ascii="Arial" w:hAnsi="Arial" w:cs="Arial"/>
        </w:rPr>
        <w:t xml:space="preserve"> or injury.</w:t>
      </w:r>
    </w:p>
    <w:p w14:paraId="2FADC17B" w14:textId="77777777" w:rsidR="00071B2B" w:rsidRPr="00061E7A" w:rsidRDefault="00071B2B" w:rsidP="00734AF5">
      <w:pPr>
        <w:pStyle w:val="NoSpacing"/>
        <w:jc w:val="both"/>
        <w:rPr>
          <w:rFonts w:ascii="Arial" w:hAnsi="Arial" w:cs="Arial"/>
        </w:rPr>
      </w:pPr>
    </w:p>
    <w:p w14:paraId="37E457F6" w14:textId="77777777" w:rsidR="00071B2B" w:rsidRPr="00061E7A" w:rsidRDefault="00071B2B" w:rsidP="00734AF5">
      <w:pPr>
        <w:pStyle w:val="NoSpacing"/>
        <w:jc w:val="both"/>
        <w:rPr>
          <w:rFonts w:ascii="Arial" w:hAnsi="Arial" w:cs="Arial"/>
        </w:rPr>
      </w:pPr>
      <w:r w:rsidRPr="00061E7A">
        <w:rPr>
          <w:rFonts w:ascii="Arial" w:hAnsi="Arial" w:cs="Arial"/>
        </w:rPr>
        <w:t>‘18 — Medical condition’</w:t>
      </w:r>
    </w:p>
    <w:p w14:paraId="4E0F4EC2" w14:textId="2D024AA7" w:rsidR="00071B2B" w:rsidRPr="00061E7A" w:rsidRDefault="00071B2B" w:rsidP="00734AF5">
      <w:pPr>
        <w:pStyle w:val="NoSpacing"/>
        <w:jc w:val="both"/>
        <w:rPr>
          <w:rFonts w:ascii="Arial" w:hAnsi="Arial" w:cs="Arial"/>
        </w:rPr>
      </w:pPr>
      <w:r w:rsidRPr="00061E7A">
        <w:rPr>
          <w:rFonts w:ascii="Arial" w:hAnsi="Arial" w:cs="Arial"/>
        </w:rPr>
        <w:t xml:space="preserve">Medical condition is a temporary or permanent condition that may be hereditary, genetically acquired or of unknown origin. The condition may not be obvious or readily </w:t>
      </w:r>
      <w:r w:rsidR="00061E7A" w:rsidRPr="00061E7A">
        <w:rPr>
          <w:rFonts w:ascii="Arial" w:hAnsi="Arial" w:cs="Arial"/>
        </w:rPr>
        <w:t>identifiable yet</w:t>
      </w:r>
      <w:r w:rsidRPr="00061E7A">
        <w:rPr>
          <w:rFonts w:ascii="Arial" w:hAnsi="Arial" w:cs="Arial"/>
        </w:rPr>
        <w:t xml:space="preserve"> may be mildly or severely debilitating and result in fluctuating levels of wellness and sickness, and/or periods of hospitalisation; for example, HIV/AIDS, cancer, chronic fatigue syndrome, Crohn’s disease, cystic fibrosis, </w:t>
      </w:r>
      <w:r w:rsidR="00061E7A" w:rsidRPr="00061E7A">
        <w:rPr>
          <w:rFonts w:ascii="Arial" w:hAnsi="Arial" w:cs="Arial"/>
        </w:rPr>
        <w:t>asthma,</w:t>
      </w:r>
      <w:r w:rsidRPr="00061E7A">
        <w:rPr>
          <w:rFonts w:ascii="Arial" w:hAnsi="Arial" w:cs="Arial"/>
        </w:rPr>
        <w:t xml:space="preserve"> or diabetes.</w:t>
      </w:r>
    </w:p>
    <w:p w14:paraId="3C4D52E0" w14:textId="77777777" w:rsidR="00071B2B" w:rsidRPr="00061E7A" w:rsidRDefault="00071B2B" w:rsidP="00734AF5">
      <w:pPr>
        <w:pStyle w:val="NoSpacing"/>
        <w:jc w:val="both"/>
        <w:rPr>
          <w:rFonts w:ascii="Arial" w:hAnsi="Arial" w:cs="Arial"/>
        </w:rPr>
      </w:pPr>
    </w:p>
    <w:p w14:paraId="7D713283" w14:textId="77777777" w:rsidR="00071B2B" w:rsidRPr="00061E7A" w:rsidRDefault="00071B2B" w:rsidP="00734AF5">
      <w:pPr>
        <w:pStyle w:val="NoSpacing"/>
        <w:jc w:val="both"/>
        <w:rPr>
          <w:rFonts w:ascii="Arial" w:hAnsi="Arial" w:cs="Arial"/>
        </w:rPr>
      </w:pPr>
      <w:r w:rsidRPr="00061E7A">
        <w:rPr>
          <w:rFonts w:ascii="Arial" w:hAnsi="Arial" w:cs="Arial"/>
        </w:rPr>
        <w:t>‘19 — Other’</w:t>
      </w:r>
    </w:p>
    <w:p w14:paraId="7AABD54E" w14:textId="77777777" w:rsidR="00071B2B" w:rsidRPr="00061E7A" w:rsidRDefault="00071B2B" w:rsidP="00734AF5">
      <w:pPr>
        <w:pStyle w:val="NoSpacing"/>
        <w:jc w:val="both"/>
        <w:rPr>
          <w:rFonts w:ascii="Arial" w:hAnsi="Arial" w:cs="Arial"/>
        </w:rPr>
      </w:pPr>
      <w:r w:rsidRPr="00061E7A">
        <w:rPr>
          <w:rFonts w:ascii="Arial" w:hAnsi="Arial" w:cs="Arial"/>
        </w:rPr>
        <w:t xml:space="preserve">A disability, impairment or long-term condition which is not suitably described by one or several disability types in combination. Autism spectrum disorders are reported under this category. </w:t>
      </w:r>
    </w:p>
    <w:p w14:paraId="2D230C25" w14:textId="00FBBE96" w:rsidR="005764F3" w:rsidRPr="00061E7A" w:rsidRDefault="005764F3" w:rsidP="00734AF5">
      <w:pPr>
        <w:jc w:val="both"/>
        <w:rPr>
          <w:rFonts w:ascii="Arial" w:hAnsi="Arial" w:cs="Arial"/>
          <w:sz w:val="22"/>
          <w:szCs w:val="22"/>
        </w:rPr>
      </w:pPr>
      <w:r w:rsidRPr="00061E7A">
        <w:rPr>
          <w:rFonts w:ascii="Arial" w:hAnsi="Arial" w:cs="Arial"/>
          <w:sz w:val="22"/>
          <w:szCs w:val="22"/>
        </w:rPr>
        <w:br w:type="page"/>
      </w:r>
    </w:p>
    <w:p w14:paraId="5DF1FC34" w14:textId="1845C325" w:rsidR="005764F3" w:rsidRPr="00061E7A" w:rsidRDefault="005764F3" w:rsidP="005764F3">
      <w:pPr>
        <w:pStyle w:val="Heading1"/>
        <w:jc w:val="center"/>
        <w:rPr>
          <w:rFonts w:ascii="Arial" w:hAnsi="Arial" w:cs="Arial"/>
        </w:rPr>
      </w:pPr>
      <w:r w:rsidRPr="00061E7A">
        <w:rPr>
          <w:rFonts w:ascii="Arial" w:hAnsi="Arial" w:cs="Arial"/>
        </w:rPr>
        <w:lastRenderedPageBreak/>
        <w:t>Workplace Activity Recorded Schedule</w:t>
      </w:r>
    </w:p>
    <w:p w14:paraId="3FC3BC44" w14:textId="475C2820" w:rsidR="005764F3" w:rsidRPr="00061E7A" w:rsidRDefault="005764F3" w:rsidP="00071B2B">
      <w:pPr>
        <w:tabs>
          <w:tab w:val="left" w:pos="1155"/>
        </w:tabs>
        <w:rPr>
          <w:rFonts w:ascii="Arial" w:hAnsi="Arial" w:cs="Arial"/>
        </w:rPr>
      </w:pPr>
    </w:p>
    <w:p w14:paraId="5266A0BC" w14:textId="2FDF3196" w:rsidR="005764F3" w:rsidRPr="00061E7A" w:rsidRDefault="005764F3" w:rsidP="005764F3">
      <w:pPr>
        <w:rPr>
          <w:rFonts w:ascii="Arial" w:hAnsi="Arial" w:cs="Arial"/>
          <w:b/>
          <w:bCs/>
        </w:rPr>
      </w:pPr>
      <w:r w:rsidRPr="00061E7A">
        <w:rPr>
          <w:rFonts w:ascii="Arial" w:hAnsi="Arial" w:cs="Arial"/>
          <w:b/>
          <w:bCs/>
        </w:rPr>
        <w:t xml:space="preserve">CPC30611 Certificate </w:t>
      </w:r>
      <w:r w:rsidR="000A1415" w:rsidRPr="00061E7A">
        <w:rPr>
          <w:rFonts w:ascii="Arial" w:hAnsi="Arial" w:cs="Arial"/>
          <w:b/>
          <w:bCs/>
        </w:rPr>
        <w:t>III</w:t>
      </w:r>
      <w:r w:rsidRPr="00061E7A">
        <w:rPr>
          <w:rFonts w:ascii="Arial" w:hAnsi="Arial" w:cs="Arial"/>
          <w:b/>
          <w:bCs/>
        </w:rPr>
        <w:t xml:space="preserve"> in Painting and Decorating (apprentices only)</w:t>
      </w:r>
    </w:p>
    <w:p w14:paraId="7B91A004" w14:textId="77777777" w:rsidR="005764F3" w:rsidRPr="00061E7A" w:rsidRDefault="005764F3" w:rsidP="005764F3">
      <w:pPr>
        <w:rPr>
          <w:rFonts w:ascii="Arial" w:hAnsi="Arial" w:cs="Arial"/>
          <w:b/>
          <w:bCs/>
        </w:rPr>
      </w:pPr>
    </w:p>
    <w:tbl>
      <w:tblPr>
        <w:tblStyle w:val="QCAAtablestyle1"/>
        <w:tblW w:w="5000" w:type="pct"/>
        <w:tblInd w:w="0" w:type="dxa"/>
        <w:tblLook w:val="04A0" w:firstRow="1" w:lastRow="0" w:firstColumn="1" w:lastColumn="0" w:noHBand="0" w:noVBand="1"/>
        <w:tblCaption w:val="Table listing Units of Competency"/>
        <w:tblDescription w:val="Table listing Units of Competency"/>
      </w:tblPr>
      <w:tblGrid>
        <w:gridCol w:w="1585"/>
        <w:gridCol w:w="2004"/>
        <w:gridCol w:w="825"/>
        <w:gridCol w:w="2874"/>
        <w:gridCol w:w="3021"/>
      </w:tblGrid>
      <w:tr w:rsidR="005764F3" w:rsidRPr="00061E7A" w14:paraId="552D55A9" w14:textId="77777777" w:rsidTr="00426537">
        <w:trPr>
          <w:cnfStyle w:val="100000000000" w:firstRow="1" w:lastRow="0" w:firstColumn="0" w:lastColumn="0" w:oddVBand="0" w:evenVBand="0" w:oddHBand="0" w:evenHBand="0" w:firstRowFirstColumn="0" w:firstRowLastColumn="0" w:lastRowFirstColumn="0" w:lastRowLastColumn="0"/>
        </w:trPr>
        <w:tc>
          <w:tcPr>
            <w:tcW w:w="1741" w:type="pct"/>
            <w:gridSpan w:val="2"/>
            <w:vAlign w:val="center"/>
          </w:tcPr>
          <w:p w14:paraId="4631290F" w14:textId="77777777" w:rsidR="005764F3" w:rsidRPr="00061E7A" w:rsidRDefault="005764F3" w:rsidP="00426537">
            <w:pPr>
              <w:pStyle w:val="TableHeading"/>
              <w:spacing w:before="0" w:after="0"/>
              <w:rPr>
                <w:rFonts w:ascii="Arial" w:hAnsi="Arial" w:cs="Arial"/>
              </w:rPr>
            </w:pPr>
            <w:bookmarkStart w:id="33" w:name="_Hlk535235965"/>
            <w:r w:rsidRPr="00061E7A">
              <w:rPr>
                <w:rFonts w:ascii="Arial" w:hAnsi="Arial" w:cs="Arial"/>
              </w:rPr>
              <w:t>Core and elective units being offered</w:t>
            </w:r>
          </w:p>
        </w:tc>
        <w:tc>
          <w:tcPr>
            <w:tcW w:w="400" w:type="pct"/>
            <w:vAlign w:val="center"/>
          </w:tcPr>
          <w:p w14:paraId="6700F957"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Unit type</w:t>
            </w:r>
          </w:p>
        </w:tc>
        <w:tc>
          <w:tcPr>
            <w:tcW w:w="1394" w:type="pct"/>
            <w:vAlign w:val="center"/>
          </w:tcPr>
          <w:p w14:paraId="2B6A7717"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number of occasions each task must be demonstrated</w:t>
            </w:r>
          </w:p>
        </w:tc>
        <w:tc>
          <w:tcPr>
            <w:tcW w:w="1465" w:type="pct"/>
            <w:vAlign w:val="center"/>
          </w:tcPr>
          <w:p w14:paraId="2E678A31"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duration over which occasions must be demonstrated</w:t>
            </w:r>
          </w:p>
        </w:tc>
      </w:tr>
      <w:tr w:rsidR="005764F3" w:rsidRPr="00061E7A" w14:paraId="21FFE24F" w14:textId="77777777" w:rsidTr="00426537">
        <w:trPr>
          <w:trHeight w:val="472"/>
        </w:trPr>
        <w:tc>
          <w:tcPr>
            <w:tcW w:w="1741" w:type="pct"/>
            <w:gridSpan w:val="2"/>
            <w:shd w:val="clear" w:color="auto" w:fill="808080" w:themeFill="background1" w:themeFillShade="80"/>
            <w:vAlign w:val="center"/>
          </w:tcPr>
          <w:p w14:paraId="473C28C2" w14:textId="77777777" w:rsidR="005764F3" w:rsidRPr="00061E7A" w:rsidRDefault="005764F3" w:rsidP="00426537">
            <w:pPr>
              <w:pStyle w:val="TableHeading"/>
              <w:spacing w:before="0" w:after="0"/>
              <w:rPr>
                <w:rFonts w:ascii="Arial" w:hAnsi="Arial" w:cs="Arial"/>
              </w:rPr>
            </w:pPr>
          </w:p>
        </w:tc>
        <w:tc>
          <w:tcPr>
            <w:tcW w:w="400" w:type="pct"/>
            <w:shd w:val="clear" w:color="auto" w:fill="808080" w:themeFill="background1" w:themeFillShade="80"/>
            <w:vAlign w:val="center"/>
          </w:tcPr>
          <w:p w14:paraId="69F477AF" w14:textId="77777777" w:rsidR="005764F3" w:rsidRPr="00061E7A" w:rsidRDefault="005764F3" w:rsidP="00426537">
            <w:pPr>
              <w:pStyle w:val="TableHeading"/>
              <w:spacing w:before="0" w:after="0"/>
              <w:jc w:val="center"/>
              <w:rPr>
                <w:rFonts w:ascii="Arial" w:hAnsi="Arial" w:cs="Arial"/>
                <w:szCs w:val="16"/>
              </w:rPr>
            </w:pPr>
          </w:p>
        </w:tc>
        <w:tc>
          <w:tcPr>
            <w:tcW w:w="1394" w:type="pct"/>
            <w:shd w:val="clear" w:color="auto" w:fill="808080" w:themeFill="background1" w:themeFillShade="80"/>
            <w:vAlign w:val="center"/>
          </w:tcPr>
          <w:p w14:paraId="62A07347" w14:textId="77777777" w:rsidR="005764F3" w:rsidRPr="00061E7A" w:rsidRDefault="005764F3" w:rsidP="00426537">
            <w:pPr>
              <w:pStyle w:val="TableHeading"/>
              <w:spacing w:before="0" w:after="0"/>
              <w:jc w:val="center"/>
              <w:rPr>
                <w:rFonts w:ascii="Arial" w:hAnsi="Arial" w:cs="Arial"/>
                <w:color w:val="FFFFFF" w:themeColor="background1"/>
                <w:szCs w:val="16"/>
              </w:rPr>
            </w:pPr>
          </w:p>
        </w:tc>
        <w:tc>
          <w:tcPr>
            <w:tcW w:w="1465" w:type="pct"/>
            <w:shd w:val="clear" w:color="auto" w:fill="808080" w:themeFill="background1" w:themeFillShade="80"/>
          </w:tcPr>
          <w:p w14:paraId="40734A8D" w14:textId="77777777" w:rsidR="005764F3" w:rsidRPr="00061E7A" w:rsidRDefault="005764F3" w:rsidP="00426537">
            <w:pPr>
              <w:pStyle w:val="TableHeading"/>
              <w:spacing w:before="0" w:after="0"/>
              <w:jc w:val="center"/>
              <w:rPr>
                <w:rFonts w:ascii="Arial" w:hAnsi="Arial" w:cs="Arial"/>
                <w:color w:val="FFFFFF" w:themeColor="background1"/>
                <w:szCs w:val="16"/>
              </w:rPr>
            </w:pPr>
          </w:p>
        </w:tc>
      </w:tr>
      <w:tr w:rsidR="005764F3" w:rsidRPr="00061E7A" w14:paraId="25B579D3" w14:textId="77777777" w:rsidTr="00426537">
        <w:trPr>
          <w:trHeight w:val="20"/>
        </w:trPr>
        <w:tc>
          <w:tcPr>
            <w:tcW w:w="769" w:type="pct"/>
          </w:tcPr>
          <w:p w14:paraId="7099B76E" w14:textId="77777777" w:rsidR="005764F3" w:rsidRPr="00061E7A" w:rsidRDefault="005764F3" w:rsidP="00426537">
            <w:pPr>
              <w:pStyle w:val="TableText"/>
              <w:spacing w:before="0" w:after="0"/>
              <w:rPr>
                <w:rFonts w:cs="Arial"/>
                <w:color w:val="1F497D" w:themeColor="text2"/>
                <w:sz w:val="16"/>
                <w:szCs w:val="16"/>
              </w:rPr>
            </w:pPr>
            <w:bookmarkStart w:id="34" w:name="_Hlk518487521"/>
            <w:r w:rsidRPr="00061E7A">
              <w:rPr>
                <w:rFonts w:cs="Arial"/>
                <w:sz w:val="16"/>
                <w:szCs w:val="16"/>
              </w:rPr>
              <w:t>CPCCCM1012A</w:t>
            </w:r>
          </w:p>
        </w:tc>
        <w:tc>
          <w:tcPr>
            <w:tcW w:w="972" w:type="pct"/>
          </w:tcPr>
          <w:p w14:paraId="541EE2C8" w14:textId="77777777" w:rsidR="005764F3" w:rsidRPr="00061E7A" w:rsidRDefault="005764F3" w:rsidP="00426537">
            <w:pPr>
              <w:pStyle w:val="TableText"/>
              <w:spacing w:before="0" w:after="0"/>
              <w:rPr>
                <w:rFonts w:cs="Arial"/>
                <w:color w:val="1F497D" w:themeColor="text2"/>
                <w:sz w:val="16"/>
                <w:szCs w:val="16"/>
              </w:rPr>
            </w:pPr>
            <w:r w:rsidRPr="00061E7A">
              <w:rPr>
                <w:rFonts w:cs="Arial"/>
                <w:sz w:val="16"/>
                <w:szCs w:val="16"/>
              </w:rPr>
              <w:t>Work effectively and sustainably in the construction industry</w:t>
            </w:r>
          </w:p>
        </w:tc>
        <w:tc>
          <w:tcPr>
            <w:tcW w:w="400" w:type="pct"/>
            <w:vAlign w:val="center"/>
          </w:tcPr>
          <w:p w14:paraId="3FEEFB2E"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4E26FC76" w14:textId="77777777" w:rsidR="005764F3" w:rsidRPr="00061E7A" w:rsidRDefault="005764F3" w:rsidP="00426537">
            <w:pPr>
              <w:spacing w:before="0" w:after="0"/>
              <w:jc w:val="center"/>
              <w:rPr>
                <w:rFonts w:cs="Arial"/>
                <w:sz w:val="16"/>
                <w:szCs w:val="16"/>
              </w:rPr>
            </w:pPr>
            <w:r w:rsidRPr="00061E7A">
              <w:rPr>
                <w:rFonts w:cs="Arial"/>
                <w:sz w:val="16"/>
                <w:szCs w:val="16"/>
              </w:rPr>
              <w:t>6</w:t>
            </w:r>
          </w:p>
        </w:tc>
        <w:tc>
          <w:tcPr>
            <w:tcW w:w="1465" w:type="pct"/>
          </w:tcPr>
          <w:p w14:paraId="48B01229"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4772DC1" w14:textId="77777777" w:rsidTr="00426537">
        <w:trPr>
          <w:trHeight w:val="270"/>
        </w:trPr>
        <w:tc>
          <w:tcPr>
            <w:tcW w:w="769" w:type="pct"/>
          </w:tcPr>
          <w:p w14:paraId="3E0F5FB4" w14:textId="77777777" w:rsidR="005764F3" w:rsidRPr="00061E7A" w:rsidRDefault="005764F3" w:rsidP="00426537">
            <w:pPr>
              <w:spacing w:before="0" w:after="0"/>
              <w:rPr>
                <w:rFonts w:cs="Arial"/>
                <w:sz w:val="16"/>
                <w:szCs w:val="16"/>
              </w:rPr>
            </w:pPr>
            <w:r w:rsidRPr="00061E7A">
              <w:rPr>
                <w:rFonts w:cs="Arial"/>
                <w:sz w:val="16"/>
                <w:szCs w:val="16"/>
              </w:rPr>
              <w:t>CPCCCM1013A</w:t>
            </w:r>
          </w:p>
        </w:tc>
        <w:tc>
          <w:tcPr>
            <w:tcW w:w="972" w:type="pct"/>
          </w:tcPr>
          <w:p w14:paraId="6ED7643D" w14:textId="77777777" w:rsidR="005764F3" w:rsidRPr="00061E7A" w:rsidRDefault="005764F3" w:rsidP="00426537">
            <w:pPr>
              <w:spacing w:before="0" w:after="0"/>
              <w:rPr>
                <w:rFonts w:cs="Arial"/>
                <w:sz w:val="16"/>
                <w:szCs w:val="16"/>
              </w:rPr>
            </w:pPr>
            <w:r w:rsidRPr="00061E7A">
              <w:rPr>
                <w:rFonts w:cs="Arial"/>
                <w:sz w:val="16"/>
                <w:szCs w:val="16"/>
              </w:rPr>
              <w:t>Plan and organise work</w:t>
            </w:r>
          </w:p>
        </w:tc>
        <w:tc>
          <w:tcPr>
            <w:tcW w:w="400" w:type="pct"/>
          </w:tcPr>
          <w:p w14:paraId="582D6EEC"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620529D3"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7B22788A"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23BDB9C3" w14:textId="77777777" w:rsidTr="00426537">
        <w:trPr>
          <w:trHeight w:val="20"/>
        </w:trPr>
        <w:tc>
          <w:tcPr>
            <w:tcW w:w="769" w:type="pct"/>
          </w:tcPr>
          <w:p w14:paraId="1B234D69" w14:textId="77777777" w:rsidR="005764F3" w:rsidRPr="00061E7A" w:rsidRDefault="005764F3" w:rsidP="00426537">
            <w:pPr>
              <w:spacing w:before="0" w:after="0"/>
              <w:rPr>
                <w:rFonts w:cs="Arial"/>
                <w:sz w:val="16"/>
                <w:szCs w:val="16"/>
              </w:rPr>
            </w:pPr>
            <w:r w:rsidRPr="00061E7A">
              <w:rPr>
                <w:rFonts w:cs="Arial"/>
                <w:sz w:val="16"/>
                <w:szCs w:val="16"/>
              </w:rPr>
              <w:t>CPCCCM1014A</w:t>
            </w:r>
          </w:p>
        </w:tc>
        <w:tc>
          <w:tcPr>
            <w:tcW w:w="972" w:type="pct"/>
          </w:tcPr>
          <w:p w14:paraId="345D7835" w14:textId="77777777" w:rsidR="005764F3" w:rsidRPr="00061E7A" w:rsidRDefault="005764F3" w:rsidP="00426537">
            <w:pPr>
              <w:spacing w:before="0" w:after="0"/>
              <w:rPr>
                <w:rFonts w:cs="Arial"/>
                <w:sz w:val="16"/>
                <w:szCs w:val="16"/>
              </w:rPr>
            </w:pPr>
            <w:r w:rsidRPr="00061E7A">
              <w:rPr>
                <w:rFonts w:cs="Arial"/>
                <w:sz w:val="16"/>
                <w:szCs w:val="16"/>
              </w:rPr>
              <w:t>Conduct workplace communication</w:t>
            </w:r>
          </w:p>
        </w:tc>
        <w:tc>
          <w:tcPr>
            <w:tcW w:w="400" w:type="pct"/>
          </w:tcPr>
          <w:p w14:paraId="00D9528A"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2C401DF9" w14:textId="77777777" w:rsidR="005764F3" w:rsidRPr="00061E7A" w:rsidRDefault="005764F3" w:rsidP="00426537">
            <w:pPr>
              <w:spacing w:before="0" w:after="0"/>
              <w:jc w:val="center"/>
              <w:rPr>
                <w:rFonts w:cs="Arial"/>
                <w:sz w:val="16"/>
                <w:szCs w:val="16"/>
              </w:rPr>
            </w:pPr>
            <w:r w:rsidRPr="00061E7A">
              <w:rPr>
                <w:rFonts w:cs="Arial"/>
                <w:sz w:val="16"/>
                <w:szCs w:val="16"/>
              </w:rPr>
              <w:t>3</w:t>
            </w:r>
          </w:p>
        </w:tc>
        <w:tc>
          <w:tcPr>
            <w:tcW w:w="1465" w:type="pct"/>
          </w:tcPr>
          <w:p w14:paraId="32CAA8E2"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30FCB203" w14:textId="77777777" w:rsidTr="00426537">
        <w:trPr>
          <w:trHeight w:val="20"/>
        </w:trPr>
        <w:tc>
          <w:tcPr>
            <w:tcW w:w="769" w:type="pct"/>
          </w:tcPr>
          <w:p w14:paraId="408C2CE4" w14:textId="77777777" w:rsidR="005764F3" w:rsidRPr="00061E7A" w:rsidRDefault="005764F3" w:rsidP="00426537">
            <w:pPr>
              <w:spacing w:before="0" w:after="0"/>
              <w:rPr>
                <w:rFonts w:cs="Arial"/>
                <w:sz w:val="16"/>
                <w:szCs w:val="16"/>
              </w:rPr>
            </w:pPr>
            <w:r w:rsidRPr="00061E7A">
              <w:rPr>
                <w:rFonts w:cs="Arial"/>
                <w:sz w:val="16"/>
                <w:szCs w:val="16"/>
              </w:rPr>
              <w:t>CPCCCM1015A</w:t>
            </w:r>
          </w:p>
        </w:tc>
        <w:tc>
          <w:tcPr>
            <w:tcW w:w="972" w:type="pct"/>
          </w:tcPr>
          <w:p w14:paraId="5CA30E1E" w14:textId="77777777" w:rsidR="005764F3" w:rsidRPr="00061E7A" w:rsidRDefault="005764F3" w:rsidP="00426537">
            <w:pPr>
              <w:spacing w:before="0" w:after="0"/>
              <w:rPr>
                <w:rFonts w:cs="Arial"/>
                <w:sz w:val="16"/>
                <w:szCs w:val="16"/>
              </w:rPr>
            </w:pPr>
            <w:r w:rsidRPr="00061E7A">
              <w:rPr>
                <w:rFonts w:cs="Arial"/>
                <w:sz w:val="16"/>
                <w:szCs w:val="16"/>
              </w:rPr>
              <w:t>Carry out measurements and calculations</w:t>
            </w:r>
          </w:p>
        </w:tc>
        <w:tc>
          <w:tcPr>
            <w:tcW w:w="400" w:type="pct"/>
          </w:tcPr>
          <w:p w14:paraId="76616A9D"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12440173" w14:textId="77777777" w:rsidR="005764F3" w:rsidRPr="00061E7A" w:rsidRDefault="005764F3" w:rsidP="00426537">
            <w:pPr>
              <w:spacing w:before="0" w:after="0"/>
              <w:jc w:val="center"/>
              <w:rPr>
                <w:rFonts w:cs="Arial"/>
                <w:sz w:val="16"/>
                <w:szCs w:val="16"/>
              </w:rPr>
            </w:pPr>
            <w:r w:rsidRPr="00061E7A">
              <w:rPr>
                <w:rFonts w:cs="Arial"/>
                <w:sz w:val="16"/>
                <w:szCs w:val="16"/>
              </w:rPr>
              <w:t>4</w:t>
            </w:r>
          </w:p>
        </w:tc>
        <w:tc>
          <w:tcPr>
            <w:tcW w:w="1465" w:type="pct"/>
          </w:tcPr>
          <w:p w14:paraId="55F8485B"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51275DD0" w14:textId="77777777" w:rsidTr="00426537">
        <w:trPr>
          <w:trHeight w:val="20"/>
        </w:trPr>
        <w:tc>
          <w:tcPr>
            <w:tcW w:w="769" w:type="pct"/>
          </w:tcPr>
          <w:p w14:paraId="6945E698" w14:textId="77777777" w:rsidR="005764F3" w:rsidRPr="00061E7A" w:rsidRDefault="005764F3" w:rsidP="00426537">
            <w:pPr>
              <w:spacing w:before="0" w:after="0"/>
              <w:rPr>
                <w:rFonts w:cs="Arial"/>
                <w:sz w:val="16"/>
                <w:szCs w:val="16"/>
              </w:rPr>
            </w:pPr>
            <w:r w:rsidRPr="00061E7A">
              <w:rPr>
                <w:rFonts w:cs="Arial"/>
                <w:sz w:val="16"/>
                <w:szCs w:val="16"/>
              </w:rPr>
              <w:t>CPCCCM2001A</w:t>
            </w:r>
          </w:p>
        </w:tc>
        <w:tc>
          <w:tcPr>
            <w:tcW w:w="972" w:type="pct"/>
          </w:tcPr>
          <w:p w14:paraId="39AC3654" w14:textId="77777777" w:rsidR="005764F3" w:rsidRPr="00061E7A" w:rsidRDefault="005764F3" w:rsidP="00426537">
            <w:pPr>
              <w:spacing w:before="0" w:after="0"/>
              <w:rPr>
                <w:rFonts w:cs="Arial"/>
                <w:sz w:val="16"/>
                <w:szCs w:val="16"/>
              </w:rPr>
            </w:pPr>
            <w:r w:rsidRPr="00061E7A">
              <w:rPr>
                <w:rFonts w:cs="Arial"/>
                <w:sz w:val="16"/>
                <w:szCs w:val="16"/>
              </w:rPr>
              <w:t>Read and interpret plans and specifications</w:t>
            </w:r>
          </w:p>
        </w:tc>
        <w:tc>
          <w:tcPr>
            <w:tcW w:w="400" w:type="pct"/>
          </w:tcPr>
          <w:p w14:paraId="1EACF794"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6CA2B20B" w14:textId="77777777" w:rsidR="005764F3" w:rsidRPr="00061E7A" w:rsidRDefault="005764F3" w:rsidP="00426537">
            <w:pPr>
              <w:spacing w:before="0" w:after="0"/>
              <w:jc w:val="center"/>
              <w:rPr>
                <w:rFonts w:cs="Arial"/>
                <w:sz w:val="16"/>
                <w:szCs w:val="16"/>
              </w:rPr>
            </w:pPr>
            <w:r w:rsidRPr="00061E7A">
              <w:rPr>
                <w:rFonts w:cs="Arial"/>
                <w:sz w:val="16"/>
                <w:szCs w:val="16"/>
              </w:rPr>
              <w:t>4</w:t>
            </w:r>
          </w:p>
        </w:tc>
        <w:tc>
          <w:tcPr>
            <w:tcW w:w="1465" w:type="pct"/>
          </w:tcPr>
          <w:p w14:paraId="38954290"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77AB9EF0" w14:textId="77777777" w:rsidTr="00426537">
        <w:trPr>
          <w:trHeight w:val="20"/>
        </w:trPr>
        <w:tc>
          <w:tcPr>
            <w:tcW w:w="769" w:type="pct"/>
          </w:tcPr>
          <w:p w14:paraId="6E46C3AF" w14:textId="77777777" w:rsidR="005764F3" w:rsidRPr="00061E7A" w:rsidRDefault="005764F3" w:rsidP="00426537">
            <w:pPr>
              <w:spacing w:before="0" w:after="0"/>
              <w:rPr>
                <w:rFonts w:cs="Arial"/>
                <w:sz w:val="16"/>
                <w:szCs w:val="16"/>
              </w:rPr>
            </w:pPr>
            <w:r w:rsidRPr="00061E7A">
              <w:rPr>
                <w:rFonts w:cs="Arial"/>
                <w:sz w:val="16"/>
                <w:szCs w:val="16"/>
              </w:rPr>
              <w:t>CPCCCM2003B</w:t>
            </w:r>
          </w:p>
        </w:tc>
        <w:tc>
          <w:tcPr>
            <w:tcW w:w="972" w:type="pct"/>
          </w:tcPr>
          <w:p w14:paraId="2BCE0996" w14:textId="77777777" w:rsidR="005764F3" w:rsidRPr="00061E7A" w:rsidRDefault="005764F3" w:rsidP="00426537">
            <w:pPr>
              <w:spacing w:before="0" w:after="0"/>
              <w:rPr>
                <w:rFonts w:cs="Arial"/>
                <w:sz w:val="16"/>
                <w:szCs w:val="16"/>
              </w:rPr>
            </w:pPr>
            <w:r w:rsidRPr="00061E7A">
              <w:rPr>
                <w:rFonts w:cs="Arial"/>
                <w:sz w:val="16"/>
                <w:szCs w:val="16"/>
              </w:rPr>
              <w:t>Calculate and cost construction work</w:t>
            </w:r>
          </w:p>
        </w:tc>
        <w:tc>
          <w:tcPr>
            <w:tcW w:w="400" w:type="pct"/>
          </w:tcPr>
          <w:p w14:paraId="1A528075"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6A16CE7C"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07FC5DEA"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1C7854B7" w14:textId="77777777" w:rsidTr="00426537">
        <w:trPr>
          <w:trHeight w:val="20"/>
        </w:trPr>
        <w:tc>
          <w:tcPr>
            <w:tcW w:w="769" w:type="pct"/>
          </w:tcPr>
          <w:p w14:paraId="0DFD6197" w14:textId="77777777" w:rsidR="005764F3" w:rsidRPr="00061E7A" w:rsidRDefault="005764F3" w:rsidP="00426537">
            <w:pPr>
              <w:spacing w:before="0" w:after="0"/>
              <w:rPr>
                <w:rFonts w:cs="Arial"/>
                <w:sz w:val="16"/>
                <w:szCs w:val="16"/>
              </w:rPr>
            </w:pPr>
            <w:r w:rsidRPr="00061E7A">
              <w:rPr>
                <w:rFonts w:cs="Arial"/>
                <w:sz w:val="16"/>
                <w:szCs w:val="16"/>
              </w:rPr>
              <w:t>CPCCOHS2001A</w:t>
            </w:r>
          </w:p>
        </w:tc>
        <w:tc>
          <w:tcPr>
            <w:tcW w:w="972" w:type="pct"/>
          </w:tcPr>
          <w:p w14:paraId="4C958FD5" w14:textId="4C5B87AD" w:rsidR="005764F3" w:rsidRPr="00061E7A" w:rsidRDefault="005764F3" w:rsidP="00426537">
            <w:pPr>
              <w:spacing w:before="0" w:after="0"/>
              <w:rPr>
                <w:rFonts w:cs="Arial"/>
                <w:sz w:val="16"/>
                <w:szCs w:val="16"/>
              </w:rPr>
            </w:pPr>
            <w:r w:rsidRPr="00061E7A">
              <w:rPr>
                <w:rFonts w:cs="Arial"/>
                <w:sz w:val="16"/>
                <w:szCs w:val="16"/>
              </w:rPr>
              <w:t xml:space="preserve">Apply OHS requirements, </w:t>
            </w:r>
            <w:r w:rsidR="00734AF5" w:rsidRPr="00061E7A">
              <w:rPr>
                <w:rFonts w:cs="Arial"/>
                <w:sz w:val="16"/>
                <w:szCs w:val="16"/>
              </w:rPr>
              <w:t>policies,</w:t>
            </w:r>
            <w:r w:rsidRPr="00061E7A">
              <w:rPr>
                <w:rFonts w:cs="Arial"/>
                <w:sz w:val="16"/>
                <w:szCs w:val="16"/>
              </w:rPr>
              <w:t xml:space="preserve"> and procedures in the construction industry</w:t>
            </w:r>
          </w:p>
        </w:tc>
        <w:tc>
          <w:tcPr>
            <w:tcW w:w="400" w:type="pct"/>
          </w:tcPr>
          <w:p w14:paraId="20BBBE24"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5D7A23CC" w14:textId="77777777" w:rsidR="005764F3" w:rsidRPr="00061E7A" w:rsidRDefault="005764F3" w:rsidP="00426537">
            <w:pPr>
              <w:spacing w:before="0" w:after="0"/>
              <w:jc w:val="center"/>
              <w:rPr>
                <w:rFonts w:cs="Arial"/>
                <w:sz w:val="16"/>
                <w:szCs w:val="16"/>
              </w:rPr>
            </w:pPr>
            <w:r w:rsidRPr="00061E7A">
              <w:rPr>
                <w:rFonts w:cs="Arial"/>
                <w:sz w:val="16"/>
                <w:szCs w:val="16"/>
              </w:rPr>
              <w:t>4</w:t>
            </w:r>
          </w:p>
        </w:tc>
        <w:tc>
          <w:tcPr>
            <w:tcW w:w="1465" w:type="pct"/>
          </w:tcPr>
          <w:p w14:paraId="31BC3635" w14:textId="77777777" w:rsidR="005764F3" w:rsidRPr="00061E7A" w:rsidRDefault="005764F3" w:rsidP="00426537">
            <w:pPr>
              <w:jc w:val="center"/>
              <w:rPr>
                <w:rFonts w:cs="Arial"/>
                <w:sz w:val="16"/>
                <w:szCs w:val="16"/>
              </w:rPr>
            </w:pPr>
            <w:r w:rsidRPr="00061E7A">
              <w:rPr>
                <w:rFonts w:cs="Arial"/>
                <w:sz w:val="16"/>
                <w:szCs w:val="16"/>
              </w:rPr>
              <w:t>3 months</w:t>
            </w:r>
          </w:p>
        </w:tc>
      </w:tr>
      <w:bookmarkEnd w:id="34"/>
      <w:tr w:rsidR="005764F3" w:rsidRPr="00061E7A" w14:paraId="3C64A194" w14:textId="77777777" w:rsidTr="00426537">
        <w:trPr>
          <w:trHeight w:val="20"/>
        </w:trPr>
        <w:tc>
          <w:tcPr>
            <w:tcW w:w="769" w:type="pct"/>
          </w:tcPr>
          <w:p w14:paraId="4F56B291" w14:textId="77777777" w:rsidR="005764F3" w:rsidRPr="00061E7A" w:rsidRDefault="005764F3" w:rsidP="00426537">
            <w:pPr>
              <w:spacing w:before="0" w:after="0"/>
              <w:rPr>
                <w:rFonts w:cs="Arial"/>
                <w:sz w:val="16"/>
                <w:szCs w:val="16"/>
              </w:rPr>
            </w:pPr>
            <w:r w:rsidRPr="00061E7A">
              <w:rPr>
                <w:rFonts w:cs="Arial"/>
                <w:sz w:val="16"/>
                <w:szCs w:val="16"/>
              </w:rPr>
              <w:t>CPCCCM2010B</w:t>
            </w:r>
          </w:p>
        </w:tc>
        <w:tc>
          <w:tcPr>
            <w:tcW w:w="972" w:type="pct"/>
          </w:tcPr>
          <w:p w14:paraId="4C0D4675" w14:textId="77777777" w:rsidR="005764F3" w:rsidRPr="00061E7A" w:rsidRDefault="005764F3" w:rsidP="00426537">
            <w:pPr>
              <w:spacing w:before="0" w:after="0"/>
              <w:rPr>
                <w:rFonts w:cs="Arial"/>
                <w:sz w:val="16"/>
                <w:szCs w:val="16"/>
              </w:rPr>
            </w:pPr>
            <w:r w:rsidRPr="00061E7A">
              <w:rPr>
                <w:rFonts w:cs="Arial"/>
                <w:sz w:val="16"/>
                <w:szCs w:val="16"/>
              </w:rPr>
              <w:t>Work safely at heights</w:t>
            </w:r>
          </w:p>
        </w:tc>
        <w:tc>
          <w:tcPr>
            <w:tcW w:w="400" w:type="pct"/>
          </w:tcPr>
          <w:p w14:paraId="3454D1EB" w14:textId="77777777" w:rsidR="005764F3" w:rsidRPr="00061E7A" w:rsidRDefault="005764F3" w:rsidP="00426537">
            <w:pPr>
              <w:spacing w:before="0" w:after="0"/>
              <w:jc w:val="center"/>
              <w:rPr>
                <w:rFonts w:cs="Arial"/>
                <w:color w:val="1F497D" w:themeColor="text2"/>
                <w:sz w:val="16"/>
                <w:szCs w:val="16"/>
              </w:rPr>
            </w:pPr>
            <w:r w:rsidRPr="00061E7A">
              <w:rPr>
                <w:rFonts w:cs="Arial"/>
                <w:sz w:val="16"/>
                <w:szCs w:val="16"/>
              </w:rPr>
              <w:t>Core</w:t>
            </w:r>
          </w:p>
        </w:tc>
        <w:tc>
          <w:tcPr>
            <w:tcW w:w="1394" w:type="pct"/>
          </w:tcPr>
          <w:p w14:paraId="3505EEED" w14:textId="77777777" w:rsidR="005764F3" w:rsidRPr="00061E7A" w:rsidRDefault="005764F3" w:rsidP="00426537">
            <w:pPr>
              <w:spacing w:before="0" w:after="0"/>
              <w:jc w:val="center"/>
              <w:rPr>
                <w:rFonts w:cs="Arial"/>
                <w:sz w:val="16"/>
                <w:szCs w:val="16"/>
              </w:rPr>
            </w:pPr>
            <w:r w:rsidRPr="00061E7A">
              <w:rPr>
                <w:rFonts w:cs="Arial"/>
                <w:sz w:val="16"/>
                <w:szCs w:val="16"/>
              </w:rPr>
              <w:t>8</w:t>
            </w:r>
          </w:p>
        </w:tc>
        <w:tc>
          <w:tcPr>
            <w:tcW w:w="1465" w:type="pct"/>
          </w:tcPr>
          <w:p w14:paraId="3FABC9AC"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479ECFB9" w14:textId="77777777" w:rsidTr="00426537">
        <w:trPr>
          <w:trHeight w:val="20"/>
        </w:trPr>
        <w:tc>
          <w:tcPr>
            <w:tcW w:w="769" w:type="pct"/>
            <w:vAlign w:val="center"/>
          </w:tcPr>
          <w:p w14:paraId="7B97794A" w14:textId="77777777" w:rsidR="005764F3" w:rsidRPr="00061E7A" w:rsidRDefault="005764F3" w:rsidP="00426537">
            <w:pPr>
              <w:spacing w:before="0" w:after="0"/>
              <w:rPr>
                <w:rFonts w:cs="Arial"/>
                <w:sz w:val="16"/>
                <w:szCs w:val="16"/>
              </w:rPr>
            </w:pPr>
            <w:bookmarkStart w:id="35" w:name="_Hlk535235695"/>
            <w:r w:rsidRPr="00061E7A">
              <w:rPr>
                <w:rFonts w:cs="Arial"/>
                <w:sz w:val="16"/>
                <w:szCs w:val="16"/>
              </w:rPr>
              <w:t>CPCCCM3001C</w:t>
            </w:r>
            <w:bookmarkEnd w:id="35"/>
          </w:p>
        </w:tc>
        <w:tc>
          <w:tcPr>
            <w:tcW w:w="972" w:type="pct"/>
            <w:vAlign w:val="center"/>
          </w:tcPr>
          <w:p w14:paraId="7D14F381" w14:textId="77777777" w:rsidR="005764F3" w:rsidRPr="00061E7A" w:rsidRDefault="005764F3" w:rsidP="00426537">
            <w:pPr>
              <w:spacing w:before="0" w:after="0"/>
              <w:rPr>
                <w:rFonts w:cs="Arial"/>
                <w:sz w:val="16"/>
                <w:szCs w:val="16"/>
              </w:rPr>
            </w:pPr>
            <w:bookmarkStart w:id="36" w:name="_Hlk535235699"/>
            <w:r w:rsidRPr="00061E7A">
              <w:rPr>
                <w:rFonts w:cs="Arial"/>
                <w:sz w:val="16"/>
                <w:szCs w:val="16"/>
              </w:rPr>
              <w:t>Operate elevated work platforms</w:t>
            </w:r>
            <w:bookmarkEnd w:id="36"/>
          </w:p>
        </w:tc>
        <w:tc>
          <w:tcPr>
            <w:tcW w:w="400" w:type="pct"/>
          </w:tcPr>
          <w:p w14:paraId="27CEA429"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3D7C7BF5"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6BAC2F48"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56A30D06" w14:textId="77777777" w:rsidTr="00426537">
        <w:trPr>
          <w:trHeight w:val="20"/>
        </w:trPr>
        <w:tc>
          <w:tcPr>
            <w:tcW w:w="769" w:type="pct"/>
            <w:vAlign w:val="center"/>
          </w:tcPr>
          <w:p w14:paraId="3293BBB5" w14:textId="77777777" w:rsidR="005764F3" w:rsidRPr="00061E7A" w:rsidRDefault="005764F3" w:rsidP="00426537">
            <w:pPr>
              <w:spacing w:before="0" w:after="0"/>
              <w:rPr>
                <w:rFonts w:cs="Arial"/>
                <w:sz w:val="16"/>
                <w:szCs w:val="16"/>
              </w:rPr>
            </w:pPr>
            <w:r w:rsidRPr="00061E7A">
              <w:rPr>
                <w:rFonts w:cs="Arial"/>
                <w:sz w:val="16"/>
                <w:szCs w:val="16"/>
              </w:rPr>
              <w:t>CPCCPB3026B</w:t>
            </w:r>
          </w:p>
        </w:tc>
        <w:tc>
          <w:tcPr>
            <w:tcW w:w="972" w:type="pct"/>
            <w:vAlign w:val="center"/>
          </w:tcPr>
          <w:p w14:paraId="6894DDE0" w14:textId="77777777" w:rsidR="005764F3" w:rsidRPr="00061E7A" w:rsidRDefault="005764F3" w:rsidP="00426537">
            <w:pPr>
              <w:spacing w:before="0" w:after="0"/>
              <w:rPr>
                <w:rFonts w:cs="Arial"/>
                <w:sz w:val="16"/>
                <w:szCs w:val="16"/>
              </w:rPr>
            </w:pPr>
            <w:r w:rsidRPr="00061E7A">
              <w:rPr>
                <w:rFonts w:cs="Arial"/>
                <w:sz w:val="16"/>
                <w:szCs w:val="16"/>
              </w:rPr>
              <w:t>Erect and maintain trestle and plank systems</w:t>
            </w:r>
          </w:p>
        </w:tc>
        <w:tc>
          <w:tcPr>
            <w:tcW w:w="400" w:type="pct"/>
          </w:tcPr>
          <w:p w14:paraId="3210D363"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4A8A3DDA" w14:textId="77777777" w:rsidR="005764F3" w:rsidRPr="00061E7A" w:rsidRDefault="005764F3" w:rsidP="00426537">
            <w:pPr>
              <w:spacing w:before="0" w:after="0"/>
              <w:jc w:val="center"/>
              <w:rPr>
                <w:rFonts w:cs="Arial"/>
                <w:sz w:val="16"/>
                <w:szCs w:val="16"/>
              </w:rPr>
            </w:pPr>
            <w:r w:rsidRPr="00061E7A">
              <w:rPr>
                <w:rFonts w:cs="Arial"/>
                <w:sz w:val="16"/>
                <w:szCs w:val="16"/>
              </w:rPr>
              <w:t>6</w:t>
            </w:r>
          </w:p>
        </w:tc>
        <w:tc>
          <w:tcPr>
            <w:tcW w:w="1465" w:type="pct"/>
          </w:tcPr>
          <w:p w14:paraId="3473B993"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7710414D" w14:textId="77777777" w:rsidTr="00426537">
        <w:trPr>
          <w:trHeight w:val="20"/>
        </w:trPr>
        <w:tc>
          <w:tcPr>
            <w:tcW w:w="769" w:type="pct"/>
            <w:vAlign w:val="center"/>
          </w:tcPr>
          <w:p w14:paraId="48378A1A" w14:textId="77777777" w:rsidR="005764F3" w:rsidRPr="00061E7A" w:rsidRDefault="005764F3" w:rsidP="00426537">
            <w:pPr>
              <w:spacing w:before="0" w:after="0"/>
              <w:rPr>
                <w:rFonts w:cs="Arial"/>
                <w:sz w:val="16"/>
                <w:szCs w:val="16"/>
              </w:rPr>
            </w:pPr>
            <w:r w:rsidRPr="00061E7A">
              <w:rPr>
                <w:rFonts w:cs="Arial"/>
                <w:sz w:val="16"/>
                <w:szCs w:val="16"/>
              </w:rPr>
              <w:t>CPCCPD2011A</w:t>
            </w:r>
          </w:p>
        </w:tc>
        <w:tc>
          <w:tcPr>
            <w:tcW w:w="972" w:type="pct"/>
            <w:vAlign w:val="center"/>
          </w:tcPr>
          <w:p w14:paraId="15B9E901" w14:textId="77777777" w:rsidR="005764F3" w:rsidRPr="00061E7A" w:rsidRDefault="005764F3" w:rsidP="00426537">
            <w:pPr>
              <w:spacing w:before="0" w:after="0"/>
              <w:rPr>
                <w:rFonts w:cs="Arial"/>
                <w:sz w:val="16"/>
                <w:szCs w:val="16"/>
              </w:rPr>
            </w:pPr>
            <w:r w:rsidRPr="00061E7A">
              <w:rPr>
                <w:rFonts w:cs="Arial"/>
                <w:sz w:val="16"/>
                <w:szCs w:val="16"/>
              </w:rPr>
              <w:t>Handle painting and decorating materials</w:t>
            </w:r>
          </w:p>
        </w:tc>
        <w:tc>
          <w:tcPr>
            <w:tcW w:w="400" w:type="pct"/>
          </w:tcPr>
          <w:p w14:paraId="182C91E0"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00E4EEEF" w14:textId="77777777" w:rsidR="005764F3" w:rsidRPr="00061E7A" w:rsidRDefault="005764F3" w:rsidP="00426537">
            <w:pPr>
              <w:spacing w:before="0" w:after="0"/>
              <w:jc w:val="center"/>
              <w:rPr>
                <w:rFonts w:cs="Arial"/>
                <w:sz w:val="16"/>
                <w:szCs w:val="16"/>
              </w:rPr>
            </w:pPr>
            <w:r w:rsidRPr="00061E7A">
              <w:rPr>
                <w:rFonts w:cs="Arial"/>
                <w:sz w:val="16"/>
                <w:szCs w:val="16"/>
              </w:rPr>
              <w:t>10</w:t>
            </w:r>
          </w:p>
        </w:tc>
        <w:tc>
          <w:tcPr>
            <w:tcW w:w="1465" w:type="pct"/>
          </w:tcPr>
          <w:p w14:paraId="69AEEEE9"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411C57B4" w14:textId="77777777" w:rsidTr="00426537">
        <w:trPr>
          <w:trHeight w:val="20"/>
        </w:trPr>
        <w:tc>
          <w:tcPr>
            <w:tcW w:w="769" w:type="pct"/>
            <w:vAlign w:val="center"/>
          </w:tcPr>
          <w:p w14:paraId="45A6186A" w14:textId="77777777" w:rsidR="005764F3" w:rsidRPr="00061E7A" w:rsidRDefault="005764F3" w:rsidP="00426537">
            <w:pPr>
              <w:spacing w:before="0" w:after="0"/>
              <w:rPr>
                <w:rFonts w:cs="Arial"/>
                <w:sz w:val="16"/>
                <w:szCs w:val="16"/>
              </w:rPr>
            </w:pPr>
            <w:r w:rsidRPr="00061E7A">
              <w:rPr>
                <w:rFonts w:cs="Arial"/>
                <w:sz w:val="16"/>
                <w:szCs w:val="16"/>
              </w:rPr>
              <w:t>CPCCPD2012A</w:t>
            </w:r>
          </w:p>
        </w:tc>
        <w:tc>
          <w:tcPr>
            <w:tcW w:w="972" w:type="pct"/>
            <w:vAlign w:val="center"/>
          </w:tcPr>
          <w:p w14:paraId="100374A6" w14:textId="77777777" w:rsidR="005764F3" w:rsidRPr="00061E7A" w:rsidRDefault="005764F3" w:rsidP="00426537">
            <w:pPr>
              <w:spacing w:before="0" w:after="0"/>
              <w:rPr>
                <w:rFonts w:cs="Arial"/>
                <w:sz w:val="16"/>
                <w:szCs w:val="16"/>
              </w:rPr>
            </w:pPr>
            <w:r w:rsidRPr="00061E7A">
              <w:rPr>
                <w:rFonts w:cs="Arial"/>
                <w:sz w:val="16"/>
                <w:szCs w:val="16"/>
              </w:rPr>
              <w:t>Use painting and decorating tools and equipment</w:t>
            </w:r>
          </w:p>
        </w:tc>
        <w:tc>
          <w:tcPr>
            <w:tcW w:w="400" w:type="pct"/>
          </w:tcPr>
          <w:p w14:paraId="6F9ECB7C" w14:textId="77777777" w:rsidR="005764F3" w:rsidRPr="00061E7A" w:rsidRDefault="005764F3" w:rsidP="00426537">
            <w:pPr>
              <w:spacing w:before="0" w:after="0"/>
              <w:jc w:val="center"/>
              <w:rPr>
                <w:rFonts w:cs="Arial"/>
                <w:sz w:val="16"/>
                <w:szCs w:val="16"/>
              </w:rPr>
            </w:pPr>
          </w:p>
        </w:tc>
        <w:tc>
          <w:tcPr>
            <w:tcW w:w="1394" w:type="pct"/>
          </w:tcPr>
          <w:p w14:paraId="39F14351" w14:textId="77777777" w:rsidR="005764F3" w:rsidRPr="00061E7A" w:rsidRDefault="005764F3" w:rsidP="00426537">
            <w:pPr>
              <w:spacing w:before="0" w:after="0"/>
              <w:jc w:val="center"/>
              <w:rPr>
                <w:rFonts w:cs="Arial"/>
                <w:sz w:val="16"/>
                <w:szCs w:val="16"/>
              </w:rPr>
            </w:pPr>
            <w:r w:rsidRPr="00061E7A">
              <w:rPr>
                <w:rFonts w:cs="Arial"/>
                <w:sz w:val="16"/>
                <w:szCs w:val="16"/>
              </w:rPr>
              <w:t>10</w:t>
            </w:r>
          </w:p>
        </w:tc>
        <w:tc>
          <w:tcPr>
            <w:tcW w:w="1465" w:type="pct"/>
          </w:tcPr>
          <w:p w14:paraId="77B04A39"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57CC2FB1" w14:textId="77777777" w:rsidTr="00426537">
        <w:trPr>
          <w:trHeight w:val="20"/>
        </w:trPr>
        <w:tc>
          <w:tcPr>
            <w:tcW w:w="769" w:type="pct"/>
            <w:vAlign w:val="center"/>
          </w:tcPr>
          <w:p w14:paraId="775D7CEA" w14:textId="77777777" w:rsidR="005764F3" w:rsidRPr="00061E7A" w:rsidRDefault="005764F3" w:rsidP="00426537">
            <w:pPr>
              <w:spacing w:before="0" w:after="0"/>
              <w:rPr>
                <w:rFonts w:cs="Arial"/>
                <w:sz w:val="16"/>
                <w:szCs w:val="16"/>
              </w:rPr>
            </w:pPr>
            <w:r w:rsidRPr="00061E7A">
              <w:rPr>
                <w:rFonts w:cs="Arial"/>
                <w:sz w:val="16"/>
                <w:szCs w:val="16"/>
              </w:rPr>
              <w:t>CPCCPD2013A</w:t>
            </w:r>
            <w:r w:rsidRPr="00061E7A">
              <w:rPr>
                <w:rFonts w:cs="Arial"/>
                <w:i/>
                <w:sz w:val="16"/>
                <w:szCs w:val="16"/>
              </w:rPr>
              <w:t xml:space="preserve"> </w:t>
            </w:r>
          </w:p>
        </w:tc>
        <w:tc>
          <w:tcPr>
            <w:tcW w:w="972" w:type="pct"/>
            <w:vAlign w:val="center"/>
          </w:tcPr>
          <w:p w14:paraId="588E05C2" w14:textId="77777777" w:rsidR="005764F3" w:rsidRPr="00061E7A" w:rsidRDefault="005764F3" w:rsidP="00426537">
            <w:pPr>
              <w:spacing w:before="0" w:after="0"/>
              <w:rPr>
                <w:rFonts w:cs="Arial"/>
                <w:sz w:val="16"/>
                <w:szCs w:val="16"/>
              </w:rPr>
            </w:pPr>
            <w:r w:rsidRPr="00061E7A">
              <w:rPr>
                <w:rFonts w:cs="Arial"/>
                <w:sz w:val="16"/>
                <w:szCs w:val="16"/>
              </w:rPr>
              <w:t>Remove and replace doors and door and window components</w:t>
            </w:r>
          </w:p>
        </w:tc>
        <w:tc>
          <w:tcPr>
            <w:tcW w:w="400" w:type="pct"/>
          </w:tcPr>
          <w:p w14:paraId="5B7FBAEB" w14:textId="77777777" w:rsidR="005764F3" w:rsidRPr="00061E7A" w:rsidRDefault="005764F3" w:rsidP="00426537">
            <w:pPr>
              <w:spacing w:before="0" w:after="0"/>
              <w:jc w:val="center"/>
              <w:rPr>
                <w:rFonts w:cs="Arial"/>
                <w:sz w:val="16"/>
                <w:szCs w:val="16"/>
              </w:rPr>
            </w:pPr>
          </w:p>
        </w:tc>
        <w:tc>
          <w:tcPr>
            <w:tcW w:w="1394" w:type="pct"/>
          </w:tcPr>
          <w:p w14:paraId="4E32A23C" w14:textId="77777777" w:rsidR="005764F3" w:rsidRPr="00061E7A" w:rsidRDefault="005764F3" w:rsidP="00426537">
            <w:pPr>
              <w:spacing w:before="0" w:after="0"/>
              <w:jc w:val="center"/>
              <w:rPr>
                <w:rFonts w:cs="Arial"/>
                <w:sz w:val="16"/>
                <w:szCs w:val="16"/>
              </w:rPr>
            </w:pPr>
            <w:r w:rsidRPr="00061E7A">
              <w:rPr>
                <w:rFonts w:cs="Arial"/>
                <w:sz w:val="16"/>
                <w:szCs w:val="16"/>
              </w:rPr>
              <w:t>8</w:t>
            </w:r>
          </w:p>
        </w:tc>
        <w:tc>
          <w:tcPr>
            <w:tcW w:w="1465" w:type="pct"/>
          </w:tcPr>
          <w:p w14:paraId="0786C1F9"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60A74E03" w14:textId="77777777" w:rsidTr="00426537">
        <w:trPr>
          <w:trHeight w:val="20"/>
        </w:trPr>
        <w:tc>
          <w:tcPr>
            <w:tcW w:w="769" w:type="pct"/>
            <w:vAlign w:val="center"/>
          </w:tcPr>
          <w:p w14:paraId="4F4E8905" w14:textId="77777777" w:rsidR="005764F3" w:rsidRPr="00061E7A" w:rsidRDefault="005764F3" w:rsidP="00426537">
            <w:pPr>
              <w:spacing w:before="0" w:after="0"/>
              <w:rPr>
                <w:rFonts w:cs="Arial"/>
                <w:sz w:val="16"/>
                <w:szCs w:val="16"/>
              </w:rPr>
            </w:pPr>
            <w:r w:rsidRPr="00061E7A">
              <w:rPr>
                <w:rFonts w:cs="Arial"/>
                <w:sz w:val="16"/>
                <w:szCs w:val="16"/>
              </w:rPr>
              <w:t>CPCCPD3021A</w:t>
            </w:r>
          </w:p>
        </w:tc>
        <w:tc>
          <w:tcPr>
            <w:tcW w:w="972" w:type="pct"/>
            <w:vAlign w:val="center"/>
          </w:tcPr>
          <w:p w14:paraId="12EB57FD" w14:textId="77777777" w:rsidR="005764F3" w:rsidRPr="00061E7A" w:rsidRDefault="005764F3" w:rsidP="00426537">
            <w:pPr>
              <w:spacing w:before="0" w:after="0"/>
              <w:rPr>
                <w:rFonts w:cs="Arial"/>
                <w:sz w:val="16"/>
                <w:szCs w:val="16"/>
              </w:rPr>
            </w:pPr>
            <w:r w:rsidRPr="00061E7A">
              <w:rPr>
                <w:rFonts w:cs="Arial"/>
                <w:sz w:val="16"/>
                <w:szCs w:val="16"/>
              </w:rPr>
              <w:t>Prepare surfaces for painting</w:t>
            </w:r>
          </w:p>
        </w:tc>
        <w:tc>
          <w:tcPr>
            <w:tcW w:w="400" w:type="pct"/>
          </w:tcPr>
          <w:p w14:paraId="699B5036" w14:textId="77777777" w:rsidR="005764F3" w:rsidRPr="00061E7A" w:rsidRDefault="005764F3" w:rsidP="00426537">
            <w:pPr>
              <w:spacing w:before="0" w:after="0"/>
              <w:jc w:val="center"/>
              <w:rPr>
                <w:rFonts w:cs="Arial"/>
                <w:sz w:val="16"/>
                <w:szCs w:val="16"/>
              </w:rPr>
            </w:pPr>
          </w:p>
        </w:tc>
        <w:tc>
          <w:tcPr>
            <w:tcW w:w="1394" w:type="pct"/>
          </w:tcPr>
          <w:p w14:paraId="06611684" w14:textId="77777777" w:rsidR="005764F3" w:rsidRPr="00061E7A" w:rsidRDefault="005764F3" w:rsidP="00426537">
            <w:pPr>
              <w:spacing w:before="0" w:after="0"/>
              <w:jc w:val="center"/>
              <w:rPr>
                <w:rFonts w:cs="Arial"/>
                <w:sz w:val="16"/>
                <w:szCs w:val="16"/>
              </w:rPr>
            </w:pPr>
            <w:r w:rsidRPr="00061E7A">
              <w:rPr>
                <w:rFonts w:cs="Arial"/>
                <w:sz w:val="16"/>
                <w:szCs w:val="16"/>
              </w:rPr>
              <w:t>10</w:t>
            </w:r>
          </w:p>
        </w:tc>
        <w:tc>
          <w:tcPr>
            <w:tcW w:w="1465" w:type="pct"/>
          </w:tcPr>
          <w:p w14:paraId="55A972D6"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34ECA432" w14:textId="77777777" w:rsidTr="00426537">
        <w:trPr>
          <w:trHeight w:val="20"/>
        </w:trPr>
        <w:tc>
          <w:tcPr>
            <w:tcW w:w="769" w:type="pct"/>
            <w:vAlign w:val="center"/>
          </w:tcPr>
          <w:p w14:paraId="0D68B3DE" w14:textId="77777777" w:rsidR="005764F3" w:rsidRPr="00061E7A" w:rsidRDefault="005764F3" w:rsidP="00426537">
            <w:pPr>
              <w:spacing w:before="0" w:after="0"/>
              <w:rPr>
                <w:rFonts w:cs="Arial"/>
                <w:sz w:val="16"/>
                <w:szCs w:val="16"/>
              </w:rPr>
            </w:pPr>
            <w:r w:rsidRPr="00061E7A">
              <w:rPr>
                <w:rFonts w:cs="Arial"/>
                <w:sz w:val="16"/>
                <w:szCs w:val="16"/>
              </w:rPr>
              <w:t>CPCCCM2008B</w:t>
            </w:r>
          </w:p>
        </w:tc>
        <w:tc>
          <w:tcPr>
            <w:tcW w:w="972" w:type="pct"/>
            <w:vAlign w:val="center"/>
          </w:tcPr>
          <w:p w14:paraId="04C8F8E9" w14:textId="77777777" w:rsidR="005764F3" w:rsidRPr="00061E7A" w:rsidRDefault="005764F3" w:rsidP="00426537">
            <w:pPr>
              <w:spacing w:before="0" w:after="0"/>
              <w:rPr>
                <w:rFonts w:cs="Arial"/>
                <w:sz w:val="16"/>
                <w:szCs w:val="16"/>
              </w:rPr>
            </w:pPr>
            <w:r w:rsidRPr="00061E7A">
              <w:rPr>
                <w:rFonts w:cs="Arial"/>
                <w:sz w:val="16"/>
                <w:szCs w:val="16"/>
              </w:rPr>
              <w:t>Erect and dismantle restricted height scaffolding</w:t>
            </w:r>
          </w:p>
        </w:tc>
        <w:tc>
          <w:tcPr>
            <w:tcW w:w="400" w:type="pct"/>
          </w:tcPr>
          <w:p w14:paraId="2D01AB08" w14:textId="77777777" w:rsidR="005764F3" w:rsidRPr="00061E7A" w:rsidRDefault="005764F3" w:rsidP="00426537">
            <w:pPr>
              <w:spacing w:before="0" w:after="0"/>
              <w:jc w:val="center"/>
              <w:rPr>
                <w:rFonts w:cs="Arial"/>
                <w:sz w:val="16"/>
                <w:szCs w:val="16"/>
              </w:rPr>
            </w:pPr>
          </w:p>
        </w:tc>
        <w:tc>
          <w:tcPr>
            <w:tcW w:w="1394" w:type="pct"/>
          </w:tcPr>
          <w:p w14:paraId="340B2813"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2B0D3666"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493213DB" w14:textId="77777777" w:rsidTr="00426537">
        <w:trPr>
          <w:trHeight w:val="20"/>
        </w:trPr>
        <w:tc>
          <w:tcPr>
            <w:tcW w:w="769" w:type="pct"/>
            <w:vAlign w:val="center"/>
          </w:tcPr>
          <w:p w14:paraId="7563F464" w14:textId="77777777" w:rsidR="005764F3" w:rsidRPr="00061E7A" w:rsidRDefault="005764F3" w:rsidP="00426537">
            <w:pPr>
              <w:spacing w:before="0" w:after="0"/>
              <w:rPr>
                <w:rFonts w:cs="Arial"/>
                <w:sz w:val="16"/>
                <w:szCs w:val="16"/>
              </w:rPr>
            </w:pPr>
            <w:r w:rsidRPr="00061E7A">
              <w:rPr>
                <w:rFonts w:cs="Arial"/>
                <w:sz w:val="16"/>
                <w:szCs w:val="16"/>
              </w:rPr>
              <w:t>CPCCPD3022A</w:t>
            </w:r>
          </w:p>
        </w:tc>
        <w:tc>
          <w:tcPr>
            <w:tcW w:w="972" w:type="pct"/>
            <w:vAlign w:val="center"/>
          </w:tcPr>
          <w:p w14:paraId="16A3A58E" w14:textId="77777777" w:rsidR="005764F3" w:rsidRPr="00061E7A" w:rsidRDefault="005764F3" w:rsidP="00426537">
            <w:pPr>
              <w:spacing w:before="0" w:after="0"/>
              <w:rPr>
                <w:rFonts w:cs="Arial"/>
                <w:sz w:val="16"/>
                <w:szCs w:val="16"/>
              </w:rPr>
            </w:pPr>
            <w:r w:rsidRPr="00061E7A">
              <w:rPr>
                <w:rFonts w:cs="Arial"/>
                <w:sz w:val="16"/>
                <w:szCs w:val="16"/>
              </w:rPr>
              <w:t>Apply paint by brush and roller</w:t>
            </w:r>
          </w:p>
        </w:tc>
        <w:tc>
          <w:tcPr>
            <w:tcW w:w="400" w:type="pct"/>
          </w:tcPr>
          <w:p w14:paraId="1F12EA91" w14:textId="77777777" w:rsidR="005764F3" w:rsidRPr="00061E7A" w:rsidRDefault="005764F3" w:rsidP="00426537">
            <w:pPr>
              <w:spacing w:before="0" w:after="0"/>
              <w:jc w:val="center"/>
              <w:rPr>
                <w:rFonts w:cs="Arial"/>
                <w:sz w:val="16"/>
                <w:szCs w:val="16"/>
              </w:rPr>
            </w:pPr>
          </w:p>
        </w:tc>
        <w:tc>
          <w:tcPr>
            <w:tcW w:w="1394" w:type="pct"/>
          </w:tcPr>
          <w:p w14:paraId="33BD7612" w14:textId="77777777" w:rsidR="005764F3" w:rsidRPr="00061E7A" w:rsidRDefault="005764F3" w:rsidP="00426537">
            <w:pPr>
              <w:spacing w:before="0" w:after="0"/>
              <w:jc w:val="center"/>
              <w:rPr>
                <w:rFonts w:cs="Arial"/>
                <w:sz w:val="16"/>
                <w:szCs w:val="16"/>
              </w:rPr>
            </w:pPr>
            <w:r w:rsidRPr="00061E7A">
              <w:rPr>
                <w:rFonts w:cs="Arial"/>
                <w:sz w:val="16"/>
                <w:szCs w:val="16"/>
              </w:rPr>
              <w:t>10</w:t>
            </w:r>
          </w:p>
        </w:tc>
        <w:tc>
          <w:tcPr>
            <w:tcW w:w="1465" w:type="pct"/>
          </w:tcPr>
          <w:p w14:paraId="06676FA0"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0A091F0F" w14:textId="77777777" w:rsidTr="00426537">
        <w:trPr>
          <w:trHeight w:val="20"/>
        </w:trPr>
        <w:tc>
          <w:tcPr>
            <w:tcW w:w="769" w:type="pct"/>
            <w:vAlign w:val="center"/>
          </w:tcPr>
          <w:p w14:paraId="2130A462" w14:textId="77777777" w:rsidR="005764F3" w:rsidRPr="00061E7A" w:rsidRDefault="005764F3" w:rsidP="00426537">
            <w:pPr>
              <w:spacing w:before="0" w:after="0"/>
              <w:rPr>
                <w:rFonts w:cs="Arial"/>
                <w:sz w:val="16"/>
                <w:szCs w:val="16"/>
              </w:rPr>
            </w:pPr>
            <w:r w:rsidRPr="00061E7A">
              <w:rPr>
                <w:rFonts w:cs="Arial"/>
                <w:sz w:val="16"/>
                <w:szCs w:val="16"/>
              </w:rPr>
              <w:t>CPCCPD3023A</w:t>
            </w:r>
          </w:p>
        </w:tc>
        <w:tc>
          <w:tcPr>
            <w:tcW w:w="972" w:type="pct"/>
            <w:vAlign w:val="center"/>
          </w:tcPr>
          <w:p w14:paraId="621F05B0" w14:textId="13B19B5B" w:rsidR="005764F3" w:rsidRPr="00061E7A" w:rsidRDefault="005764F3" w:rsidP="00426537">
            <w:pPr>
              <w:spacing w:before="0" w:after="0"/>
              <w:rPr>
                <w:rFonts w:cs="Arial"/>
                <w:sz w:val="16"/>
                <w:szCs w:val="16"/>
              </w:rPr>
            </w:pPr>
            <w:r w:rsidRPr="00061E7A">
              <w:rPr>
                <w:rFonts w:cs="Arial"/>
                <w:sz w:val="16"/>
                <w:szCs w:val="16"/>
              </w:rPr>
              <w:t xml:space="preserve">Apply texture coat paint finishes by brush, </w:t>
            </w:r>
            <w:r w:rsidR="00734AF5" w:rsidRPr="00061E7A">
              <w:rPr>
                <w:rFonts w:cs="Arial"/>
                <w:sz w:val="16"/>
                <w:szCs w:val="16"/>
              </w:rPr>
              <w:t>roller,</w:t>
            </w:r>
            <w:r w:rsidRPr="00061E7A">
              <w:rPr>
                <w:rFonts w:cs="Arial"/>
                <w:sz w:val="16"/>
                <w:szCs w:val="16"/>
              </w:rPr>
              <w:t xml:space="preserve"> and spray</w:t>
            </w:r>
          </w:p>
        </w:tc>
        <w:tc>
          <w:tcPr>
            <w:tcW w:w="400" w:type="pct"/>
          </w:tcPr>
          <w:p w14:paraId="5B2A12B8" w14:textId="77777777" w:rsidR="005764F3" w:rsidRPr="00061E7A" w:rsidRDefault="005764F3" w:rsidP="00426537">
            <w:pPr>
              <w:spacing w:before="0" w:after="0"/>
              <w:jc w:val="center"/>
              <w:rPr>
                <w:rFonts w:cs="Arial"/>
                <w:sz w:val="16"/>
                <w:szCs w:val="16"/>
              </w:rPr>
            </w:pPr>
          </w:p>
        </w:tc>
        <w:tc>
          <w:tcPr>
            <w:tcW w:w="1394" w:type="pct"/>
          </w:tcPr>
          <w:p w14:paraId="781CF841" w14:textId="77777777" w:rsidR="005764F3" w:rsidRPr="00061E7A" w:rsidRDefault="005764F3" w:rsidP="00426537">
            <w:pPr>
              <w:spacing w:before="0" w:after="0"/>
              <w:jc w:val="center"/>
              <w:rPr>
                <w:rFonts w:cs="Arial"/>
                <w:sz w:val="16"/>
                <w:szCs w:val="16"/>
              </w:rPr>
            </w:pPr>
            <w:r w:rsidRPr="00061E7A">
              <w:rPr>
                <w:rFonts w:cs="Arial"/>
                <w:sz w:val="16"/>
                <w:szCs w:val="16"/>
              </w:rPr>
              <w:t>6</w:t>
            </w:r>
          </w:p>
        </w:tc>
        <w:tc>
          <w:tcPr>
            <w:tcW w:w="1465" w:type="pct"/>
          </w:tcPr>
          <w:p w14:paraId="0A6CC689" w14:textId="77777777" w:rsidR="005764F3" w:rsidRPr="00061E7A" w:rsidRDefault="005764F3" w:rsidP="00426537">
            <w:pPr>
              <w:jc w:val="center"/>
              <w:rPr>
                <w:rFonts w:cs="Arial"/>
              </w:rPr>
            </w:pPr>
            <w:r w:rsidRPr="00061E7A">
              <w:rPr>
                <w:rFonts w:cs="Arial"/>
                <w:sz w:val="16"/>
                <w:szCs w:val="16"/>
              </w:rPr>
              <w:t>3 months</w:t>
            </w:r>
          </w:p>
        </w:tc>
      </w:tr>
      <w:tr w:rsidR="005764F3" w:rsidRPr="00061E7A" w14:paraId="56F02A64" w14:textId="77777777" w:rsidTr="00426537">
        <w:trPr>
          <w:trHeight w:val="20"/>
        </w:trPr>
        <w:tc>
          <w:tcPr>
            <w:tcW w:w="769" w:type="pct"/>
            <w:vAlign w:val="center"/>
          </w:tcPr>
          <w:p w14:paraId="1AF93926" w14:textId="77777777" w:rsidR="005764F3" w:rsidRPr="00061E7A" w:rsidRDefault="005764F3" w:rsidP="00426537">
            <w:pPr>
              <w:spacing w:before="0" w:after="0"/>
              <w:rPr>
                <w:rFonts w:cs="Arial"/>
                <w:sz w:val="16"/>
                <w:szCs w:val="16"/>
              </w:rPr>
            </w:pPr>
            <w:r w:rsidRPr="00061E7A">
              <w:rPr>
                <w:rFonts w:cs="Arial"/>
                <w:sz w:val="16"/>
                <w:szCs w:val="16"/>
              </w:rPr>
              <w:t>CPCCPD3024A</w:t>
            </w:r>
          </w:p>
        </w:tc>
        <w:tc>
          <w:tcPr>
            <w:tcW w:w="972" w:type="pct"/>
            <w:vAlign w:val="center"/>
          </w:tcPr>
          <w:p w14:paraId="66123135" w14:textId="77777777" w:rsidR="005764F3" w:rsidRPr="00061E7A" w:rsidRDefault="005764F3" w:rsidP="00426537">
            <w:pPr>
              <w:spacing w:before="0" w:after="0"/>
              <w:rPr>
                <w:rFonts w:cs="Arial"/>
                <w:sz w:val="16"/>
                <w:szCs w:val="16"/>
              </w:rPr>
            </w:pPr>
            <w:r w:rsidRPr="00061E7A">
              <w:rPr>
                <w:rFonts w:cs="Arial"/>
                <w:sz w:val="16"/>
                <w:szCs w:val="16"/>
              </w:rPr>
              <w:t>Apply paint by spray</w:t>
            </w:r>
          </w:p>
        </w:tc>
        <w:tc>
          <w:tcPr>
            <w:tcW w:w="400" w:type="pct"/>
          </w:tcPr>
          <w:p w14:paraId="62F6A641"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2B54E9F3"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739FDD0D"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0DCF7B0C" w14:textId="77777777" w:rsidTr="00426537">
        <w:trPr>
          <w:trHeight w:val="20"/>
        </w:trPr>
        <w:tc>
          <w:tcPr>
            <w:tcW w:w="769" w:type="pct"/>
            <w:vAlign w:val="center"/>
          </w:tcPr>
          <w:p w14:paraId="5697231B" w14:textId="77777777" w:rsidR="005764F3" w:rsidRPr="00061E7A" w:rsidRDefault="005764F3" w:rsidP="00426537">
            <w:pPr>
              <w:spacing w:before="0" w:after="0"/>
              <w:rPr>
                <w:rFonts w:cs="Arial"/>
                <w:sz w:val="16"/>
                <w:szCs w:val="16"/>
              </w:rPr>
            </w:pPr>
            <w:r w:rsidRPr="00061E7A">
              <w:rPr>
                <w:rFonts w:cs="Arial"/>
                <w:sz w:val="16"/>
                <w:szCs w:val="16"/>
              </w:rPr>
              <w:t>CPCCPD3025A</w:t>
            </w:r>
          </w:p>
        </w:tc>
        <w:tc>
          <w:tcPr>
            <w:tcW w:w="972" w:type="pct"/>
            <w:vAlign w:val="center"/>
          </w:tcPr>
          <w:p w14:paraId="7F2AA868" w14:textId="77777777" w:rsidR="005764F3" w:rsidRPr="00061E7A" w:rsidRDefault="005764F3" w:rsidP="00426537">
            <w:pPr>
              <w:spacing w:before="0" w:after="0"/>
              <w:rPr>
                <w:rFonts w:cs="Arial"/>
                <w:sz w:val="16"/>
                <w:szCs w:val="16"/>
              </w:rPr>
            </w:pPr>
            <w:r w:rsidRPr="00061E7A">
              <w:rPr>
                <w:rFonts w:cs="Arial"/>
                <w:sz w:val="16"/>
                <w:szCs w:val="16"/>
              </w:rPr>
              <w:t>Match specified paint colour</w:t>
            </w:r>
          </w:p>
        </w:tc>
        <w:tc>
          <w:tcPr>
            <w:tcW w:w="400" w:type="pct"/>
          </w:tcPr>
          <w:p w14:paraId="228BA9AD"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62F90A1E"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07060A8D"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4A85E8E3" w14:textId="77777777" w:rsidTr="00426537">
        <w:trPr>
          <w:trHeight w:val="20"/>
        </w:trPr>
        <w:tc>
          <w:tcPr>
            <w:tcW w:w="769" w:type="pct"/>
            <w:vAlign w:val="center"/>
          </w:tcPr>
          <w:p w14:paraId="6BB03B32" w14:textId="77777777" w:rsidR="005764F3" w:rsidRPr="00061E7A" w:rsidRDefault="005764F3" w:rsidP="00426537">
            <w:pPr>
              <w:spacing w:before="0" w:after="0"/>
              <w:rPr>
                <w:rFonts w:cs="Arial"/>
                <w:sz w:val="16"/>
                <w:szCs w:val="16"/>
              </w:rPr>
            </w:pPr>
            <w:r w:rsidRPr="00061E7A">
              <w:rPr>
                <w:rFonts w:cs="Arial"/>
                <w:sz w:val="16"/>
                <w:szCs w:val="16"/>
              </w:rPr>
              <w:t>CPCCPD3026A</w:t>
            </w:r>
          </w:p>
        </w:tc>
        <w:tc>
          <w:tcPr>
            <w:tcW w:w="972" w:type="pct"/>
            <w:vAlign w:val="center"/>
          </w:tcPr>
          <w:p w14:paraId="62DBE413" w14:textId="77777777" w:rsidR="005764F3" w:rsidRPr="00061E7A" w:rsidRDefault="005764F3" w:rsidP="00426537">
            <w:pPr>
              <w:spacing w:before="0" w:after="0"/>
              <w:rPr>
                <w:rFonts w:cs="Arial"/>
                <w:sz w:val="16"/>
                <w:szCs w:val="16"/>
              </w:rPr>
            </w:pPr>
            <w:r w:rsidRPr="00061E7A">
              <w:rPr>
                <w:rFonts w:cs="Arial"/>
                <w:sz w:val="16"/>
                <w:szCs w:val="16"/>
              </w:rPr>
              <w:t>Apply stains and clear timber finishes</w:t>
            </w:r>
          </w:p>
        </w:tc>
        <w:tc>
          <w:tcPr>
            <w:tcW w:w="400" w:type="pct"/>
          </w:tcPr>
          <w:p w14:paraId="28C990EF"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57C9E71B"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77B3DF2E"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73F4901A" w14:textId="77777777" w:rsidTr="00426537">
        <w:trPr>
          <w:trHeight w:val="20"/>
        </w:trPr>
        <w:tc>
          <w:tcPr>
            <w:tcW w:w="769" w:type="pct"/>
            <w:vAlign w:val="center"/>
          </w:tcPr>
          <w:p w14:paraId="0E442C00" w14:textId="77777777" w:rsidR="005764F3" w:rsidRPr="00061E7A" w:rsidRDefault="005764F3" w:rsidP="00426537">
            <w:pPr>
              <w:spacing w:before="0" w:after="0"/>
              <w:rPr>
                <w:rFonts w:cs="Arial"/>
                <w:sz w:val="16"/>
                <w:szCs w:val="16"/>
              </w:rPr>
            </w:pPr>
            <w:r w:rsidRPr="00061E7A">
              <w:rPr>
                <w:rFonts w:cs="Arial"/>
                <w:sz w:val="16"/>
                <w:szCs w:val="16"/>
              </w:rPr>
              <w:t>CPCCPD3027A</w:t>
            </w:r>
          </w:p>
        </w:tc>
        <w:tc>
          <w:tcPr>
            <w:tcW w:w="972" w:type="pct"/>
            <w:vAlign w:val="center"/>
          </w:tcPr>
          <w:p w14:paraId="6858C62D" w14:textId="77777777" w:rsidR="005764F3" w:rsidRPr="00061E7A" w:rsidRDefault="005764F3" w:rsidP="00426537">
            <w:pPr>
              <w:spacing w:before="0" w:after="0"/>
              <w:rPr>
                <w:rFonts w:cs="Arial"/>
                <w:sz w:val="16"/>
                <w:szCs w:val="16"/>
              </w:rPr>
            </w:pPr>
            <w:r w:rsidRPr="00061E7A">
              <w:rPr>
                <w:rFonts w:cs="Arial"/>
                <w:sz w:val="16"/>
                <w:szCs w:val="16"/>
              </w:rPr>
              <w:t>Apply wallpaper</w:t>
            </w:r>
          </w:p>
        </w:tc>
        <w:tc>
          <w:tcPr>
            <w:tcW w:w="400" w:type="pct"/>
          </w:tcPr>
          <w:p w14:paraId="30B7A5CF"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1060BA89" w14:textId="77777777" w:rsidR="005764F3" w:rsidRPr="00061E7A" w:rsidRDefault="005764F3" w:rsidP="00426537">
            <w:pPr>
              <w:spacing w:before="0" w:after="0"/>
              <w:jc w:val="center"/>
              <w:rPr>
                <w:rFonts w:cs="Arial"/>
                <w:sz w:val="16"/>
                <w:szCs w:val="16"/>
              </w:rPr>
            </w:pPr>
            <w:r w:rsidRPr="00061E7A">
              <w:rPr>
                <w:rFonts w:cs="Arial"/>
                <w:sz w:val="16"/>
                <w:szCs w:val="16"/>
              </w:rPr>
              <w:t>3</w:t>
            </w:r>
          </w:p>
        </w:tc>
        <w:tc>
          <w:tcPr>
            <w:tcW w:w="1465" w:type="pct"/>
          </w:tcPr>
          <w:p w14:paraId="69E0E66B"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2A6B4242" w14:textId="77777777" w:rsidTr="00426537">
        <w:trPr>
          <w:trHeight w:val="301"/>
        </w:trPr>
        <w:tc>
          <w:tcPr>
            <w:tcW w:w="769" w:type="pct"/>
            <w:vAlign w:val="center"/>
          </w:tcPr>
          <w:p w14:paraId="0849319B" w14:textId="77777777" w:rsidR="005764F3" w:rsidRPr="00061E7A" w:rsidRDefault="005764F3" w:rsidP="00426537">
            <w:pPr>
              <w:spacing w:before="0" w:after="0"/>
              <w:rPr>
                <w:rFonts w:cs="Arial"/>
                <w:sz w:val="16"/>
                <w:szCs w:val="16"/>
              </w:rPr>
            </w:pPr>
            <w:r w:rsidRPr="00061E7A">
              <w:rPr>
                <w:rFonts w:cs="Arial"/>
                <w:sz w:val="16"/>
                <w:szCs w:val="16"/>
              </w:rPr>
              <w:lastRenderedPageBreak/>
              <w:t>CPCCPD3028A</w:t>
            </w:r>
          </w:p>
        </w:tc>
        <w:tc>
          <w:tcPr>
            <w:tcW w:w="972" w:type="pct"/>
            <w:vAlign w:val="center"/>
          </w:tcPr>
          <w:p w14:paraId="7B00BA08" w14:textId="77777777" w:rsidR="005764F3" w:rsidRPr="00061E7A" w:rsidRDefault="005764F3" w:rsidP="00426537">
            <w:pPr>
              <w:spacing w:before="0" w:after="0"/>
              <w:rPr>
                <w:rFonts w:cs="Arial"/>
                <w:sz w:val="16"/>
                <w:szCs w:val="16"/>
              </w:rPr>
            </w:pPr>
            <w:r w:rsidRPr="00061E7A">
              <w:rPr>
                <w:rFonts w:cs="Arial"/>
                <w:sz w:val="16"/>
                <w:szCs w:val="16"/>
              </w:rPr>
              <w:t>Apply decorative paint finishes</w:t>
            </w:r>
          </w:p>
        </w:tc>
        <w:tc>
          <w:tcPr>
            <w:tcW w:w="400" w:type="pct"/>
          </w:tcPr>
          <w:p w14:paraId="65EDC3FC"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6D8476C8" w14:textId="77777777" w:rsidR="005764F3" w:rsidRPr="00061E7A" w:rsidRDefault="005764F3" w:rsidP="00426537">
            <w:pPr>
              <w:spacing w:before="0" w:after="0"/>
              <w:jc w:val="center"/>
              <w:rPr>
                <w:rFonts w:cs="Arial"/>
                <w:sz w:val="16"/>
                <w:szCs w:val="16"/>
              </w:rPr>
            </w:pPr>
            <w:r w:rsidRPr="00061E7A">
              <w:rPr>
                <w:rFonts w:cs="Arial"/>
                <w:sz w:val="16"/>
                <w:szCs w:val="16"/>
              </w:rPr>
              <w:t>4</w:t>
            </w:r>
          </w:p>
        </w:tc>
        <w:tc>
          <w:tcPr>
            <w:tcW w:w="1465" w:type="pct"/>
          </w:tcPr>
          <w:p w14:paraId="0DCDC780"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090908BB" w14:textId="77777777" w:rsidTr="00426537">
        <w:trPr>
          <w:trHeight w:val="20"/>
        </w:trPr>
        <w:tc>
          <w:tcPr>
            <w:tcW w:w="769" w:type="pct"/>
            <w:vAlign w:val="center"/>
          </w:tcPr>
          <w:p w14:paraId="6FD99FC3" w14:textId="77777777" w:rsidR="005764F3" w:rsidRPr="00061E7A" w:rsidRDefault="005764F3" w:rsidP="00426537">
            <w:pPr>
              <w:spacing w:before="0" w:after="0"/>
              <w:rPr>
                <w:rFonts w:cs="Arial"/>
                <w:sz w:val="16"/>
                <w:szCs w:val="16"/>
              </w:rPr>
            </w:pPr>
            <w:bookmarkStart w:id="37" w:name="_Hlk535240767"/>
            <w:r w:rsidRPr="00061E7A">
              <w:rPr>
                <w:rFonts w:cs="Arial"/>
                <w:sz w:val="16"/>
                <w:szCs w:val="16"/>
              </w:rPr>
              <w:t>CPCCPD3031A</w:t>
            </w:r>
            <w:bookmarkEnd w:id="37"/>
          </w:p>
        </w:tc>
        <w:tc>
          <w:tcPr>
            <w:tcW w:w="972" w:type="pct"/>
            <w:vAlign w:val="center"/>
          </w:tcPr>
          <w:p w14:paraId="0AD2E81D" w14:textId="77777777" w:rsidR="005764F3" w:rsidRPr="00061E7A" w:rsidRDefault="005764F3" w:rsidP="00426537">
            <w:pPr>
              <w:spacing w:before="0" w:after="0"/>
              <w:rPr>
                <w:rFonts w:cs="Arial"/>
                <w:sz w:val="16"/>
                <w:szCs w:val="16"/>
              </w:rPr>
            </w:pPr>
            <w:bookmarkStart w:id="38" w:name="_Hlk535240773"/>
            <w:r w:rsidRPr="00061E7A">
              <w:rPr>
                <w:rFonts w:cs="Arial"/>
                <w:sz w:val="16"/>
                <w:szCs w:val="16"/>
              </w:rPr>
              <w:t>Implement safe lead paint and asbestos work practices in the painting industry</w:t>
            </w:r>
            <w:bookmarkEnd w:id="38"/>
          </w:p>
        </w:tc>
        <w:tc>
          <w:tcPr>
            <w:tcW w:w="400" w:type="pct"/>
          </w:tcPr>
          <w:p w14:paraId="581F6624"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394" w:type="pct"/>
          </w:tcPr>
          <w:p w14:paraId="479E6977" w14:textId="77777777" w:rsidR="005764F3" w:rsidRPr="00061E7A" w:rsidRDefault="005764F3" w:rsidP="00426537">
            <w:pPr>
              <w:spacing w:before="0" w:after="0"/>
              <w:jc w:val="center"/>
              <w:rPr>
                <w:rFonts w:cs="Arial"/>
                <w:sz w:val="16"/>
                <w:szCs w:val="16"/>
              </w:rPr>
            </w:pPr>
            <w:r w:rsidRPr="00061E7A">
              <w:rPr>
                <w:rFonts w:cs="Arial"/>
                <w:sz w:val="16"/>
                <w:szCs w:val="16"/>
              </w:rPr>
              <w:t>4</w:t>
            </w:r>
          </w:p>
        </w:tc>
        <w:tc>
          <w:tcPr>
            <w:tcW w:w="1465" w:type="pct"/>
          </w:tcPr>
          <w:p w14:paraId="2340D3C6"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7E746D30" w14:textId="77777777" w:rsidTr="00426537">
        <w:trPr>
          <w:trHeight w:val="20"/>
        </w:trPr>
        <w:tc>
          <w:tcPr>
            <w:tcW w:w="769" w:type="pct"/>
          </w:tcPr>
          <w:p w14:paraId="3AA0B172" w14:textId="77777777" w:rsidR="005764F3" w:rsidRPr="00061E7A" w:rsidRDefault="005764F3" w:rsidP="00426537">
            <w:pPr>
              <w:spacing w:before="0" w:after="0"/>
              <w:rPr>
                <w:rFonts w:cs="Arial"/>
                <w:sz w:val="16"/>
                <w:szCs w:val="16"/>
              </w:rPr>
            </w:pPr>
            <w:r w:rsidRPr="00061E7A">
              <w:rPr>
                <w:rFonts w:cs="Arial"/>
                <w:sz w:val="16"/>
                <w:szCs w:val="16"/>
              </w:rPr>
              <w:t>CPCCSP3003A</w:t>
            </w:r>
          </w:p>
        </w:tc>
        <w:tc>
          <w:tcPr>
            <w:tcW w:w="972" w:type="pct"/>
          </w:tcPr>
          <w:p w14:paraId="41C42F24" w14:textId="77777777" w:rsidR="005764F3" w:rsidRPr="00061E7A" w:rsidRDefault="005764F3" w:rsidP="00426537">
            <w:pPr>
              <w:spacing w:before="0" w:after="0"/>
              <w:rPr>
                <w:rFonts w:cs="Arial"/>
                <w:sz w:val="16"/>
                <w:szCs w:val="16"/>
              </w:rPr>
            </w:pPr>
            <w:r w:rsidRPr="00061E7A">
              <w:rPr>
                <w:rFonts w:cs="Arial"/>
                <w:sz w:val="16"/>
                <w:szCs w:val="16"/>
              </w:rPr>
              <w:t>Apply trowelled texture coat finishes</w:t>
            </w:r>
          </w:p>
        </w:tc>
        <w:tc>
          <w:tcPr>
            <w:tcW w:w="400" w:type="pct"/>
          </w:tcPr>
          <w:p w14:paraId="1E5151EB" w14:textId="77777777" w:rsidR="005764F3" w:rsidRPr="00061E7A" w:rsidRDefault="005764F3" w:rsidP="00426537">
            <w:pPr>
              <w:spacing w:before="0" w:after="0"/>
              <w:jc w:val="center"/>
              <w:rPr>
                <w:rFonts w:cs="Arial"/>
                <w:sz w:val="16"/>
                <w:szCs w:val="16"/>
              </w:rPr>
            </w:pPr>
            <w:r w:rsidRPr="00061E7A">
              <w:rPr>
                <w:rFonts w:cs="Arial"/>
                <w:sz w:val="16"/>
                <w:szCs w:val="16"/>
              </w:rPr>
              <w:t>Elective</w:t>
            </w:r>
          </w:p>
        </w:tc>
        <w:tc>
          <w:tcPr>
            <w:tcW w:w="1394" w:type="pct"/>
          </w:tcPr>
          <w:p w14:paraId="30C0760B" w14:textId="77777777" w:rsidR="005764F3" w:rsidRPr="00061E7A" w:rsidRDefault="005764F3" w:rsidP="00426537">
            <w:pPr>
              <w:spacing w:before="0" w:after="0"/>
              <w:jc w:val="center"/>
              <w:rPr>
                <w:rFonts w:cs="Arial"/>
                <w:sz w:val="16"/>
                <w:szCs w:val="16"/>
              </w:rPr>
            </w:pPr>
            <w:r w:rsidRPr="00061E7A">
              <w:rPr>
                <w:rFonts w:cs="Arial"/>
                <w:sz w:val="16"/>
                <w:szCs w:val="16"/>
              </w:rPr>
              <w:t>3</w:t>
            </w:r>
          </w:p>
        </w:tc>
        <w:tc>
          <w:tcPr>
            <w:tcW w:w="1465" w:type="pct"/>
          </w:tcPr>
          <w:p w14:paraId="627D5D62" w14:textId="77777777" w:rsidR="005764F3" w:rsidRPr="00061E7A" w:rsidRDefault="005764F3" w:rsidP="00426537">
            <w:pPr>
              <w:jc w:val="center"/>
              <w:rPr>
                <w:rFonts w:cs="Arial"/>
              </w:rPr>
            </w:pPr>
            <w:r w:rsidRPr="00061E7A">
              <w:rPr>
                <w:rFonts w:cs="Arial"/>
                <w:sz w:val="16"/>
                <w:szCs w:val="16"/>
              </w:rPr>
              <w:t>2 months</w:t>
            </w:r>
          </w:p>
        </w:tc>
      </w:tr>
      <w:tr w:rsidR="005764F3" w:rsidRPr="00061E7A" w14:paraId="6FFD87B8" w14:textId="77777777" w:rsidTr="00426537">
        <w:trPr>
          <w:trHeight w:val="20"/>
        </w:trPr>
        <w:tc>
          <w:tcPr>
            <w:tcW w:w="769" w:type="pct"/>
          </w:tcPr>
          <w:p w14:paraId="538DBC8D" w14:textId="77777777" w:rsidR="005764F3" w:rsidRPr="00061E7A" w:rsidRDefault="005764F3" w:rsidP="00426537">
            <w:pPr>
              <w:spacing w:before="0" w:after="0"/>
              <w:rPr>
                <w:rFonts w:cs="Arial"/>
                <w:sz w:val="16"/>
                <w:szCs w:val="16"/>
              </w:rPr>
            </w:pPr>
            <w:r w:rsidRPr="00061E7A">
              <w:rPr>
                <w:rFonts w:cs="Arial"/>
                <w:sz w:val="16"/>
                <w:szCs w:val="16"/>
              </w:rPr>
              <w:t>CPCCPD3029A</w:t>
            </w:r>
          </w:p>
        </w:tc>
        <w:tc>
          <w:tcPr>
            <w:tcW w:w="972" w:type="pct"/>
          </w:tcPr>
          <w:p w14:paraId="7F875FA2" w14:textId="77777777" w:rsidR="005764F3" w:rsidRPr="00061E7A" w:rsidRDefault="005764F3" w:rsidP="00426537">
            <w:pPr>
              <w:spacing w:before="0" w:after="0"/>
              <w:rPr>
                <w:rFonts w:cs="Arial"/>
                <w:sz w:val="16"/>
                <w:szCs w:val="16"/>
              </w:rPr>
            </w:pPr>
            <w:r w:rsidRPr="00061E7A">
              <w:rPr>
                <w:rFonts w:cs="Arial"/>
                <w:sz w:val="16"/>
                <w:szCs w:val="16"/>
              </w:rPr>
              <w:t>Remove graffiti and apply protective coatings</w:t>
            </w:r>
          </w:p>
        </w:tc>
        <w:tc>
          <w:tcPr>
            <w:tcW w:w="400" w:type="pct"/>
          </w:tcPr>
          <w:p w14:paraId="076CD812" w14:textId="77777777" w:rsidR="005764F3" w:rsidRPr="00061E7A" w:rsidRDefault="005764F3" w:rsidP="00426537">
            <w:pPr>
              <w:spacing w:before="0" w:after="0"/>
              <w:jc w:val="center"/>
              <w:rPr>
                <w:rFonts w:cs="Arial"/>
                <w:sz w:val="16"/>
                <w:szCs w:val="16"/>
              </w:rPr>
            </w:pPr>
            <w:r w:rsidRPr="00061E7A">
              <w:rPr>
                <w:rFonts w:cs="Arial"/>
                <w:sz w:val="16"/>
                <w:szCs w:val="16"/>
              </w:rPr>
              <w:t>Elective</w:t>
            </w:r>
          </w:p>
        </w:tc>
        <w:tc>
          <w:tcPr>
            <w:tcW w:w="1394" w:type="pct"/>
          </w:tcPr>
          <w:p w14:paraId="75A9D4B9" w14:textId="77777777" w:rsidR="005764F3" w:rsidRPr="00061E7A" w:rsidRDefault="005764F3" w:rsidP="00426537">
            <w:pPr>
              <w:spacing w:before="0" w:after="0"/>
              <w:jc w:val="center"/>
              <w:rPr>
                <w:rFonts w:cs="Arial"/>
                <w:sz w:val="16"/>
                <w:szCs w:val="16"/>
              </w:rPr>
            </w:pPr>
            <w:r w:rsidRPr="00061E7A">
              <w:rPr>
                <w:rFonts w:cs="Arial"/>
                <w:sz w:val="16"/>
                <w:szCs w:val="16"/>
              </w:rPr>
              <w:t>3</w:t>
            </w:r>
          </w:p>
        </w:tc>
        <w:tc>
          <w:tcPr>
            <w:tcW w:w="1465" w:type="pct"/>
          </w:tcPr>
          <w:p w14:paraId="0F52A12A" w14:textId="77777777" w:rsidR="005764F3" w:rsidRPr="00061E7A" w:rsidRDefault="005764F3" w:rsidP="00426537">
            <w:pPr>
              <w:jc w:val="center"/>
              <w:rPr>
                <w:rFonts w:cs="Arial"/>
              </w:rPr>
            </w:pPr>
            <w:r w:rsidRPr="00061E7A">
              <w:rPr>
                <w:rFonts w:cs="Arial"/>
                <w:sz w:val="16"/>
                <w:szCs w:val="16"/>
              </w:rPr>
              <w:t>2 months</w:t>
            </w:r>
          </w:p>
        </w:tc>
      </w:tr>
      <w:tr w:rsidR="005764F3" w:rsidRPr="00061E7A" w14:paraId="264EF543" w14:textId="77777777" w:rsidTr="00426537">
        <w:trPr>
          <w:trHeight w:val="20"/>
        </w:trPr>
        <w:tc>
          <w:tcPr>
            <w:tcW w:w="769" w:type="pct"/>
          </w:tcPr>
          <w:p w14:paraId="6C4C9846" w14:textId="77777777" w:rsidR="005764F3" w:rsidRPr="00061E7A" w:rsidRDefault="005764F3" w:rsidP="00426537">
            <w:pPr>
              <w:spacing w:before="0" w:after="0"/>
              <w:rPr>
                <w:rFonts w:cs="Arial"/>
                <w:sz w:val="16"/>
                <w:szCs w:val="16"/>
              </w:rPr>
            </w:pPr>
            <w:r w:rsidRPr="00061E7A">
              <w:rPr>
                <w:rFonts w:cs="Arial"/>
                <w:sz w:val="16"/>
                <w:szCs w:val="16"/>
              </w:rPr>
              <w:t>CPCCPD3030A</w:t>
            </w:r>
          </w:p>
        </w:tc>
        <w:tc>
          <w:tcPr>
            <w:tcW w:w="972" w:type="pct"/>
          </w:tcPr>
          <w:p w14:paraId="517AAE23" w14:textId="77777777" w:rsidR="005764F3" w:rsidRPr="00061E7A" w:rsidRDefault="005764F3" w:rsidP="00426537">
            <w:pPr>
              <w:spacing w:before="0" w:after="0"/>
              <w:rPr>
                <w:rFonts w:cs="Arial"/>
                <w:sz w:val="16"/>
                <w:szCs w:val="16"/>
              </w:rPr>
            </w:pPr>
            <w:r w:rsidRPr="00061E7A">
              <w:rPr>
                <w:rFonts w:cs="Arial"/>
                <w:sz w:val="16"/>
                <w:szCs w:val="16"/>
              </w:rPr>
              <w:t>Apply protective paint coating systems</w:t>
            </w:r>
          </w:p>
        </w:tc>
        <w:tc>
          <w:tcPr>
            <w:tcW w:w="400" w:type="pct"/>
          </w:tcPr>
          <w:p w14:paraId="6A776687" w14:textId="77777777" w:rsidR="005764F3" w:rsidRPr="00061E7A" w:rsidRDefault="005764F3" w:rsidP="00426537">
            <w:pPr>
              <w:spacing w:before="0" w:after="0"/>
              <w:jc w:val="center"/>
              <w:rPr>
                <w:rFonts w:cs="Arial"/>
                <w:sz w:val="16"/>
                <w:szCs w:val="16"/>
              </w:rPr>
            </w:pPr>
            <w:r w:rsidRPr="00061E7A">
              <w:rPr>
                <w:rFonts w:cs="Arial"/>
                <w:sz w:val="16"/>
                <w:szCs w:val="16"/>
              </w:rPr>
              <w:t>Elective</w:t>
            </w:r>
          </w:p>
        </w:tc>
        <w:tc>
          <w:tcPr>
            <w:tcW w:w="1394" w:type="pct"/>
          </w:tcPr>
          <w:p w14:paraId="01A545E1" w14:textId="77777777" w:rsidR="005764F3" w:rsidRPr="00061E7A" w:rsidRDefault="005764F3" w:rsidP="00426537">
            <w:pPr>
              <w:spacing w:before="0" w:after="0"/>
              <w:jc w:val="center"/>
              <w:rPr>
                <w:rFonts w:cs="Arial"/>
                <w:sz w:val="16"/>
                <w:szCs w:val="16"/>
              </w:rPr>
            </w:pPr>
            <w:r w:rsidRPr="00061E7A">
              <w:rPr>
                <w:rFonts w:cs="Arial"/>
                <w:sz w:val="16"/>
                <w:szCs w:val="16"/>
              </w:rPr>
              <w:t>3</w:t>
            </w:r>
          </w:p>
        </w:tc>
        <w:tc>
          <w:tcPr>
            <w:tcW w:w="1465" w:type="pct"/>
          </w:tcPr>
          <w:p w14:paraId="3C766D61" w14:textId="77777777" w:rsidR="005764F3" w:rsidRPr="00061E7A" w:rsidRDefault="005764F3" w:rsidP="00426537">
            <w:pPr>
              <w:jc w:val="center"/>
              <w:rPr>
                <w:rFonts w:cs="Arial"/>
              </w:rPr>
            </w:pPr>
            <w:r w:rsidRPr="00061E7A">
              <w:rPr>
                <w:rFonts w:cs="Arial"/>
                <w:sz w:val="16"/>
                <w:szCs w:val="16"/>
              </w:rPr>
              <w:t>2 months</w:t>
            </w:r>
          </w:p>
        </w:tc>
      </w:tr>
      <w:tr w:rsidR="005764F3" w:rsidRPr="00061E7A" w14:paraId="5E08689C" w14:textId="77777777" w:rsidTr="00426537">
        <w:trPr>
          <w:trHeight w:val="20"/>
        </w:trPr>
        <w:tc>
          <w:tcPr>
            <w:tcW w:w="769" w:type="pct"/>
          </w:tcPr>
          <w:p w14:paraId="3E23D42C" w14:textId="77777777" w:rsidR="005764F3" w:rsidRPr="00061E7A" w:rsidRDefault="005764F3" w:rsidP="00426537">
            <w:pPr>
              <w:spacing w:before="0" w:after="0"/>
              <w:rPr>
                <w:rFonts w:cs="Arial"/>
                <w:sz w:val="16"/>
                <w:szCs w:val="16"/>
              </w:rPr>
            </w:pPr>
            <w:r w:rsidRPr="00061E7A">
              <w:rPr>
                <w:rFonts w:cs="Arial"/>
                <w:sz w:val="16"/>
                <w:szCs w:val="16"/>
              </w:rPr>
              <w:t>CPCCPD3033A</w:t>
            </w:r>
          </w:p>
        </w:tc>
        <w:tc>
          <w:tcPr>
            <w:tcW w:w="972" w:type="pct"/>
          </w:tcPr>
          <w:p w14:paraId="7F8F64BC" w14:textId="77777777" w:rsidR="005764F3" w:rsidRPr="00061E7A" w:rsidRDefault="005764F3" w:rsidP="00426537">
            <w:pPr>
              <w:spacing w:before="0" w:after="0"/>
              <w:rPr>
                <w:rFonts w:cs="Arial"/>
                <w:sz w:val="16"/>
                <w:szCs w:val="16"/>
              </w:rPr>
            </w:pPr>
            <w:r w:rsidRPr="00061E7A">
              <w:rPr>
                <w:rFonts w:cs="Arial"/>
                <w:sz w:val="16"/>
                <w:szCs w:val="16"/>
              </w:rPr>
              <w:t>Apply intumescent coatings</w:t>
            </w:r>
          </w:p>
        </w:tc>
        <w:tc>
          <w:tcPr>
            <w:tcW w:w="400" w:type="pct"/>
          </w:tcPr>
          <w:p w14:paraId="3B188ED0" w14:textId="77777777" w:rsidR="005764F3" w:rsidRPr="00061E7A" w:rsidRDefault="005764F3" w:rsidP="00426537">
            <w:pPr>
              <w:spacing w:before="0" w:after="0"/>
              <w:jc w:val="center"/>
              <w:rPr>
                <w:rFonts w:cs="Arial"/>
                <w:sz w:val="16"/>
                <w:szCs w:val="16"/>
              </w:rPr>
            </w:pPr>
            <w:r w:rsidRPr="00061E7A">
              <w:rPr>
                <w:rFonts w:cs="Arial"/>
                <w:sz w:val="16"/>
                <w:szCs w:val="16"/>
              </w:rPr>
              <w:t>Elective</w:t>
            </w:r>
          </w:p>
        </w:tc>
        <w:tc>
          <w:tcPr>
            <w:tcW w:w="1394" w:type="pct"/>
          </w:tcPr>
          <w:p w14:paraId="382B879F"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78FEB23B"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2347FA52" w14:textId="77777777" w:rsidTr="00426537">
        <w:trPr>
          <w:trHeight w:val="20"/>
        </w:trPr>
        <w:tc>
          <w:tcPr>
            <w:tcW w:w="769" w:type="pct"/>
          </w:tcPr>
          <w:p w14:paraId="03A20729" w14:textId="77777777" w:rsidR="005764F3" w:rsidRPr="00061E7A" w:rsidRDefault="005764F3" w:rsidP="00426537">
            <w:pPr>
              <w:spacing w:before="0" w:after="0"/>
              <w:rPr>
                <w:rFonts w:cs="Arial"/>
                <w:sz w:val="16"/>
                <w:szCs w:val="16"/>
              </w:rPr>
            </w:pPr>
            <w:r w:rsidRPr="00061E7A">
              <w:rPr>
                <w:rFonts w:cs="Arial"/>
                <w:sz w:val="16"/>
                <w:szCs w:val="16"/>
              </w:rPr>
              <w:t>BSBSMB301A</w:t>
            </w:r>
          </w:p>
        </w:tc>
        <w:tc>
          <w:tcPr>
            <w:tcW w:w="972" w:type="pct"/>
          </w:tcPr>
          <w:p w14:paraId="79F9653E" w14:textId="77777777" w:rsidR="005764F3" w:rsidRPr="00061E7A" w:rsidRDefault="005764F3" w:rsidP="00426537">
            <w:pPr>
              <w:spacing w:before="0" w:after="0"/>
              <w:rPr>
                <w:rFonts w:cs="Arial"/>
                <w:sz w:val="16"/>
                <w:szCs w:val="16"/>
              </w:rPr>
            </w:pPr>
            <w:r w:rsidRPr="00061E7A">
              <w:rPr>
                <w:rFonts w:cs="Arial"/>
                <w:sz w:val="16"/>
                <w:szCs w:val="16"/>
              </w:rPr>
              <w:t>Investigate Micro Business Opportunities</w:t>
            </w:r>
          </w:p>
        </w:tc>
        <w:tc>
          <w:tcPr>
            <w:tcW w:w="400" w:type="pct"/>
          </w:tcPr>
          <w:p w14:paraId="6FADE1F3" w14:textId="77777777" w:rsidR="005764F3" w:rsidRPr="00061E7A" w:rsidRDefault="005764F3" w:rsidP="00426537">
            <w:pPr>
              <w:spacing w:before="0" w:after="0"/>
              <w:jc w:val="center"/>
              <w:rPr>
                <w:rFonts w:cs="Arial"/>
                <w:sz w:val="16"/>
                <w:szCs w:val="16"/>
              </w:rPr>
            </w:pPr>
            <w:r w:rsidRPr="00061E7A">
              <w:rPr>
                <w:rFonts w:cs="Arial"/>
                <w:sz w:val="16"/>
                <w:szCs w:val="16"/>
              </w:rPr>
              <w:t>Elective</w:t>
            </w:r>
          </w:p>
        </w:tc>
        <w:tc>
          <w:tcPr>
            <w:tcW w:w="1394" w:type="pct"/>
          </w:tcPr>
          <w:p w14:paraId="7CC20CCD" w14:textId="77777777" w:rsidR="005764F3" w:rsidRPr="00061E7A" w:rsidRDefault="005764F3" w:rsidP="00426537">
            <w:pPr>
              <w:spacing w:before="0" w:after="0"/>
              <w:jc w:val="center"/>
              <w:rPr>
                <w:rFonts w:cs="Arial"/>
                <w:sz w:val="16"/>
                <w:szCs w:val="16"/>
              </w:rPr>
            </w:pPr>
            <w:r w:rsidRPr="00061E7A">
              <w:rPr>
                <w:rFonts w:cs="Arial"/>
                <w:sz w:val="16"/>
                <w:szCs w:val="16"/>
              </w:rPr>
              <w:t>2</w:t>
            </w:r>
          </w:p>
        </w:tc>
        <w:tc>
          <w:tcPr>
            <w:tcW w:w="1465" w:type="pct"/>
          </w:tcPr>
          <w:p w14:paraId="3B721979" w14:textId="77777777" w:rsidR="005764F3" w:rsidRPr="00061E7A" w:rsidRDefault="005764F3" w:rsidP="00426537">
            <w:pPr>
              <w:jc w:val="center"/>
              <w:rPr>
                <w:rFonts w:cs="Arial"/>
                <w:sz w:val="16"/>
                <w:szCs w:val="16"/>
              </w:rPr>
            </w:pPr>
            <w:r w:rsidRPr="00061E7A">
              <w:rPr>
                <w:rFonts w:cs="Arial"/>
                <w:sz w:val="16"/>
                <w:szCs w:val="16"/>
              </w:rPr>
              <w:t>1 month</w:t>
            </w:r>
          </w:p>
        </w:tc>
      </w:tr>
      <w:bookmarkEnd w:id="33"/>
    </w:tbl>
    <w:p w14:paraId="1B5ADA95" w14:textId="77777777" w:rsidR="005764F3" w:rsidRPr="00061E7A" w:rsidRDefault="005764F3" w:rsidP="005764F3">
      <w:pPr>
        <w:rPr>
          <w:rFonts w:ascii="Arial" w:hAnsi="Arial" w:cs="Arial"/>
        </w:rPr>
      </w:pPr>
    </w:p>
    <w:p w14:paraId="078041DA" w14:textId="77777777" w:rsidR="005764F3" w:rsidRPr="00061E7A" w:rsidRDefault="005764F3" w:rsidP="005764F3">
      <w:pPr>
        <w:rPr>
          <w:rFonts w:ascii="Arial" w:hAnsi="Arial" w:cs="Arial"/>
        </w:rPr>
      </w:pPr>
      <w:r w:rsidRPr="00061E7A">
        <w:rPr>
          <w:rFonts w:ascii="Arial" w:hAnsi="Arial" w:cs="Arial"/>
        </w:rPr>
        <w:br w:type="page"/>
      </w:r>
    </w:p>
    <w:p w14:paraId="5E6AF2C1" w14:textId="1D0902A5" w:rsidR="005764F3" w:rsidRPr="00061E7A" w:rsidRDefault="005764F3" w:rsidP="005764F3">
      <w:pPr>
        <w:rPr>
          <w:rFonts w:ascii="Arial" w:hAnsi="Arial" w:cs="Arial"/>
          <w:b/>
          <w:bCs/>
        </w:rPr>
      </w:pPr>
      <w:r w:rsidRPr="00061E7A">
        <w:rPr>
          <w:rFonts w:ascii="Arial" w:hAnsi="Arial" w:cs="Arial"/>
          <w:b/>
          <w:bCs/>
        </w:rPr>
        <w:lastRenderedPageBreak/>
        <w:t xml:space="preserve">CPC31011 Certificate </w:t>
      </w:r>
      <w:r w:rsidR="000A1415" w:rsidRPr="00061E7A">
        <w:rPr>
          <w:rFonts w:ascii="Arial" w:hAnsi="Arial" w:cs="Arial"/>
          <w:b/>
          <w:bCs/>
        </w:rPr>
        <w:t>III</w:t>
      </w:r>
      <w:r w:rsidRPr="00061E7A">
        <w:rPr>
          <w:rFonts w:ascii="Arial" w:hAnsi="Arial" w:cs="Arial"/>
          <w:b/>
          <w:bCs/>
        </w:rPr>
        <w:t xml:space="preserve"> in Solid Plastering</w:t>
      </w:r>
    </w:p>
    <w:p w14:paraId="59BF50BF" w14:textId="77777777" w:rsidR="005764F3" w:rsidRPr="00061E7A" w:rsidRDefault="005764F3" w:rsidP="005764F3">
      <w:pPr>
        <w:rPr>
          <w:rFonts w:ascii="Arial" w:hAnsi="Arial" w:cs="Arial"/>
          <w:b/>
          <w:bCs/>
        </w:rPr>
      </w:pPr>
    </w:p>
    <w:tbl>
      <w:tblPr>
        <w:tblStyle w:val="QCAAtablestyle1"/>
        <w:tblW w:w="4793" w:type="pct"/>
        <w:tblInd w:w="0" w:type="dxa"/>
        <w:tblLook w:val="04A0" w:firstRow="1" w:lastRow="0" w:firstColumn="1" w:lastColumn="0" w:noHBand="0" w:noVBand="1"/>
        <w:tblCaption w:val="Table listing Units of Competency"/>
        <w:tblDescription w:val="Table listing Units of Competency"/>
      </w:tblPr>
      <w:tblGrid>
        <w:gridCol w:w="1833"/>
        <w:gridCol w:w="2014"/>
        <w:gridCol w:w="883"/>
        <w:gridCol w:w="2559"/>
        <w:gridCol w:w="2593"/>
      </w:tblGrid>
      <w:tr w:rsidR="005764F3" w:rsidRPr="00061E7A" w14:paraId="6A98295F" w14:textId="77777777" w:rsidTr="00426537">
        <w:trPr>
          <w:cnfStyle w:val="100000000000" w:firstRow="1" w:lastRow="0" w:firstColumn="0" w:lastColumn="0" w:oddVBand="0" w:evenVBand="0" w:oddHBand="0" w:evenHBand="0" w:firstRowFirstColumn="0" w:firstRowLastColumn="0" w:lastRowFirstColumn="0" w:lastRowLastColumn="0"/>
        </w:trPr>
        <w:tc>
          <w:tcPr>
            <w:tcW w:w="1946" w:type="pct"/>
            <w:gridSpan w:val="2"/>
            <w:tcBorders>
              <w:top w:val="single" w:sz="4" w:space="0" w:color="A6A8AB"/>
              <w:left w:val="single" w:sz="4" w:space="0" w:color="A6A8AB"/>
              <w:right w:val="single" w:sz="4" w:space="0" w:color="A6A8AB"/>
            </w:tcBorders>
            <w:vAlign w:val="center"/>
            <w:hideMark/>
          </w:tcPr>
          <w:p w14:paraId="47EFB68C" w14:textId="77777777" w:rsidR="005764F3" w:rsidRPr="00061E7A" w:rsidRDefault="005764F3" w:rsidP="00426537">
            <w:pPr>
              <w:pStyle w:val="TableHeading"/>
              <w:spacing w:before="0" w:after="0"/>
              <w:rPr>
                <w:rFonts w:ascii="Arial" w:hAnsi="Arial" w:cs="Arial"/>
              </w:rPr>
            </w:pPr>
            <w:bookmarkStart w:id="39" w:name="_Hlk5964843"/>
            <w:r w:rsidRPr="00061E7A">
              <w:rPr>
                <w:rFonts w:ascii="Arial" w:hAnsi="Arial" w:cs="Arial"/>
              </w:rPr>
              <w:t>Core and elective units being offered</w:t>
            </w:r>
          </w:p>
        </w:tc>
        <w:tc>
          <w:tcPr>
            <w:tcW w:w="447" w:type="pct"/>
            <w:tcBorders>
              <w:top w:val="single" w:sz="4" w:space="0" w:color="A6A8AB"/>
              <w:left w:val="single" w:sz="4" w:space="0" w:color="A6A8AB"/>
              <w:right w:val="single" w:sz="4" w:space="0" w:color="A6A8AB"/>
            </w:tcBorders>
            <w:vAlign w:val="center"/>
            <w:hideMark/>
          </w:tcPr>
          <w:p w14:paraId="523AE9EE"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Unit type</w:t>
            </w:r>
          </w:p>
        </w:tc>
        <w:tc>
          <w:tcPr>
            <w:tcW w:w="1295" w:type="pct"/>
            <w:tcBorders>
              <w:top w:val="single" w:sz="4" w:space="0" w:color="A6A8AB"/>
              <w:left w:val="single" w:sz="4" w:space="0" w:color="A6A8AB"/>
              <w:right w:val="single" w:sz="4" w:space="0" w:color="A6A8AB"/>
            </w:tcBorders>
            <w:vAlign w:val="center"/>
          </w:tcPr>
          <w:p w14:paraId="392D3DD5"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number of occasions each task must be demonstrated</w:t>
            </w:r>
          </w:p>
        </w:tc>
        <w:tc>
          <w:tcPr>
            <w:tcW w:w="1312" w:type="pct"/>
            <w:tcBorders>
              <w:top w:val="single" w:sz="4" w:space="0" w:color="A6A8AB"/>
              <w:left w:val="single" w:sz="4" w:space="0" w:color="A6A8AB"/>
              <w:right w:val="single" w:sz="4" w:space="0" w:color="A6A8AB"/>
            </w:tcBorders>
            <w:vAlign w:val="center"/>
          </w:tcPr>
          <w:p w14:paraId="17A9DD36"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duration over which occasions must be demonstrated</w:t>
            </w:r>
          </w:p>
        </w:tc>
      </w:tr>
      <w:tr w:rsidR="005764F3" w:rsidRPr="00061E7A" w14:paraId="4CAA68A7" w14:textId="77777777" w:rsidTr="00426537">
        <w:trPr>
          <w:trHeight w:val="472"/>
        </w:trPr>
        <w:tc>
          <w:tcPr>
            <w:tcW w:w="1946" w:type="pct"/>
            <w:gridSpan w:val="2"/>
            <w:tcBorders>
              <w:top w:val="single" w:sz="4" w:space="0" w:color="A6A8AB"/>
              <w:left w:val="single" w:sz="4" w:space="0" w:color="A6A8AB"/>
              <w:bottom w:val="single" w:sz="4" w:space="0" w:color="A6A8AB"/>
              <w:right w:val="single" w:sz="4" w:space="0" w:color="A6A8AB"/>
            </w:tcBorders>
            <w:shd w:val="clear" w:color="auto" w:fill="808080" w:themeFill="background1" w:themeFillShade="80"/>
            <w:vAlign w:val="center"/>
          </w:tcPr>
          <w:p w14:paraId="6A7809A9" w14:textId="77777777" w:rsidR="005764F3" w:rsidRPr="00061E7A" w:rsidRDefault="005764F3" w:rsidP="00426537">
            <w:pPr>
              <w:pStyle w:val="TableHeading"/>
              <w:spacing w:before="0" w:after="0"/>
              <w:rPr>
                <w:rFonts w:ascii="Arial" w:hAnsi="Arial" w:cs="Arial"/>
              </w:rPr>
            </w:pPr>
          </w:p>
        </w:tc>
        <w:tc>
          <w:tcPr>
            <w:tcW w:w="447"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vAlign w:val="center"/>
          </w:tcPr>
          <w:p w14:paraId="1A1784AB" w14:textId="77777777" w:rsidR="005764F3" w:rsidRPr="00061E7A" w:rsidRDefault="005764F3" w:rsidP="00426537">
            <w:pPr>
              <w:pStyle w:val="TableHeading"/>
              <w:spacing w:before="0" w:after="0"/>
              <w:jc w:val="center"/>
              <w:rPr>
                <w:rFonts w:ascii="Arial" w:hAnsi="Arial" w:cs="Arial"/>
                <w:szCs w:val="16"/>
              </w:rPr>
            </w:pPr>
          </w:p>
        </w:tc>
        <w:tc>
          <w:tcPr>
            <w:tcW w:w="1295"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134959A8" w14:textId="77777777" w:rsidR="005764F3" w:rsidRPr="00061E7A" w:rsidRDefault="005764F3" w:rsidP="00426537">
            <w:pPr>
              <w:pStyle w:val="TableHeading"/>
              <w:spacing w:before="0" w:after="0"/>
              <w:jc w:val="center"/>
              <w:rPr>
                <w:rFonts w:ascii="Arial" w:hAnsi="Arial" w:cs="Arial"/>
                <w:szCs w:val="16"/>
              </w:rPr>
            </w:pPr>
          </w:p>
        </w:tc>
        <w:tc>
          <w:tcPr>
            <w:tcW w:w="1312"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00014B17" w14:textId="77777777" w:rsidR="005764F3" w:rsidRPr="00061E7A" w:rsidRDefault="005764F3" w:rsidP="00426537">
            <w:pPr>
              <w:pStyle w:val="TableHeading"/>
              <w:spacing w:before="0" w:after="0"/>
              <w:jc w:val="center"/>
              <w:rPr>
                <w:rFonts w:ascii="Arial" w:hAnsi="Arial" w:cs="Arial"/>
                <w:szCs w:val="16"/>
              </w:rPr>
            </w:pPr>
          </w:p>
        </w:tc>
      </w:tr>
      <w:tr w:rsidR="005764F3" w:rsidRPr="00061E7A" w14:paraId="086ADC31"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407DAA75" w14:textId="77777777" w:rsidR="005764F3" w:rsidRPr="00061E7A" w:rsidRDefault="005764F3" w:rsidP="00426537">
            <w:pPr>
              <w:pStyle w:val="TableText"/>
              <w:spacing w:before="0" w:after="0"/>
              <w:rPr>
                <w:rFonts w:cs="Arial"/>
                <w:sz w:val="16"/>
                <w:szCs w:val="16"/>
              </w:rPr>
            </w:pPr>
            <w:r w:rsidRPr="00061E7A">
              <w:rPr>
                <w:rFonts w:cs="Arial"/>
                <w:sz w:val="16"/>
                <w:szCs w:val="16"/>
              </w:rPr>
              <w:t>CPCCCM1012A</w:t>
            </w:r>
          </w:p>
        </w:tc>
        <w:tc>
          <w:tcPr>
            <w:tcW w:w="1019" w:type="pct"/>
            <w:tcBorders>
              <w:top w:val="single" w:sz="4" w:space="0" w:color="A6A8AB"/>
              <w:left w:val="single" w:sz="4" w:space="0" w:color="A6A8AB"/>
              <w:bottom w:val="single" w:sz="4" w:space="0" w:color="A6A8AB"/>
              <w:right w:val="single" w:sz="4" w:space="0" w:color="A6A8AB"/>
            </w:tcBorders>
          </w:tcPr>
          <w:p w14:paraId="30011F66" w14:textId="77777777" w:rsidR="005764F3" w:rsidRPr="00061E7A" w:rsidRDefault="005764F3" w:rsidP="00426537">
            <w:pPr>
              <w:pStyle w:val="TableText"/>
              <w:spacing w:before="0" w:after="0"/>
              <w:rPr>
                <w:rFonts w:cs="Arial"/>
                <w:sz w:val="16"/>
                <w:szCs w:val="16"/>
              </w:rPr>
            </w:pPr>
            <w:r w:rsidRPr="00061E7A">
              <w:rPr>
                <w:rFonts w:cs="Arial"/>
                <w:sz w:val="16"/>
                <w:szCs w:val="16"/>
              </w:rPr>
              <w:t>Work effectively and sustainably in the construction industry</w:t>
            </w:r>
          </w:p>
        </w:tc>
        <w:tc>
          <w:tcPr>
            <w:tcW w:w="447" w:type="pct"/>
            <w:tcBorders>
              <w:top w:val="single" w:sz="4" w:space="0" w:color="A6A8AB"/>
              <w:left w:val="single" w:sz="4" w:space="0" w:color="A6A8AB"/>
              <w:bottom w:val="single" w:sz="4" w:space="0" w:color="A6A8AB"/>
              <w:right w:val="single" w:sz="4" w:space="0" w:color="A6A8AB"/>
            </w:tcBorders>
            <w:vAlign w:val="center"/>
          </w:tcPr>
          <w:p w14:paraId="361E5E2D"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460FC12F"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657303EF"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039DC887"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068DFAA7" w14:textId="77777777" w:rsidR="005764F3" w:rsidRPr="00061E7A" w:rsidRDefault="005764F3" w:rsidP="00426537">
            <w:pPr>
              <w:pStyle w:val="TableText"/>
              <w:spacing w:before="0" w:after="0"/>
              <w:rPr>
                <w:rFonts w:cs="Arial"/>
                <w:color w:val="1F497D" w:themeColor="text2"/>
                <w:sz w:val="16"/>
                <w:szCs w:val="16"/>
                <w:highlight w:val="yellow"/>
              </w:rPr>
            </w:pPr>
            <w:r w:rsidRPr="00061E7A">
              <w:rPr>
                <w:rFonts w:cs="Arial"/>
                <w:sz w:val="16"/>
                <w:szCs w:val="16"/>
              </w:rPr>
              <w:t>CPCCCM1013A</w:t>
            </w:r>
          </w:p>
        </w:tc>
        <w:tc>
          <w:tcPr>
            <w:tcW w:w="1019" w:type="pct"/>
            <w:tcBorders>
              <w:top w:val="single" w:sz="4" w:space="0" w:color="A6A8AB"/>
              <w:left w:val="single" w:sz="4" w:space="0" w:color="A6A8AB"/>
              <w:bottom w:val="single" w:sz="4" w:space="0" w:color="A6A8AB"/>
              <w:right w:val="single" w:sz="4" w:space="0" w:color="A6A8AB"/>
            </w:tcBorders>
          </w:tcPr>
          <w:p w14:paraId="0FD58AA6" w14:textId="77777777" w:rsidR="005764F3" w:rsidRPr="00061E7A" w:rsidRDefault="005764F3" w:rsidP="00426537">
            <w:pPr>
              <w:pStyle w:val="TableText"/>
              <w:spacing w:before="0" w:after="0"/>
              <w:rPr>
                <w:rFonts w:cs="Arial"/>
                <w:color w:val="1F497D" w:themeColor="text2"/>
                <w:sz w:val="16"/>
                <w:szCs w:val="16"/>
                <w:highlight w:val="yellow"/>
              </w:rPr>
            </w:pPr>
            <w:r w:rsidRPr="00061E7A">
              <w:rPr>
                <w:rFonts w:cs="Arial"/>
                <w:sz w:val="16"/>
                <w:szCs w:val="16"/>
              </w:rPr>
              <w:t>Plan and organise work</w:t>
            </w:r>
          </w:p>
        </w:tc>
        <w:tc>
          <w:tcPr>
            <w:tcW w:w="447" w:type="pct"/>
            <w:tcBorders>
              <w:top w:val="single" w:sz="4" w:space="0" w:color="A6A8AB"/>
              <w:left w:val="single" w:sz="4" w:space="0" w:color="A6A8AB"/>
              <w:bottom w:val="single" w:sz="4" w:space="0" w:color="A6A8AB"/>
              <w:right w:val="single" w:sz="4" w:space="0" w:color="A6A8AB"/>
            </w:tcBorders>
            <w:vAlign w:val="center"/>
            <w:hideMark/>
          </w:tcPr>
          <w:p w14:paraId="0E34BBB4"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811A11D" w14:textId="77777777" w:rsidR="005764F3" w:rsidRPr="00061E7A" w:rsidRDefault="005764F3" w:rsidP="00426537">
            <w:pPr>
              <w:spacing w:after="0"/>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775E9C44" w14:textId="77777777" w:rsidR="005764F3" w:rsidRPr="00061E7A" w:rsidRDefault="005764F3" w:rsidP="00426537">
            <w:pPr>
              <w:spacing w:after="0"/>
              <w:jc w:val="center"/>
              <w:rPr>
                <w:rFonts w:cs="Arial"/>
                <w:sz w:val="16"/>
                <w:szCs w:val="16"/>
              </w:rPr>
            </w:pPr>
            <w:r w:rsidRPr="00061E7A">
              <w:rPr>
                <w:rFonts w:cs="Arial"/>
                <w:sz w:val="16"/>
                <w:szCs w:val="16"/>
              </w:rPr>
              <w:t>1 month</w:t>
            </w:r>
          </w:p>
        </w:tc>
      </w:tr>
      <w:tr w:rsidR="005764F3" w:rsidRPr="00061E7A" w14:paraId="709C33CB"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5722A534" w14:textId="77777777" w:rsidR="005764F3" w:rsidRPr="00061E7A" w:rsidRDefault="005764F3" w:rsidP="00426537">
            <w:pPr>
              <w:rPr>
                <w:rFonts w:cs="Arial"/>
                <w:sz w:val="16"/>
                <w:szCs w:val="16"/>
                <w:highlight w:val="yellow"/>
              </w:rPr>
            </w:pPr>
            <w:r w:rsidRPr="00061E7A">
              <w:rPr>
                <w:rFonts w:cs="Arial"/>
                <w:sz w:val="16"/>
                <w:szCs w:val="16"/>
              </w:rPr>
              <w:t>CPCCCM1014A</w:t>
            </w:r>
          </w:p>
        </w:tc>
        <w:tc>
          <w:tcPr>
            <w:tcW w:w="1019" w:type="pct"/>
            <w:tcBorders>
              <w:top w:val="single" w:sz="4" w:space="0" w:color="A6A8AB"/>
              <w:left w:val="single" w:sz="4" w:space="0" w:color="A6A8AB"/>
              <w:bottom w:val="single" w:sz="4" w:space="0" w:color="A6A8AB"/>
              <w:right w:val="single" w:sz="4" w:space="0" w:color="A6A8AB"/>
            </w:tcBorders>
          </w:tcPr>
          <w:p w14:paraId="6728A4A3" w14:textId="77777777" w:rsidR="005764F3" w:rsidRPr="00061E7A" w:rsidRDefault="005764F3" w:rsidP="00426537">
            <w:pPr>
              <w:rPr>
                <w:rFonts w:cs="Arial"/>
                <w:sz w:val="16"/>
                <w:szCs w:val="16"/>
                <w:highlight w:val="yellow"/>
              </w:rPr>
            </w:pPr>
            <w:r w:rsidRPr="00061E7A">
              <w:rPr>
                <w:rFonts w:cs="Arial"/>
                <w:sz w:val="16"/>
                <w:szCs w:val="16"/>
              </w:rPr>
              <w:t>Conduct workplace communication</w:t>
            </w:r>
          </w:p>
        </w:tc>
        <w:tc>
          <w:tcPr>
            <w:tcW w:w="447" w:type="pct"/>
            <w:tcBorders>
              <w:top w:val="single" w:sz="4" w:space="0" w:color="A6A8AB"/>
              <w:left w:val="single" w:sz="4" w:space="0" w:color="A6A8AB"/>
              <w:bottom w:val="single" w:sz="4" w:space="0" w:color="A6A8AB"/>
              <w:right w:val="single" w:sz="4" w:space="0" w:color="A6A8AB"/>
            </w:tcBorders>
            <w:hideMark/>
          </w:tcPr>
          <w:p w14:paraId="1D40FEDF"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617E7BF0" w14:textId="77777777" w:rsidR="005764F3" w:rsidRPr="00061E7A" w:rsidRDefault="005764F3" w:rsidP="00426537">
            <w:pPr>
              <w:jc w:val="center"/>
              <w:rPr>
                <w:rFonts w:cs="Arial"/>
                <w:sz w:val="16"/>
                <w:szCs w:val="16"/>
              </w:rPr>
            </w:pPr>
            <w:r w:rsidRPr="00061E7A">
              <w:rPr>
                <w:rFonts w:cs="Arial"/>
                <w:sz w:val="16"/>
                <w:szCs w:val="16"/>
              </w:rPr>
              <w:t>3</w:t>
            </w:r>
          </w:p>
        </w:tc>
        <w:tc>
          <w:tcPr>
            <w:tcW w:w="1312" w:type="pct"/>
            <w:tcBorders>
              <w:top w:val="single" w:sz="4" w:space="0" w:color="A6A8AB"/>
              <w:left w:val="single" w:sz="4" w:space="0" w:color="A6A8AB"/>
              <w:bottom w:val="single" w:sz="4" w:space="0" w:color="A6A8AB"/>
              <w:right w:val="single" w:sz="4" w:space="0" w:color="A6A8AB"/>
            </w:tcBorders>
          </w:tcPr>
          <w:p w14:paraId="4C65989A"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45FC4B83"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337BE982" w14:textId="77777777" w:rsidR="005764F3" w:rsidRPr="00061E7A" w:rsidRDefault="005764F3" w:rsidP="00426537">
            <w:pPr>
              <w:rPr>
                <w:rFonts w:cs="Arial"/>
                <w:sz w:val="16"/>
                <w:szCs w:val="16"/>
              </w:rPr>
            </w:pPr>
            <w:r w:rsidRPr="00061E7A">
              <w:rPr>
                <w:rFonts w:cs="Arial"/>
                <w:sz w:val="16"/>
                <w:szCs w:val="16"/>
              </w:rPr>
              <w:t>CPCCCM1015A</w:t>
            </w:r>
          </w:p>
        </w:tc>
        <w:tc>
          <w:tcPr>
            <w:tcW w:w="1019" w:type="pct"/>
            <w:tcBorders>
              <w:top w:val="single" w:sz="4" w:space="0" w:color="A6A8AB"/>
              <w:left w:val="single" w:sz="4" w:space="0" w:color="A6A8AB"/>
              <w:bottom w:val="single" w:sz="4" w:space="0" w:color="A6A8AB"/>
              <w:right w:val="single" w:sz="4" w:space="0" w:color="A6A8AB"/>
            </w:tcBorders>
          </w:tcPr>
          <w:p w14:paraId="33B9F652" w14:textId="77777777" w:rsidR="005764F3" w:rsidRPr="00061E7A" w:rsidRDefault="005764F3" w:rsidP="00426537">
            <w:pPr>
              <w:rPr>
                <w:rFonts w:cs="Arial"/>
                <w:sz w:val="16"/>
                <w:szCs w:val="16"/>
              </w:rPr>
            </w:pPr>
            <w:r w:rsidRPr="00061E7A">
              <w:rPr>
                <w:rFonts w:cs="Arial"/>
                <w:sz w:val="16"/>
                <w:szCs w:val="16"/>
              </w:rPr>
              <w:t>Carry out measurements and calculations</w:t>
            </w:r>
          </w:p>
        </w:tc>
        <w:tc>
          <w:tcPr>
            <w:tcW w:w="447" w:type="pct"/>
            <w:tcBorders>
              <w:top w:val="single" w:sz="4" w:space="0" w:color="A6A8AB"/>
              <w:left w:val="single" w:sz="4" w:space="0" w:color="A6A8AB"/>
              <w:bottom w:val="single" w:sz="4" w:space="0" w:color="A6A8AB"/>
              <w:right w:val="single" w:sz="4" w:space="0" w:color="A6A8AB"/>
            </w:tcBorders>
            <w:hideMark/>
          </w:tcPr>
          <w:p w14:paraId="002B7651"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E66C2B1"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6747BBCB"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1E3E2F2C"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7AE9C896" w14:textId="77777777" w:rsidR="005764F3" w:rsidRPr="00061E7A" w:rsidRDefault="005764F3" w:rsidP="00426537">
            <w:pPr>
              <w:rPr>
                <w:rFonts w:cs="Arial"/>
                <w:sz w:val="16"/>
                <w:szCs w:val="16"/>
                <w:lang w:val="en-GB"/>
              </w:rPr>
            </w:pPr>
            <w:r w:rsidRPr="00061E7A">
              <w:rPr>
                <w:rFonts w:cs="Arial"/>
                <w:sz w:val="16"/>
                <w:szCs w:val="16"/>
                <w:lang w:val="en-GB"/>
              </w:rPr>
              <w:t>CPCCCM2006B</w:t>
            </w:r>
          </w:p>
          <w:p w14:paraId="75C12730"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0E0950A8" w14:textId="03F8CFB1"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1667E605" w14:textId="77777777" w:rsidR="005764F3" w:rsidRPr="00061E7A" w:rsidRDefault="005764F3" w:rsidP="00426537">
            <w:pPr>
              <w:rPr>
                <w:rFonts w:cs="Arial"/>
                <w:sz w:val="16"/>
                <w:szCs w:val="16"/>
              </w:rPr>
            </w:pPr>
            <w:r w:rsidRPr="00061E7A">
              <w:rPr>
                <w:rFonts w:cs="Arial"/>
                <w:sz w:val="16"/>
                <w:szCs w:val="16"/>
                <w:lang w:val="en-GB"/>
              </w:rPr>
              <w:t>Apply basic levelling procedures</w:t>
            </w:r>
          </w:p>
        </w:tc>
        <w:tc>
          <w:tcPr>
            <w:tcW w:w="447" w:type="pct"/>
            <w:tcBorders>
              <w:top w:val="single" w:sz="4" w:space="0" w:color="A6A8AB"/>
              <w:left w:val="single" w:sz="4" w:space="0" w:color="A6A8AB"/>
              <w:bottom w:val="single" w:sz="4" w:space="0" w:color="A6A8AB"/>
              <w:right w:val="single" w:sz="4" w:space="0" w:color="A6A8AB"/>
            </w:tcBorders>
          </w:tcPr>
          <w:p w14:paraId="2AF00F01" w14:textId="77777777" w:rsidR="005764F3" w:rsidRPr="00061E7A" w:rsidRDefault="005764F3" w:rsidP="00426537">
            <w:pPr>
              <w:jc w:val="center"/>
              <w:rPr>
                <w:rFonts w:cs="Arial"/>
                <w:sz w:val="16"/>
                <w:szCs w:val="16"/>
              </w:rPr>
            </w:pPr>
          </w:p>
        </w:tc>
        <w:tc>
          <w:tcPr>
            <w:tcW w:w="1295" w:type="pct"/>
            <w:tcBorders>
              <w:top w:val="single" w:sz="4" w:space="0" w:color="A6A8AB"/>
              <w:left w:val="single" w:sz="4" w:space="0" w:color="A6A8AB"/>
              <w:bottom w:val="single" w:sz="4" w:space="0" w:color="A6A8AB"/>
              <w:right w:val="single" w:sz="4" w:space="0" w:color="A6A8AB"/>
            </w:tcBorders>
          </w:tcPr>
          <w:p w14:paraId="567C7440"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7F84A1C0"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4A11EC34"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52A47E87" w14:textId="77777777" w:rsidR="005764F3" w:rsidRPr="00061E7A" w:rsidRDefault="005764F3" w:rsidP="00426537">
            <w:pPr>
              <w:rPr>
                <w:rFonts w:cs="Arial"/>
                <w:sz w:val="16"/>
                <w:szCs w:val="16"/>
              </w:rPr>
            </w:pPr>
            <w:r w:rsidRPr="00061E7A">
              <w:rPr>
                <w:rFonts w:cs="Arial"/>
                <w:sz w:val="16"/>
                <w:szCs w:val="16"/>
              </w:rPr>
              <w:t>CPCCCM2001A</w:t>
            </w:r>
          </w:p>
        </w:tc>
        <w:tc>
          <w:tcPr>
            <w:tcW w:w="1019" w:type="pct"/>
            <w:tcBorders>
              <w:top w:val="single" w:sz="4" w:space="0" w:color="A6A8AB"/>
              <w:left w:val="single" w:sz="4" w:space="0" w:color="A6A8AB"/>
              <w:bottom w:val="single" w:sz="4" w:space="0" w:color="A6A8AB"/>
              <w:right w:val="single" w:sz="4" w:space="0" w:color="A6A8AB"/>
            </w:tcBorders>
          </w:tcPr>
          <w:p w14:paraId="0B96EF31" w14:textId="77777777" w:rsidR="005764F3" w:rsidRPr="00061E7A" w:rsidRDefault="005764F3" w:rsidP="00426537">
            <w:pPr>
              <w:rPr>
                <w:rFonts w:cs="Arial"/>
                <w:sz w:val="16"/>
                <w:szCs w:val="16"/>
              </w:rPr>
            </w:pPr>
            <w:r w:rsidRPr="00061E7A">
              <w:rPr>
                <w:rFonts w:cs="Arial"/>
                <w:sz w:val="16"/>
                <w:szCs w:val="16"/>
              </w:rPr>
              <w:t>Read and interpret plans and specifications</w:t>
            </w:r>
          </w:p>
        </w:tc>
        <w:tc>
          <w:tcPr>
            <w:tcW w:w="447" w:type="pct"/>
            <w:tcBorders>
              <w:top w:val="single" w:sz="4" w:space="0" w:color="A6A8AB"/>
              <w:left w:val="single" w:sz="4" w:space="0" w:color="A6A8AB"/>
              <w:bottom w:val="single" w:sz="4" w:space="0" w:color="A6A8AB"/>
              <w:right w:val="single" w:sz="4" w:space="0" w:color="A6A8AB"/>
            </w:tcBorders>
            <w:hideMark/>
          </w:tcPr>
          <w:p w14:paraId="3862DEBA"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44075AB0"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692EF8F6"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5CDC5816"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2C9F63E1" w14:textId="77777777" w:rsidR="005764F3" w:rsidRPr="00061E7A" w:rsidRDefault="005764F3" w:rsidP="00426537">
            <w:pPr>
              <w:rPr>
                <w:rFonts w:cs="Arial"/>
                <w:sz w:val="16"/>
                <w:szCs w:val="16"/>
              </w:rPr>
            </w:pPr>
            <w:r w:rsidRPr="00061E7A">
              <w:rPr>
                <w:rFonts w:cs="Arial"/>
                <w:sz w:val="16"/>
                <w:szCs w:val="16"/>
              </w:rPr>
              <w:t>CPCCCM2008B</w:t>
            </w:r>
          </w:p>
          <w:p w14:paraId="79C7722C"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7373EE1A" w14:textId="14844568"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41825FD8" w14:textId="77777777" w:rsidR="005764F3" w:rsidRPr="00061E7A" w:rsidRDefault="005764F3" w:rsidP="00426537">
            <w:pPr>
              <w:rPr>
                <w:rFonts w:cs="Arial"/>
                <w:sz w:val="16"/>
                <w:szCs w:val="16"/>
              </w:rPr>
            </w:pPr>
            <w:r w:rsidRPr="00061E7A">
              <w:rPr>
                <w:rFonts w:cs="Arial"/>
                <w:sz w:val="16"/>
                <w:szCs w:val="16"/>
              </w:rPr>
              <w:t xml:space="preserve">Erect and dismantle restricted height scaffolding </w:t>
            </w:r>
          </w:p>
        </w:tc>
        <w:tc>
          <w:tcPr>
            <w:tcW w:w="447" w:type="pct"/>
            <w:tcBorders>
              <w:top w:val="single" w:sz="4" w:space="0" w:color="A6A8AB"/>
              <w:left w:val="single" w:sz="4" w:space="0" w:color="A6A8AB"/>
              <w:bottom w:val="single" w:sz="4" w:space="0" w:color="A6A8AB"/>
              <w:right w:val="single" w:sz="4" w:space="0" w:color="A6A8AB"/>
            </w:tcBorders>
          </w:tcPr>
          <w:p w14:paraId="41A3B9CF"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411C19F5"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6E1CAB16"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43C0B8BE"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0C2C2FD1" w14:textId="77777777" w:rsidR="005764F3" w:rsidRPr="00061E7A" w:rsidRDefault="005764F3" w:rsidP="00426537">
            <w:pPr>
              <w:rPr>
                <w:rFonts w:cs="Arial"/>
                <w:sz w:val="16"/>
                <w:szCs w:val="16"/>
              </w:rPr>
            </w:pPr>
            <w:r w:rsidRPr="00061E7A">
              <w:rPr>
                <w:rFonts w:cs="Arial"/>
                <w:sz w:val="16"/>
                <w:szCs w:val="16"/>
              </w:rPr>
              <w:t>CPCCOHS2001A</w:t>
            </w:r>
          </w:p>
        </w:tc>
        <w:tc>
          <w:tcPr>
            <w:tcW w:w="1019" w:type="pct"/>
            <w:tcBorders>
              <w:top w:val="single" w:sz="4" w:space="0" w:color="A6A8AB"/>
              <w:left w:val="single" w:sz="4" w:space="0" w:color="A6A8AB"/>
              <w:bottom w:val="single" w:sz="4" w:space="0" w:color="A6A8AB"/>
              <w:right w:val="single" w:sz="4" w:space="0" w:color="A6A8AB"/>
            </w:tcBorders>
          </w:tcPr>
          <w:p w14:paraId="16332704" w14:textId="4BE1B17E" w:rsidR="005764F3" w:rsidRPr="00061E7A" w:rsidRDefault="005764F3" w:rsidP="00426537">
            <w:pPr>
              <w:rPr>
                <w:rFonts w:cs="Arial"/>
                <w:i/>
                <w:sz w:val="16"/>
                <w:szCs w:val="16"/>
              </w:rPr>
            </w:pPr>
            <w:r w:rsidRPr="00061E7A">
              <w:rPr>
                <w:rFonts w:cs="Arial"/>
                <w:sz w:val="16"/>
                <w:szCs w:val="16"/>
              </w:rPr>
              <w:t xml:space="preserve">Apply OHS requirements, </w:t>
            </w:r>
            <w:r w:rsidR="00734AF5" w:rsidRPr="00061E7A">
              <w:rPr>
                <w:rFonts w:cs="Arial"/>
                <w:sz w:val="16"/>
                <w:szCs w:val="16"/>
              </w:rPr>
              <w:t>policies,</w:t>
            </w:r>
            <w:r w:rsidRPr="00061E7A">
              <w:rPr>
                <w:rFonts w:cs="Arial"/>
                <w:sz w:val="16"/>
                <w:szCs w:val="16"/>
              </w:rPr>
              <w:t xml:space="preserve"> and procedures in the construction industry</w:t>
            </w:r>
          </w:p>
        </w:tc>
        <w:tc>
          <w:tcPr>
            <w:tcW w:w="447" w:type="pct"/>
            <w:tcBorders>
              <w:top w:val="single" w:sz="4" w:space="0" w:color="A6A8AB"/>
              <w:left w:val="single" w:sz="4" w:space="0" w:color="A6A8AB"/>
              <w:bottom w:val="single" w:sz="4" w:space="0" w:color="A6A8AB"/>
              <w:right w:val="single" w:sz="4" w:space="0" w:color="A6A8AB"/>
            </w:tcBorders>
            <w:hideMark/>
          </w:tcPr>
          <w:p w14:paraId="436C7FDF"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3472696D" w14:textId="77777777" w:rsidR="005764F3" w:rsidRPr="00061E7A" w:rsidRDefault="005764F3" w:rsidP="00426537">
            <w:pPr>
              <w:spacing w:after="0"/>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24434527" w14:textId="77777777" w:rsidR="005764F3" w:rsidRPr="00061E7A" w:rsidRDefault="005764F3" w:rsidP="00426537">
            <w:pPr>
              <w:spacing w:after="0"/>
              <w:jc w:val="center"/>
              <w:rPr>
                <w:rFonts w:cs="Arial"/>
                <w:sz w:val="16"/>
                <w:szCs w:val="16"/>
              </w:rPr>
            </w:pPr>
            <w:r w:rsidRPr="00061E7A">
              <w:rPr>
                <w:rFonts w:cs="Arial"/>
                <w:sz w:val="16"/>
                <w:szCs w:val="16"/>
              </w:rPr>
              <w:t>3 months</w:t>
            </w:r>
          </w:p>
        </w:tc>
      </w:tr>
      <w:tr w:rsidR="005764F3" w:rsidRPr="00061E7A" w14:paraId="2ECA1E75"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537C271D" w14:textId="77777777" w:rsidR="005764F3" w:rsidRPr="00061E7A" w:rsidRDefault="005764F3" w:rsidP="00426537">
            <w:pPr>
              <w:rPr>
                <w:rFonts w:cs="Arial"/>
                <w:sz w:val="16"/>
                <w:szCs w:val="16"/>
              </w:rPr>
            </w:pPr>
            <w:r w:rsidRPr="00061E7A">
              <w:rPr>
                <w:rFonts w:cs="Arial"/>
                <w:sz w:val="16"/>
                <w:szCs w:val="16"/>
              </w:rPr>
              <w:t>CPCCPB3012A</w:t>
            </w:r>
          </w:p>
          <w:p w14:paraId="5CF5786C"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5019AEDC" w14:textId="3793DC14"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04560FC8" w14:textId="77777777" w:rsidR="005764F3" w:rsidRPr="00061E7A" w:rsidRDefault="005764F3" w:rsidP="00426537">
            <w:pPr>
              <w:rPr>
                <w:rFonts w:cs="Arial"/>
                <w:sz w:val="16"/>
                <w:szCs w:val="16"/>
              </w:rPr>
            </w:pPr>
            <w:r w:rsidRPr="00061E7A">
              <w:rPr>
                <w:rFonts w:cs="Arial"/>
                <w:sz w:val="16"/>
                <w:szCs w:val="16"/>
              </w:rPr>
              <w:t>Cut and fix paper-faced cornices</w:t>
            </w:r>
          </w:p>
        </w:tc>
        <w:tc>
          <w:tcPr>
            <w:tcW w:w="447" w:type="pct"/>
            <w:tcBorders>
              <w:top w:val="single" w:sz="4" w:space="0" w:color="A6A8AB"/>
              <w:left w:val="single" w:sz="4" w:space="0" w:color="A6A8AB"/>
              <w:bottom w:val="single" w:sz="4" w:space="0" w:color="A6A8AB"/>
              <w:right w:val="single" w:sz="4" w:space="0" w:color="A6A8AB"/>
            </w:tcBorders>
          </w:tcPr>
          <w:p w14:paraId="74A827AC"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7206DE47"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0C8A401C"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78D0553A"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1AFF2F65" w14:textId="77777777" w:rsidR="005764F3" w:rsidRPr="00061E7A" w:rsidRDefault="005764F3" w:rsidP="00426537">
            <w:pPr>
              <w:rPr>
                <w:rFonts w:cs="Arial"/>
                <w:sz w:val="16"/>
                <w:szCs w:val="16"/>
              </w:rPr>
            </w:pPr>
            <w:r w:rsidRPr="00061E7A">
              <w:rPr>
                <w:rFonts w:cs="Arial"/>
                <w:sz w:val="16"/>
                <w:szCs w:val="16"/>
              </w:rPr>
              <w:t>CPCCSP2001A</w:t>
            </w:r>
          </w:p>
          <w:p w14:paraId="4AC9F4B5"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40BD9461" w14:textId="0D68819A"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43F211CC" w14:textId="77777777" w:rsidR="005764F3" w:rsidRPr="00061E7A" w:rsidRDefault="005764F3" w:rsidP="00426537">
            <w:pPr>
              <w:rPr>
                <w:rFonts w:cs="Arial"/>
                <w:sz w:val="16"/>
                <w:szCs w:val="16"/>
              </w:rPr>
            </w:pPr>
            <w:r w:rsidRPr="00061E7A">
              <w:rPr>
                <w:rFonts w:cs="Arial"/>
                <w:sz w:val="16"/>
                <w:szCs w:val="16"/>
              </w:rPr>
              <w:t>Handle solid plastering materials</w:t>
            </w:r>
          </w:p>
        </w:tc>
        <w:tc>
          <w:tcPr>
            <w:tcW w:w="447" w:type="pct"/>
            <w:tcBorders>
              <w:top w:val="single" w:sz="4" w:space="0" w:color="A6A8AB"/>
              <w:left w:val="single" w:sz="4" w:space="0" w:color="A6A8AB"/>
              <w:bottom w:val="single" w:sz="4" w:space="0" w:color="A6A8AB"/>
              <w:right w:val="single" w:sz="4" w:space="0" w:color="A6A8AB"/>
            </w:tcBorders>
          </w:tcPr>
          <w:p w14:paraId="38A1A0AB"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2B9D86A1"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5542A567"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5A4C025D"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6B629917" w14:textId="77777777" w:rsidR="005764F3" w:rsidRPr="00061E7A" w:rsidRDefault="005764F3" w:rsidP="00426537">
            <w:pPr>
              <w:rPr>
                <w:rFonts w:cs="Arial"/>
                <w:sz w:val="16"/>
                <w:szCs w:val="16"/>
              </w:rPr>
            </w:pPr>
            <w:r w:rsidRPr="00061E7A">
              <w:rPr>
                <w:rFonts w:cs="Arial"/>
                <w:sz w:val="16"/>
                <w:szCs w:val="16"/>
              </w:rPr>
              <w:t>CPCCSP2002A</w:t>
            </w:r>
          </w:p>
          <w:p w14:paraId="4097ED7C"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1F7E77B4" w14:textId="2D49265D"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51C2FD12" w14:textId="77777777" w:rsidR="005764F3" w:rsidRPr="00061E7A" w:rsidRDefault="005764F3" w:rsidP="00426537">
            <w:pPr>
              <w:rPr>
                <w:rFonts w:cs="Arial"/>
                <w:sz w:val="16"/>
                <w:szCs w:val="16"/>
              </w:rPr>
            </w:pPr>
            <w:r w:rsidRPr="00061E7A">
              <w:rPr>
                <w:rFonts w:cs="Arial"/>
                <w:sz w:val="16"/>
                <w:szCs w:val="16"/>
              </w:rPr>
              <w:t>Use solid plastering tools and equipment</w:t>
            </w:r>
          </w:p>
        </w:tc>
        <w:tc>
          <w:tcPr>
            <w:tcW w:w="447" w:type="pct"/>
            <w:tcBorders>
              <w:top w:val="single" w:sz="4" w:space="0" w:color="A6A8AB"/>
              <w:left w:val="single" w:sz="4" w:space="0" w:color="A6A8AB"/>
              <w:bottom w:val="single" w:sz="4" w:space="0" w:color="A6A8AB"/>
              <w:right w:val="single" w:sz="4" w:space="0" w:color="A6A8AB"/>
            </w:tcBorders>
          </w:tcPr>
          <w:p w14:paraId="40737CB9"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29848F3D"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5D77DC51"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016F65D6"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31039C0D" w14:textId="77777777" w:rsidR="005764F3" w:rsidRPr="00061E7A" w:rsidRDefault="005764F3" w:rsidP="00426537">
            <w:pPr>
              <w:rPr>
                <w:rFonts w:cs="Arial"/>
                <w:sz w:val="16"/>
                <w:szCs w:val="16"/>
              </w:rPr>
            </w:pPr>
            <w:r w:rsidRPr="00061E7A">
              <w:rPr>
                <w:rFonts w:cs="Arial"/>
                <w:sz w:val="16"/>
                <w:szCs w:val="16"/>
              </w:rPr>
              <w:lastRenderedPageBreak/>
              <w:t>CPCCSP2003A</w:t>
            </w:r>
          </w:p>
          <w:p w14:paraId="728678A2"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2BCEDDDB" w14:textId="732B5B50"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3A21EFE7" w14:textId="77777777" w:rsidR="005764F3" w:rsidRPr="00061E7A" w:rsidRDefault="005764F3" w:rsidP="00426537">
            <w:pPr>
              <w:rPr>
                <w:rFonts w:cs="Arial"/>
                <w:sz w:val="16"/>
                <w:szCs w:val="16"/>
              </w:rPr>
            </w:pPr>
            <w:r w:rsidRPr="00061E7A">
              <w:rPr>
                <w:rFonts w:cs="Arial"/>
                <w:sz w:val="16"/>
                <w:szCs w:val="16"/>
              </w:rPr>
              <w:t>Prepare surfaces for plastering</w:t>
            </w:r>
          </w:p>
        </w:tc>
        <w:tc>
          <w:tcPr>
            <w:tcW w:w="447" w:type="pct"/>
            <w:tcBorders>
              <w:top w:val="single" w:sz="4" w:space="0" w:color="A6A8AB"/>
              <w:left w:val="single" w:sz="4" w:space="0" w:color="A6A8AB"/>
              <w:bottom w:val="single" w:sz="4" w:space="0" w:color="A6A8AB"/>
              <w:right w:val="single" w:sz="4" w:space="0" w:color="A6A8AB"/>
            </w:tcBorders>
          </w:tcPr>
          <w:p w14:paraId="42FD467C"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0985ED86"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71F5E56C"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73C82DD"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29A27120" w14:textId="77777777" w:rsidR="005764F3" w:rsidRPr="00061E7A" w:rsidRDefault="005764F3" w:rsidP="00426537">
            <w:pPr>
              <w:rPr>
                <w:rFonts w:cs="Arial"/>
                <w:sz w:val="16"/>
                <w:szCs w:val="16"/>
              </w:rPr>
            </w:pPr>
            <w:r w:rsidRPr="00061E7A">
              <w:rPr>
                <w:rFonts w:cs="Arial"/>
                <w:sz w:val="16"/>
                <w:szCs w:val="16"/>
              </w:rPr>
              <w:t>CPCCSP3001A</w:t>
            </w:r>
          </w:p>
          <w:p w14:paraId="57DA9CCF"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78BEA1C7" w14:textId="18C3A63B"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44513917" w14:textId="77777777" w:rsidR="005764F3" w:rsidRPr="00061E7A" w:rsidRDefault="005764F3" w:rsidP="00426537">
            <w:pPr>
              <w:rPr>
                <w:rFonts w:cs="Arial"/>
                <w:sz w:val="16"/>
                <w:szCs w:val="16"/>
              </w:rPr>
            </w:pPr>
            <w:r w:rsidRPr="00061E7A">
              <w:rPr>
                <w:rFonts w:cs="Arial"/>
                <w:sz w:val="16"/>
                <w:szCs w:val="16"/>
              </w:rPr>
              <w:t>Apply float and render to straight and curved surfaces</w:t>
            </w:r>
          </w:p>
        </w:tc>
        <w:tc>
          <w:tcPr>
            <w:tcW w:w="447" w:type="pct"/>
            <w:tcBorders>
              <w:top w:val="single" w:sz="4" w:space="0" w:color="A6A8AB"/>
              <w:left w:val="single" w:sz="4" w:space="0" w:color="A6A8AB"/>
              <w:bottom w:val="single" w:sz="4" w:space="0" w:color="A6A8AB"/>
              <w:right w:val="single" w:sz="4" w:space="0" w:color="A6A8AB"/>
            </w:tcBorders>
          </w:tcPr>
          <w:p w14:paraId="7B081379"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7FE00D47"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516A549A"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9D7160C"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67756034" w14:textId="77777777" w:rsidR="005764F3" w:rsidRPr="00061E7A" w:rsidRDefault="005764F3" w:rsidP="00426537">
            <w:pPr>
              <w:rPr>
                <w:rFonts w:cs="Arial"/>
                <w:sz w:val="16"/>
                <w:szCs w:val="16"/>
              </w:rPr>
            </w:pPr>
            <w:r w:rsidRPr="00061E7A">
              <w:rPr>
                <w:rFonts w:cs="Arial"/>
                <w:sz w:val="16"/>
                <w:szCs w:val="16"/>
              </w:rPr>
              <w:t>CPCCSP3002A</w:t>
            </w:r>
          </w:p>
          <w:p w14:paraId="1CF897EA"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07E8AA80" w14:textId="0EF1C041"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03E1B6B6" w14:textId="77777777" w:rsidR="005764F3" w:rsidRPr="00061E7A" w:rsidRDefault="005764F3" w:rsidP="00426537">
            <w:pPr>
              <w:rPr>
                <w:rFonts w:cs="Arial"/>
                <w:sz w:val="16"/>
                <w:szCs w:val="16"/>
              </w:rPr>
            </w:pPr>
            <w:r w:rsidRPr="00061E7A">
              <w:rPr>
                <w:rFonts w:cs="Arial"/>
                <w:sz w:val="16"/>
                <w:szCs w:val="16"/>
              </w:rPr>
              <w:t>Apply set coats</w:t>
            </w:r>
          </w:p>
        </w:tc>
        <w:tc>
          <w:tcPr>
            <w:tcW w:w="447" w:type="pct"/>
            <w:tcBorders>
              <w:top w:val="single" w:sz="4" w:space="0" w:color="A6A8AB"/>
              <w:left w:val="single" w:sz="4" w:space="0" w:color="A6A8AB"/>
              <w:bottom w:val="single" w:sz="4" w:space="0" w:color="A6A8AB"/>
              <w:right w:val="single" w:sz="4" w:space="0" w:color="A6A8AB"/>
            </w:tcBorders>
          </w:tcPr>
          <w:p w14:paraId="052B1F2A"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625746D4"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4945122D"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68580819"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4B75B20F" w14:textId="77777777" w:rsidR="005764F3" w:rsidRPr="00061E7A" w:rsidRDefault="005764F3" w:rsidP="00426537">
            <w:pPr>
              <w:rPr>
                <w:rFonts w:cs="Arial"/>
                <w:sz w:val="16"/>
                <w:szCs w:val="16"/>
              </w:rPr>
            </w:pPr>
            <w:r w:rsidRPr="00061E7A">
              <w:rPr>
                <w:rFonts w:cs="Arial"/>
                <w:sz w:val="16"/>
                <w:szCs w:val="16"/>
              </w:rPr>
              <w:t>CPCCSP3004A</w:t>
            </w:r>
          </w:p>
          <w:p w14:paraId="7D3CD245"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215BA5B1" w14:textId="3A801B26"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53F03E42" w14:textId="77777777" w:rsidR="005764F3" w:rsidRPr="00061E7A" w:rsidRDefault="005764F3" w:rsidP="00426537">
            <w:pPr>
              <w:rPr>
                <w:rFonts w:cs="Arial"/>
                <w:sz w:val="16"/>
                <w:szCs w:val="16"/>
              </w:rPr>
            </w:pPr>
            <w:r w:rsidRPr="00061E7A">
              <w:rPr>
                <w:rFonts w:cs="Arial"/>
                <w:sz w:val="16"/>
                <w:szCs w:val="16"/>
              </w:rPr>
              <w:t>Restore and renovate solid plasterwork</w:t>
            </w:r>
          </w:p>
        </w:tc>
        <w:tc>
          <w:tcPr>
            <w:tcW w:w="447" w:type="pct"/>
            <w:tcBorders>
              <w:top w:val="single" w:sz="4" w:space="0" w:color="A6A8AB"/>
              <w:left w:val="single" w:sz="4" w:space="0" w:color="A6A8AB"/>
              <w:bottom w:val="single" w:sz="4" w:space="0" w:color="A6A8AB"/>
              <w:right w:val="single" w:sz="4" w:space="0" w:color="A6A8AB"/>
            </w:tcBorders>
          </w:tcPr>
          <w:p w14:paraId="42914457"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59F799B1"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0ACFFE36"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49A60CC7"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143BA6EA" w14:textId="77777777" w:rsidR="005764F3" w:rsidRPr="00061E7A" w:rsidRDefault="005764F3" w:rsidP="00426537">
            <w:pPr>
              <w:rPr>
                <w:rFonts w:cs="Arial"/>
                <w:sz w:val="16"/>
                <w:szCs w:val="16"/>
                <w:lang w:val="en-GB"/>
              </w:rPr>
            </w:pPr>
            <w:r w:rsidRPr="00061E7A">
              <w:rPr>
                <w:rFonts w:cs="Arial"/>
                <w:sz w:val="16"/>
                <w:szCs w:val="16"/>
                <w:lang w:val="en-GB"/>
              </w:rPr>
              <w:t>CPCCSP3003A</w:t>
            </w:r>
          </w:p>
          <w:p w14:paraId="4F7F0DD6"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5842B8BC" w14:textId="14840CEA"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12B5F704" w14:textId="77777777" w:rsidR="005764F3" w:rsidRPr="00061E7A" w:rsidRDefault="005764F3" w:rsidP="00426537">
            <w:pPr>
              <w:rPr>
                <w:rFonts w:cs="Arial"/>
                <w:sz w:val="16"/>
                <w:szCs w:val="16"/>
              </w:rPr>
            </w:pPr>
            <w:r w:rsidRPr="00061E7A">
              <w:rPr>
                <w:rFonts w:cs="Arial"/>
                <w:sz w:val="16"/>
                <w:szCs w:val="16"/>
                <w:lang w:val="en-GB"/>
              </w:rPr>
              <w:t>Apply trowelled texture coat finishes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69D20B73"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3A0E210E"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4B16ED9A"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17F9B6F2"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02451459" w14:textId="77777777" w:rsidR="005764F3" w:rsidRPr="00061E7A" w:rsidRDefault="005764F3" w:rsidP="00426537">
            <w:pPr>
              <w:rPr>
                <w:rFonts w:cs="Arial"/>
                <w:sz w:val="16"/>
                <w:szCs w:val="16"/>
                <w:lang w:val="en-GB"/>
              </w:rPr>
            </w:pPr>
            <w:r w:rsidRPr="00061E7A">
              <w:rPr>
                <w:rFonts w:cs="Arial"/>
                <w:sz w:val="16"/>
                <w:szCs w:val="16"/>
                <w:lang w:val="en-GB"/>
              </w:rPr>
              <w:t>CPCCCM2010B</w:t>
            </w:r>
          </w:p>
          <w:p w14:paraId="2F2A5CF2"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073C75C1" w14:textId="2FDD0E9C" w:rsidR="005764F3" w:rsidRPr="00061E7A" w:rsidRDefault="005764F3" w:rsidP="00426537">
            <w:pPr>
              <w:rPr>
                <w:rFonts w:cs="Arial"/>
                <w:sz w:val="16"/>
                <w:szCs w:val="16"/>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357E1C52" w14:textId="77777777" w:rsidR="005764F3" w:rsidRPr="00061E7A" w:rsidRDefault="005764F3" w:rsidP="00426537">
            <w:pPr>
              <w:rPr>
                <w:rFonts w:cs="Arial"/>
                <w:sz w:val="16"/>
                <w:szCs w:val="16"/>
              </w:rPr>
            </w:pPr>
            <w:r w:rsidRPr="00061E7A">
              <w:rPr>
                <w:rFonts w:cs="Arial"/>
                <w:sz w:val="16"/>
                <w:szCs w:val="16"/>
                <w:lang w:val="en-GB"/>
              </w:rPr>
              <w:t>Work safely at heights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421139E6"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29E70AAB" w14:textId="77777777" w:rsidR="005764F3" w:rsidRPr="00061E7A" w:rsidRDefault="005764F3" w:rsidP="00426537">
            <w:pPr>
              <w:jc w:val="center"/>
              <w:rPr>
                <w:rFonts w:cs="Arial"/>
                <w:sz w:val="16"/>
                <w:szCs w:val="16"/>
              </w:rPr>
            </w:pPr>
            <w:r w:rsidRPr="00061E7A">
              <w:rPr>
                <w:rFonts w:cs="Arial"/>
                <w:sz w:val="16"/>
                <w:szCs w:val="16"/>
              </w:rPr>
              <w:t>8</w:t>
            </w:r>
          </w:p>
        </w:tc>
        <w:tc>
          <w:tcPr>
            <w:tcW w:w="1312" w:type="pct"/>
            <w:tcBorders>
              <w:top w:val="single" w:sz="4" w:space="0" w:color="A6A8AB"/>
              <w:left w:val="single" w:sz="4" w:space="0" w:color="A6A8AB"/>
              <w:bottom w:val="single" w:sz="4" w:space="0" w:color="A6A8AB"/>
              <w:right w:val="single" w:sz="4" w:space="0" w:color="A6A8AB"/>
            </w:tcBorders>
          </w:tcPr>
          <w:p w14:paraId="1F90FAFE"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17763B05"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61EC1F21" w14:textId="77777777" w:rsidR="005764F3" w:rsidRPr="00061E7A" w:rsidRDefault="005764F3" w:rsidP="00426537">
            <w:pPr>
              <w:rPr>
                <w:rFonts w:cs="Arial"/>
                <w:sz w:val="16"/>
                <w:szCs w:val="16"/>
                <w:lang w:val="en-GB"/>
              </w:rPr>
            </w:pPr>
            <w:r w:rsidRPr="00061E7A">
              <w:rPr>
                <w:rFonts w:cs="Arial"/>
                <w:sz w:val="16"/>
                <w:szCs w:val="16"/>
                <w:lang w:val="en-GB"/>
              </w:rPr>
              <w:t>CPCCPB3026B</w:t>
            </w:r>
          </w:p>
          <w:p w14:paraId="3A731E30"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6D59F22C" w14:textId="5BD2A38B" w:rsidR="005764F3" w:rsidRPr="00061E7A" w:rsidRDefault="005764F3" w:rsidP="00426537">
            <w:pPr>
              <w:rPr>
                <w:rFonts w:cs="Arial"/>
                <w:sz w:val="16"/>
                <w:szCs w:val="16"/>
                <w:lang w:val="en-GB"/>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2EAC80EA" w14:textId="77777777" w:rsidR="005764F3" w:rsidRPr="00061E7A" w:rsidRDefault="005764F3" w:rsidP="00426537">
            <w:pPr>
              <w:rPr>
                <w:rFonts w:cs="Arial"/>
                <w:sz w:val="16"/>
                <w:szCs w:val="16"/>
                <w:lang w:val="en-GB"/>
              </w:rPr>
            </w:pPr>
            <w:r w:rsidRPr="00061E7A">
              <w:rPr>
                <w:rFonts w:cs="Arial"/>
                <w:sz w:val="16"/>
                <w:szCs w:val="16"/>
                <w:lang w:val="en-GB"/>
              </w:rPr>
              <w:t>Erect and maintain trestle and plank systems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2ADA5F76"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168CEC2A"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374CC6DF"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5DA0877D"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2DC2F8C6" w14:textId="77777777" w:rsidR="005764F3" w:rsidRPr="00061E7A" w:rsidRDefault="005764F3" w:rsidP="00426537">
            <w:pPr>
              <w:pStyle w:val="TableText"/>
              <w:rPr>
                <w:rFonts w:cs="Arial"/>
                <w:sz w:val="16"/>
                <w:szCs w:val="16"/>
                <w:lang w:val="en-GB"/>
              </w:rPr>
            </w:pPr>
            <w:r w:rsidRPr="00061E7A">
              <w:rPr>
                <w:rFonts w:cs="Arial"/>
                <w:sz w:val="16"/>
                <w:szCs w:val="16"/>
                <w:lang w:val="en-GB"/>
              </w:rPr>
              <w:t>CPCCSP3007A</w:t>
            </w:r>
          </w:p>
          <w:p w14:paraId="2BCE821F" w14:textId="77777777" w:rsidR="005764F3" w:rsidRPr="00061E7A" w:rsidRDefault="005764F3" w:rsidP="00426537">
            <w:pPr>
              <w:rPr>
                <w:rFonts w:cs="Arial"/>
                <w:i/>
                <w:sz w:val="16"/>
                <w:szCs w:val="16"/>
                <w:lang w:val="en-GB"/>
              </w:rPr>
            </w:pPr>
            <w:r w:rsidRPr="00061E7A">
              <w:rPr>
                <w:rFonts w:cs="Arial"/>
                <w:i/>
                <w:sz w:val="16"/>
                <w:szCs w:val="16"/>
                <w:lang w:val="en-GB"/>
              </w:rPr>
              <w:t>Pre-requisite:</w:t>
            </w:r>
          </w:p>
          <w:p w14:paraId="2C62AFF6" w14:textId="490FEA7F" w:rsidR="005764F3" w:rsidRPr="00061E7A" w:rsidRDefault="005764F3" w:rsidP="00426537">
            <w:pPr>
              <w:rPr>
                <w:rFonts w:cs="Arial"/>
                <w:sz w:val="16"/>
                <w:szCs w:val="16"/>
                <w:lang w:val="en-GB"/>
              </w:rPr>
            </w:pPr>
            <w:r w:rsidRPr="00061E7A">
              <w:rPr>
                <w:rFonts w:cs="Arial"/>
                <w:i/>
                <w:sz w:val="16"/>
                <w:szCs w:val="16"/>
                <w:lang w:val="en-GB"/>
              </w:rPr>
              <w:t xml:space="preserve">CPCCOHS2001A Apply OHS requirements, </w:t>
            </w:r>
            <w:r w:rsidR="00734AF5" w:rsidRPr="00061E7A">
              <w:rPr>
                <w:rFonts w:cs="Arial"/>
                <w:i/>
                <w:sz w:val="16"/>
                <w:szCs w:val="16"/>
                <w:lang w:val="en-GB"/>
              </w:rPr>
              <w:t>policies,</w:t>
            </w:r>
            <w:r w:rsidRPr="00061E7A">
              <w:rPr>
                <w:rFonts w:cs="Arial"/>
                <w:i/>
                <w:sz w:val="16"/>
                <w:szCs w:val="16"/>
                <w:lang w:val="en-GB"/>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61053BE5" w14:textId="77777777" w:rsidR="005764F3" w:rsidRPr="00061E7A" w:rsidRDefault="005764F3" w:rsidP="00426537">
            <w:pPr>
              <w:rPr>
                <w:rFonts w:cs="Arial"/>
                <w:sz w:val="16"/>
                <w:szCs w:val="16"/>
                <w:lang w:val="en-GB"/>
              </w:rPr>
            </w:pPr>
            <w:r w:rsidRPr="00061E7A">
              <w:rPr>
                <w:rFonts w:cs="Arial"/>
                <w:sz w:val="16"/>
                <w:szCs w:val="16"/>
                <w:lang w:val="en-GB"/>
              </w:rPr>
              <w:t>Apply plaster by projection machine</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20D79DA1"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0AC6F060" w14:textId="77777777" w:rsidR="005764F3" w:rsidRPr="00061E7A" w:rsidRDefault="005764F3" w:rsidP="00426537">
            <w:pPr>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0D003FE9"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670041E1"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727AA8F0" w14:textId="77777777" w:rsidR="005764F3" w:rsidRPr="00061E7A" w:rsidRDefault="005764F3" w:rsidP="00426537">
            <w:pPr>
              <w:rPr>
                <w:rFonts w:cs="Arial"/>
                <w:sz w:val="16"/>
                <w:szCs w:val="16"/>
                <w:lang w:val="en-GB"/>
              </w:rPr>
            </w:pPr>
            <w:r w:rsidRPr="00061E7A">
              <w:rPr>
                <w:rFonts w:cs="Arial"/>
                <w:sz w:val="16"/>
                <w:szCs w:val="16"/>
                <w:lang w:val="en-GB"/>
              </w:rPr>
              <w:t>BSBSMB301</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66AFF9EB" w14:textId="77777777" w:rsidR="005764F3" w:rsidRPr="00061E7A" w:rsidRDefault="005764F3" w:rsidP="00426537">
            <w:pPr>
              <w:rPr>
                <w:rFonts w:cs="Arial"/>
                <w:sz w:val="16"/>
                <w:szCs w:val="16"/>
                <w:lang w:val="en-GB"/>
              </w:rPr>
            </w:pPr>
            <w:r w:rsidRPr="00061E7A">
              <w:rPr>
                <w:rFonts w:cs="Arial"/>
                <w:sz w:val="16"/>
                <w:szCs w:val="16"/>
                <w:lang w:val="en-GB"/>
              </w:rPr>
              <w:t>Investigate micro business opportunities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08139A98"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731E741C" w14:textId="77777777" w:rsidR="005764F3" w:rsidRPr="00061E7A" w:rsidRDefault="005764F3" w:rsidP="00426537">
            <w:pPr>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72594D88" w14:textId="77777777" w:rsidR="005764F3" w:rsidRPr="00061E7A" w:rsidRDefault="005764F3" w:rsidP="00426537">
            <w:pPr>
              <w:jc w:val="center"/>
              <w:rPr>
                <w:rFonts w:cs="Arial"/>
                <w:sz w:val="16"/>
                <w:szCs w:val="16"/>
              </w:rPr>
            </w:pPr>
            <w:r w:rsidRPr="00061E7A">
              <w:rPr>
                <w:rFonts w:cs="Arial"/>
                <w:sz w:val="16"/>
                <w:szCs w:val="16"/>
              </w:rPr>
              <w:t>1 month</w:t>
            </w:r>
          </w:p>
        </w:tc>
      </w:tr>
      <w:bookmarkEnd w:id="39"/>
    </w:tbl>
    <w:p w14:paraId="6013DF8A" w14:textId="77777777" w:rsidR="005764F3" w:rsidRPr="00061E7A" w:rsidRDefault="005764F3" w:rsidP="005764F3">
      <w:pPr>
        <w:rPr>
          <w:rFonts w:ascii="Arial" w:hAnsi="Arial" w:cs="Arial"/>
        </w:rPr>
      </w:pPr>
    </w:p>
    <w:p w14:paraId="75739B4E" w14:textId="77777777" w:rsidR="005764F3" w:rsidRPr="00061E7A" w:rsidRDefault="005764F3" w:rsidP="005764F3">
      <w:pPr>
        <w:rPr>
          <w:rFonts w:ascii="Arial" w:hAnsi="Arial" w:cs="Arial"/>
        </w:rPr>
      </w:pPr>
      <w:r w:rsidRPr="00061E7A">
        <w:rPr>
          <w:rFonts w:ascii="Arial" w:hAnsi="Arial" w:cs="Arial"/>
        </w:rPr>
        <w:br w:type="page"/>
      </w:r>
    </w:p>
    <w:p w14:paraId="6F19E7EF" w14:textId="7ABFD3E1" w:rsidR="005764F3" w:rsidRPr="00061E7A" w:rsidRDefault="005764F3" w:rsidP="005764F3">
      <w:pPr>
        <w:rPr>
          <w:rFonts w:ascii="Arial" w:hAnsi="Arial" w:cs="Arial"/>
          <w:b/>
          <w:bCs/>
        </w:rPr>
      </w:pPr>
      <w:r w:rsidRPr="00061E7A">
        <w:rPr>
          <w:rFonts w:ascii="Arial" w:hAnsi="Arial" w:cs="Arial"/>
          <w:b/>
          <w:bCs/>
        </w:rPr>
        <w:lastRenderedPageBreak/>
        <w:t xml:space="preserve">CPC31211 Certificate </w:t>
      </w:r>
      <w:r w:rsidR="000A1415" w:rsidRPr="00061E7A">
        <w:rPr>
          <w:rFonts w:ascii="Arial" w:hAnsi="Arial" w:cs="Arial"/>
          <w:b/>
          <w:bCs/>
        </w:rPr>
        <w:t>III</w:t>
      </w:r>
      <w:r w:rsidRPr="00061E7A">
        <w:rPr>
          <w:rFonts w:ascii="Arial" w:hAnsi="Arial" w:cs="Arial"/>
          <w:b/>
          <w:bCs/>
        </w:rPr>
        <w:t xml:space="preserve"> in Wall and Ceiling</w:t>
      </w:r>
    </w:p>
    <w:p w14:paraId="07B8585B" w14:textId="77777777" w:rsidR="005764F3" w:rsidRPr="00061E7A" w:rsidRDefault="005764F3" w:rsidP="005764F3">
      <w:pPr>
        <w:rPr>
          <w:rFonts w:ascii="Arial" w:hAnsi="Arial" w:cs="Arial"/>
          <w:b/>
          <w:bCs/>
        </w:rPr>
      </w:pPr>
    </w:p>
    <w:tbl>
      <w:tblPr>
        <w:tblStyle w:val="QCAAtablestyle1"/>
        <w:tblW w:w="4793" w:type="pct"/>
        <w:tblInd w:w="0" w:type="dxa"/>
        <w:tblLook w:val="04A0" w:firstRow="1" w:lastRow="0" w:firstColumn="1" w:lastColumn="0" w:noHBand="0" w:noVBand="1"/>
        <w:tblCaption w:val="Table listing Units of Competency"/>
        <w:tblDescription w:val="Table listing Units of Competency"/>
      </w:tblPr>
      <w:tblGrid>
        <w:gridCol w:w="1833"/>
        <w:gridCol w:w="2014"/>
        <w:gridCol w:w="883"/>
        <w:gridCol w:w="2559"/>
        <w:gridCol w:w="2593"/>
      </w:tblGrid>
      <w:tr w:rsidR="005764F3" w:rsidRPr="00061E7A" w14:paraId="77609C2D" w14:textId="77777777" w:rsidTr="00426537">
        <w:trPr>
          <w:cnfStyle w:val="100000000000" w:firstRow="1" w:lastRow="0" w:firstColumn="0" w:lastColumn="0" w:oddVBand="0" w:evenVBand="0" w:oddHBand="0" w:evenHBand="0" w:firstRowFirstColumn="0" w:firstRowLastColumn="0" w:lastRowFirstColumn="0" w:lastRowLastColumn="0"/>
        </w:trPr>
        <w:tc>
          <w:tcPr>
            <w:tcW w:w="1946" w:type="pct"/>
            <w:gridSpan w:val="2"/>
            <w:tcBorders>
              <w:top w:val="single" w:sz="4" w:space="0" w:color="A6A8AB"/>
              <w:left w:val="single" w:sz="4" w:space="0" w:color="A6A8AB"/>
              <w:right w:val="single" w:sz="4" w:space="0" w:color="A6A8AB"/>
            </w:tcBorders>
            <w:vAlign w:val="center"/>
            <w:hideMark/>
          </w:tcPr>
          <w:p w14:paraId="4FE3AB8B" w14:textId="77777777" w:rsidR="005764F3" w:rsidRPr="00061E7A" w:rsidRDefault="005764F3" w:rsidP="00426537">
            <w:pPr>
              <w:pStyle w:val="TableHeading"/>
              <w:spacing w:before="0" w:after="0"/>
              <w:rPr>
                <w:rFonts w:ascii="Arial" w:hAnsi="Arial" w:cs="Arial"/>
              </w:rPr>
            </w:pPr>
            <w:r w:rsidRPr="00061E7A">
              <w:rPr>
                <w:rFonts w:ascii="Arial" w:hAnsi="Arial" w:cs="Arial"/>
              </w:rPr>
              <w:t>Core and elective units being offered</w:t>
            </w:r>
          </w:p>
        </w:tc>
        <w:tc>
          <w:tcPr>
            <w:tcW w:w="447" w:type="pct"/>
            <w:tcBorders>
              <w:top w:val="single" w:sz="4" w:space="0" w:color="A6A8AB"/>
              <w:left w:val="single" w:sz="4" w:space="0" w:color="A6A8AB"/>
              <w:right w:val="single" w:sz="4" w:space="0" w:color="A6A8AB"/>
            </w:tcBorders>
            <w:vAlign w:val="center"/>
            <w:hideMark/>
          </w:tcPr>
          <w:p w14:paraId="6C38C6BD"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Unit type</w:t>
            </w:r>
          </w:p>
        </w:tc>
        <w:tc>
          <w:tcPr>
            <w:tcW w:w="1295" w:type="pct"/>
            <w:tcBorders>
              <w:top w:val="single" w:sz="4" w:space="0" w:color="A6A8AB"/>
              <w:left w:val="single" w:sz="4" w:space="0" w:color="A6A8AB"/>
              <w:right w:val="single" w:sz="4" w:space="0" w:color="A6A8AB"/>
            </w:tcBorders>
            <w:vAlign w:val="center"/>
          </w:tcPr>
          <w:p w14:paraId="592D394B"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number of occasions each task must be demonstrated</w:t>
            </w:r>
          </w:p>
        </w:tc>
        <w:tc>
          <w:tcPr>
            <w:tcW w:w="1312" w:type="pct"/>
            <w:tcBorders>
              <w:top w:val="single" w:sz="4" w:space="0" w:color="A6A8AB"/>
              <w:left w:val="single" w:sz="4" w:space="0" w:color="A6A8AB"/>
              <w:right w:val="single" w:sz="4" w:space="0" w:color="A6A8AB"/>
            </w:tcBorders>
            <w:vAlign w:val="center"/>
          </w:tcPr>
          <w:p w14:paraId="36FBDD2B" w14:textId="77777777" w:rsidR="005764F3" w:rsidRPr="00061E7A" w:rsidRDefault="005764F3" w:rsidP="00426537">
            <w:pPr>
              <w:pStyle w:val="TableHeading"/>
              <w:spacing w:before="0" w:after="0"/>
              <w:jc w:val="center"/>
              <w:rPr>
                <w:rFonts w:ascii="Arial" w:hAnsi="Arial" w:cs="Arial"/>
                <w:szCs w:val="16"/>
              </w:rPr>
            </w:pPr>
            <w:r w:rsidRPr="00061E7A">
              <w:rPr>
                <w:rFonts w:ascii="Arial" w:hAnsi="Arial" w:cs="Arial"/>
                <w:szCs w:val="16"/>
              </w:rPr>
              <w:t>Minimum duration over which occasions must be demonstrated</w:t>
            </w:r>
          </w:p>
        </w:tc>
      </w:tr>
      <w:tr w:rsidR="005764F3" w:rsidRPr="00061E7A" w14:paraId="517149D0" w14:textId="77777777" w:rsidTr="00426537">
        <w:trPr>
          <w:trHeight w:val="472"/>
        </w:trPr>
        <w:tc>
          <w:tcPr>
            <w:tcW w:w="1946" w:type="pct"/>
            <w:gridSpan w:val="2"/>
            <w:tcBorders>
              <w:top w:val="single" w:sz="4" w:space="0" w:color="A6A8AB"/>
              <w:left w:val="single" w:sz="4" w:space="0" w:color="A6A8AB"/>
              <w:bottom w:val="single" w:sz="4" w:space="0" w:color="A6A8AB"/>
              <w:right w:val="single" w:sz="4" w:space="0" w:color="A6A8AB"/>
            </w:tcBorders>
            <w:shd w:val="clear" w:color="auto" w:fill="808080" w:themeFill="background1" w:themeFillShade="80"/>
            <w:vAlign w:val="center"/>
          </w:tcPr>
          <w:p w14:paraId="50545738" w14:textId="77777777" w:rsidR="005764F3" w:rsidRPr="00061E7A" w:rsidRDefault="005764F3" w:rsidP="00426537">
            <w:pPr>
              <w:pStyle w:val="TableHeading"/>
              <w:spacing w:before="0" w:after="0"/>
              <w:rPr>
                <w:rFonts w:ascii="Arial" w:hAnsi="Arial" w:cs="Arial"/>
              </w:rPr>
            </w:pPr>
          </w:p>
        </w:tc>
        <w:tc>
          <w:tcPr>
            <w:tcW w:w="447"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vAlign w:val="center"/>
          </w:tcPr>
          <w:p w14:paraId="4EA2D656" w14:textId="77777777" w:rsidR="005764F3" w:rsidRPr="00061E7A" w:rsidRDefault="005764F3" w:rsidP="00426537">
            <w:pPr>
              <w:pStyle w:val="TableHeading"/>
              <w:spacing w:before="0" w:after="0"/>
              <w:jc w:val="center"/>
              <w:rPr>
                <w:rFonts w:ascii="Arial" w:hAnsi="Arial" w:cs="Arial"/>
                <w:szCs w:val="16"/>
              </w:rPr>
            </w:pPr>
          </w:p>
        </w:tc>
        <w:tc>
          <w:tcPr>
            <w:tcW w:w="1295"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580576A9" w14:textId="77777777" w:rsidR="005764F3" w:rsidRPr="00061E7A" w:rsidRDefault="005764F3" w:rsidP="00426537">
            <w:pPr>
              <w:pStyle w:val="TableHeading"/>
              <w:spacing w:before="0" w:after="0"/>
              <w:jc w:val="center"/>
              <w:rPr>
                <w:rFonts w:ascii="Arial" w:hAnsi="Arial" w:cs="Arial"/>
                <w:szCs w:val="16"/>
              </w:rPr>
            </w:pPr>
          </w:p>
        </w:tc>
        <w:tc>
          <w:tcPr>
            <w:tcW w:w="1312"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64A60DEE" w14:textId="77777777" w:rsidR="005764F3" w:rsidRPr="00061E7A" w:rsidRDefault="005764F3" w:rsidP="00426537">
            <w:pPr>
              <w:pStyle w:val="TableHeading"/>
              <w:spacing w:before="0" w:after="0"/>
              <w:jc w:val="center"/>
              <w:rPr>
                <w:rFonts w:ascii="Arial" w:hAnsi="Arial" w:cs="Arial"/>
                <w:szCs w:val="16"/>
              </w:rPr>
            </w:pPr>
          </w:p>
        </w:tc>
      </w:tr>
      <w:tr w:rsidR="005764F3" w:rsidRPr="00061E7A" w14:paraId="5FABEAFE"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02298F0D" w14:textId="77777777" w:rsidR="005764F3" w:rsidRPr="00061E7A" w:rsidRDefault="005764F3" w:rsidP="00426537">
            <w:pPr>
              <w:pStyle w:val="TableText"/>
              <w:spacing w:before="0" w:after="0"/>
              <w:rPr>
                <w:rFonts w:cs="Arial"/>
                <w:sz w:val="16"/>
                <w:szCs w:val="16"/>
              </w:rPr>
            </w:pPr>
            <w:r w:rsidRPr="00061E7A">
              <w:rPr>
                <w:rFonts w:cs="Arial"/>
                <w:sz w:val="16"/>
                <w:szCs w:val="16"/>
                <w:shd w:val="clear" w:color="auto" w:fill="FFFFFF"/>
              </w:rPr>
              <w:t>CPCCCM1012A</w:t>
            </w:r>
          </w:p>
        </w:tc>
        <w:tc>
          <w:tcPr>
            <w:tcW w:w="1019" w:type="pct"/>
            <w:tcBorders>
              <w:top w:val="single" w:sz="4" w:space="0" w:color="A6A8AB"/>
              <w:left w:val="single" w:sz="4" w:space="0" w:color="A6A8AB"/>
              <w:bottom w:val="single" w:sz="4" w:space="0" w:color="A6A8AB"/>
              <w:right w:val="single" w:sz="4" w:space="0" w:color="A6A8AB"/>
            </w:tcBorders>
          </w:tcPr>
          <w:p w14:paraId="0F619B13" w14:textId="77777777" w:rsidR="005764F3" w:rsidRPr="00061E7A" w:rsidRDefault="005764F3" w:rsidP="00426537">
            <w:pPr>
              <w:pStyle w:val="TableText"/>
              <w:spacing w:before="0" w:after="0"/>
              <w:rPr>
                <w:rFonts w:cs="Arial"/>
                <w:sz w:val="16"/>
                <w:szCs w:val="16"/>
              </w:rPr>
            </w:pPr>
            <w:r w:rsidRPr="00061E7A">
              <w:rPr>
                <w:rFonts w:cs="Arial"/>
                <w:sz w:val="16"/>
                <w:szCs w:val="16"/>
                <w:shd w:val="clear" w:color="auto" w:fill="FFFFFF"/>
              </w:rPr>
              <w:t>Work effectively and sustainably in the construction industry</w:t>
            </w:r>
          </w:p>
        </w:tc>
        <w:tc>
          <w:tcPr>
            <w:tcW w:w="447" w:type="pct"/>
            <w:tcBorders>
              <w:top w:val="single" w:sz="4" w:space="0" w:color="A6A8AB"/>
              <w:left w:val="single" w:sz="4" w:space="0" w:color="A6A8AB"/>
              <w:bottom w:val="single" w:sz="4" w:space="0" w:color="A6A8AB"/>
              <w:right w:val="single" w:sz="4" w:space="0" w:color="A6A8AB"/>
            </w:tcBorders>
            <w:vAlign w:val="center"/>
          </w:tcPr>
          <w:p w14:paraId="2E86E7F8"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087DEB31"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61B45EF6"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46C9CED7"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6162F421" w14:textId="77777777" w:rsidR="005764F3" w:rsidRPr="00061E7A" w:rsidRDefault="005764F3" w:rsidP="00426537">
            <w:pPr>
              <w:pStyle w:val="TableText"/>
              <w:spacing w:before="0" w:after="0"/>
              <w:rPr>
                <w:rFonts w:cs="Arial"/>
                <w:color w:val="1F497D" w:themeColor="text2"/>
                <w:sz w:val="16"/>
                <w:szCs w:val="16"/>
                <w:highlight w:val="yellow"/>
              </w:rPr>
            </w:pPr>
            <w:r w:rsidRPr="00061E7A">
              <w:rPr>
                <w:rFonts w:cs="Arial"/>
                <w:sz w:val="16"/>
                <w:szCs w:val="16"/>
              </w:rPr>
              <w:t>CPCCCM1013A</w:t>
            </w:r>
          </w:p>
        </w:tc>
        <w:tc>
          <w:tcPr>
            <w:tcW w:w="1019" w:type="pct"/>
            <w:tcBorders>
              <w:top w:val="single" w:sz="4" w:space="0" w:color="A6A8AB"/>
              <w:left w:val="single" w:sz="4" w:space="0" w:color="A6A8AB"/>
              <w:bottom w:val="single" w:sz="4" w:space="0" w:color="A6A8AB"/>
              <w:right w:val="single" w:sz="4" w:space="0" w:color="A6A8AB"/>
            </w:tcBorders>
          </w:tcPr>
          <w:p w14:paraId="2C3C785F" w14:textId="77777777" w:rsidR="005764F3" w:rsidRPr="00061E7A" w:rsidRDefault="005764F3" w:rsidP="00426537">
            <w:pPr>
              <w:pStyle w:val="TableText"/>
              <w:spacing w:before="0" w:after="0"/>
              <w:rPr>
                <w:rFonts w:cs="Arial"/>
                <w:color w:val="1F497D" w:themeColor="text2"/>
                <w:sz w:val="16"/>
                <w:szCs w:val="16"/>
                <w:highlight w:val="yellow"/>
              </w:rPr>
            </w:pPr>
            <w:r w:rsidRPr="00061E7A">
              <w:rPr>
                <w:rFonts w:cs="Arial"/>
                <w:sz w:val="16"/>
                <w:szCs w:val="16"/>
              </w:rPr>
              <w:t>Plan and organise work</w:t>
            </w:r>
          </w:p>
        </w:tc>
        <w:tc>
          <w:tcPr>
            <w:tcW w:w="447" w:type="pct"/>
            <w:tcBorders>
              <w:top w:val="single" w:sz="4" w:space="0" w:color="A6A8AB"/>
              <w:left w:val="single" w:sz="4" w:space="0" w:color="A6A8AB"/>
              <w:bottom w:val="single" w:sz="4" w:space="0" w:color="A6A8AB"/>
              <w:right w:val="single" w:sz="4" w:space="0" w:color="A6A8AB"/>
            </w:tcBorders>
            <w:vAlign w:val="center"/>
            <w:hideMark/>
          </w:tcPr>
          <w:p w14:paraId="26E29AF2"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5E5F05DC" w14:textId="77777777" w:rsidR="005764F3" w:rsidRPr="00061E7A" w:rsidRDefault="005764F3" w:rsidP="00426537">
            <w:pPr>
              <w:spacing w:after="0"/>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7E70C1DA" w14:textId="77777777" w:rsidR="005764F3" w:rsidRPr="00061E7A" w:rsidRDefault="005764F3" w:rsidP="00426537">
            <w:pPr>
              <w:spacing w:after="0"/>
              <w:jc w:val="center"/>
              <w:rPr>
                <w:rFonts w:cs="Arial"/>
                <w:sz w:val="16"/>
                <w:szCs w:val="16"/>
              </w:rPr>
            </w:pPr>
            <w:r w:rsidRPr="00061E7A">
              <w:rPr>
                <w:rFonts w:cs="Arial"/>
                <w:sz w:val="16"/>
                <w:szCs w:val="16"/>
              </w:rPr>
              <w:t>1 month</w:t>
            </w:r>
          </w:p>
        </w:tc>
      </w:tr>
      <w:tr w:rsidR="005764F3" w:rsidRPr="00061E7A" w14:paraId="7CFDB449"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4710F7AE" w14:textId="77777777" w:rsidR="005764F3" w:rsidRPr="00061E7A" w:rsidRDefault="005764F3" w:rsidP="00426537">
            <w:pPr>
              <w:rPr>
                <w:rFonts w:cs="Arial"/>
                <w:sz w:val="16"/>
                <w:szCs w:val="16"/>
                <w:highlight w:val="yellow"/>
              </w:rPr>
            </w:pPr>
            <w:r w:rsidRPr="00061E7A">
              <w:rPr>
                <w:rFonts w:cs="Arial"/>
                <w:sz w:val="16"/>
                <w:szCs w:val="16"/>
              </w:rPr>
              <w:t>CPCCCM1014A</w:t>
            </w:r>
          </w:p>
        </w:tc>
        <w:tc>
          <w:tcPr>
            <w:tcW w:w="1019" w:type="pct"/>
            <w:tcBorders>
              <w:top w:val="single" w:sz="4" w:space="0" w:color="A6A8AB"/>
              <w:left w:val="single" w:sz="4" w:space="0" w:color="A6A8AB"/>
              <w:bottom w:val="single" w:sz="4" w:space="0" w:color="A6A8AB"/>
              <w:right w:val="single" w:sz="4" w:space="0" w:color="A6A8AB"/>
            </w:tcBorders>
          </w:tcPr>
          <w:p w14:paraId="70FAA56D" w14:textId="77777777" w:rsidR="005764F3" w:rsidRPr="00061E7A" w:rsidRDefault="005764F3" w:rsidP="00426537">
            <w:pPr>
              <w:rPr>
                <w:rFonts w:cs="Arial"/>
                <w:sz w:val="16"/>
                <w:szCs w:val="16"/>
                <w:highlight w:val="yellow"/>
              </w:rPr>
            </w:pPr>
            <w:r w:rsidRPr="00061E7A">
              <w:rPr>
                <w:rFonts w:cs="Arial"/>
                <w:sz w:val="16"/>
                <w:szCs w:val="16"/>
              </w:rPr>
              <w:t>Conduct workplace communication</w:t>
            </w:r>
          </w:p>
        </w:tc>
        <w:tc>
          <w:tcPr>
            <w:tcW w:w="447" w:type="pct"/>
            <w:tcBorders>
              <w:top w:val="single" w:sz="4" w:space="0" w:color="A6A8AB"/>
              <w:left w:val="single" w:sz="4" w:space="0" w:color="A6A8AB"/>
              <w:bottom w:val="single" w:sz="4" w:space="0" w:color="A6A8AB"/>
              <w:right w:val="single" w:sz="4" w:space="0" w:color="A6A8AB"/>
            </w:tcBorders>
            <w:hideMark/>
          </w:tcPr>
          <w:p w14:paraId="5AA930EB"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27C69DFC" w14:textId="77777777" w:rsidR="005764F3" w:rsidRPr="00061E7A" w:rsidRDefault="005764F3" w:rsidP="00426537">
            <w:pPr>
              <w:jc w:val="center"/>
              <w:rPr>
                <w:rFonts w:cs="Arial"/>
                <w:sz w:val="16"/>
                <w:szCs w:val="16"/>
              </w:rPr>
            </w:pPr>
            <w:r w:rsidRPr="00061E7A">
              <w:rPr>
                <w:rFonts w:cs="Arial"/>
                <w:sz w:val="16"/>
                <w:szCs w:val="16"/>
              </w:rPr>
              <w:t>3</w:t>
            </w:r>
          </w:p>
        </w:tc>
        <w:tc>
          <w:tcPr>
            <w:tcW w:w="1312" w:type="pct"/>
            <w:tcBorders>
              <w:top w:val="single" w:sz="4" w:space="0" w:color="A6A8AB"/>
              <w:left w:val="single" w:sz="4" w:space="0" w:color="A6A8AB"/>
              <w:bottom w:val="single" w:sz="4" w:space="0" w:color="A6A8AB"/>
              <w:right w:val="single" w:sz="4" w:space="0" w:color="A6A8AB"/>
            </w:tcBorders>
          </w:tcPr>
          <w:p w14:paraId="09A794A2"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00649C0"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2BFA3F85" w14:textId="77777777" w:rsidR="005764F3" w:rsidRPr="00061E7A" w:rsidRDefault="005764F3" w:rsidP="00426537">
            <w:pPr>
              <w:rPr>
                <w:rFonts w:cs="Arial"/>
                <w:sz w:val="16"/>
                <w:szCs w:val="16"/>
              </w:rPr>
            </w:pPr>
            <w:r w:rsidRPr="00061E7A">
              <w:rPr>
                <w:rFonts w:cs="Arial"/>
                <w:sz w:val="16"/>
                <w:szCs w:val="16"/>
              </w:rPr>
              <w:t>CPCCCM1015A</w:t>
            </w:r>
          </w:p>
        </w:tc>
        <w:tc>
          <w:tcPr>
            <w:tcW w:w="1019" w:type="pct"/>
            <w:tcBorders>
              <w:top w:val="single" w:sz="4" w:space="0" w:color="A6A8AB"/>
              <w:left w:val="single" w:sz="4" w:space="0" w:color="A6A8AB"/>
              <w:bottom w:val="single" w:sz="4" w:space="0" w:color="A6A8AB"/>
              <w:right w:val="single" w:sz="4" w:space="0" w:color="A6A8AB"/>
            </w:tcBorders>
          </w:tcPr>
          <w:p w14:paraId="3A63937B" w14:textId="77777777" w:rsidR="005764F3" w:rsidRPr="00061E7A" w:rsidRDefault="005764F3" w:rsidP="00426537">
            <w:pPr>
              <w:rPr>
                <w:rFonts w:cs="Arial"/>
                <w:sz w:val="16"/>
                <w:szCs w:val="16"/>
              </w:rPr>
            </w:pPr>
            <w:r w:rsidRPr="00061E7A">
              <w:rPr>
                <w:rFonts w:cs="Arial"/>
                <w:sz w:val="16"/>
                <w:szCs w:val="16"/>
              </w:rPr>
              <w:t>Carry out measurements and calculations</w:t>
            </w:r>
          </w:p>
        </w:tc>
        <w:tc>
          <w:tcPr>
            <w:tcW w:w="447" w:type="pct"/>
            <w:tcBorders>
              <w:top w:val="single" w:sz="4" w:space="0" w:color="A6A8AB"/>
              <w:left w:val="single" w:sz="4" w:space="0" w:color="A6A8AB"/>
              <w:bottom w:val="single" w:sz="4" w:space="0" w:color="A6A8AB"/>
              <w:right w:val="single" w:sz="4" w:space="0" w:color="A6A8AB"/>
            </w:tcBorders>
            <w:hideMark/>
          </w:tcPr>
          <w:p w14:paraId="191D9813"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F5FC1D5"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379BD34F"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4C9B470A"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3C48329A" w14:textId="77777777" w:rsidR="005764F3" w:rsidRPr="00061E7A" w:rsidRDefault="005764F3" w:rsidP="00426537">
            <w:pPr>
              <w:rPr>
                <w:rFonts w:cs="Arial"/>
                <w:sz w:val="16"/>
                <w:szCs w:val="16"/>
              </w:rPr>
            </w:pPr>
            <w:r w:rsidRPr="00061E7A">
              <w:rPr>
                <w:rFonts w:cs="Arial"/>
                <w:sz w:val="16"/>
                <w:szCs w:val="16"/>
              </w:rPr>
              <w:t>CPCCCM2001A</w:t>
            </w:r>
          </w:p>
        </w:tc>
        <w:tc>
          <w:tcPr>
            <w:tcW w:w="1019" w:type="pct"/>
            <w:tcBorders>
              <w:top w:val="single" w:sz="4" w:space="0" w:color="A6A8AB"/>
              <w:left w:val="single" w:sz="4" w:space="0" w:color="A6A8AB"/>
              <w:bottom w:val="single" w:sz="4" w:space="0" w:color="A6A8AB"/>
              <w:right w:val="single" w:sz="4" w:space="0" w:color="A6A8AB"/>
            </w:tcBorders>
          </w:tcPr>
          <w:p w14:paraId="38CA0E7E" w14:textId="77777777" w:rsidR="005764F3" w:rsidRPr="00061E7A" w:rsidRDefault="005764F3" w:rsidP="00426537">
            <w:pPr>
              <w:rPr>
                <w:rFonts w:cs="Arial"/>
                <w:sz w:val="16"/>
                <w:szCs w:val="16"/>
              </w:rPr>
            </w:pPr>
            <w:r w:rsidRPr="00061E7A">
              <w:rPr>
                <w:rFonts w:cs="Arial"/>
                <w:sz w:val="16"/>
                <w:szCs w:val="16"/>
              </w:rPr>
              <w:t>Read and interpret plans and specifications</w:t>
            </w:r>
          </w:p>
        </w:tc>
        <w:tc>
          <w:tcPr>
            <w:tcW w:w="447" w:type="pct"/>
            <w:tcBorders>
              <w:top w:val="single" w:sz="4" w:space="0" w:color="A6A8AB"/>
              <w:left w:val="single" w:sz="4" w:space="0" w:color="A6A8AB"/>
              <w:bottom w:val="single" w:sz="4" w:space="0" w:color="A6A8AB"/>
              <w:right w:val="single" w:sz="4" w:space="0" w:color="A6A8AB"/>
            </w:tcBorders>
          </w:tcPr>
          <w:p w14:paraId="3A9ADBBA" w14:textId="77777777" w:rsidR="005764F3" w:rsidRPr="00061E7A" w:rsidRDefault="005764F3" w:rsidP="00426537">
            <w:pPr>
              <w:jc w:val="center"/>
              <w:rPr>
                <w:rFonts w:cs="Arial"/>
                <w:sz w:val="16"/>
                <w:szCs w:val="16"/>
              </w:rPr>
            </w:pPr>
          </w:p>
        </w:tc>
        <w:tc>
          <w:tcPr>
            <w:tcW w:w="1295" w:type="pct"/>
            <w:tcBorders>
              <w:top w:val="single" w:sz="4" w:space="0" w:color="A6A8AB"/>
              <w:left w:val="single" w:sz="4" w:space="0" w:color="A6A8AB"/>
              <w:bottom w:val="single" w:sz="4" w:space="0" w:color="A6A8AB"/>
              <w:right w:val="single" w:sz="4" w:space="0" w:color="A6A8AB"/>
            </w:tcBorders>
          </w:tcPr>
          <w:p w14:paraId="61EC543F"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4268E162"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50E00ACB"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7C012DAF" w14:textId="77777777" w:rsidR="005764F3" w:rsidRPr="00061E7A" w:rsidRDefault="005764F3" w:rsidP="00426537">
            <w:pPr>
              <w:rPr>
                <w:rFonts w:cs="Arial"/>
                <w:sz w:val="16"/>
                <w:szCs w:val="16"/>
              </w:rPr>
            </w:pPr>
            <w:r w:rsidRPr="00061E7A">
              <w:rPr>
                <w:rFonts w:cs="Arial"/>
                <w:sz w:val="16"/>
                <w:szCs w:val="16"/>
              </w:rPr>
              <w:t>CPCCOHS2001A</w:t>
            </w:r>
          </w:p>
        </w:tc>
        <w:tc>
          <w:tcPr>
            <w:tcW w:w="1019" w:type="pct"/>
            <w:tcBorders>
              <w:top w:val="single" w:sz="4" w:space="0" w:color="A6A8AB"/>
              <w:left w:val="single" w:sz="4" w:space="0" w:color="A6A8AB"/>
              <w:bottom w:val="single" w:sz="4" w:space="0" w:color="A6A8AB"/>
              <w:right w:val="single" w:sz="4" w:space="0" w:color="A6A8AB"/>
            </w:tcBorders>
          </w:tcPr>
          <w:p w14:paraId="544297B9" w14:textId="362A4496" w:rsidR="005764F3" w:rsidRPr="00061E7A" w:rsidRDefault="005764F3" w:rsidP="00426537">
            <w:pPr>
              <w:rPr>
                <w:rFonts w:cs="Arial"/>
                <w:sz w:val="16"/>
                <w:szCs w:val="16"/>
              </w:rPr>
            </w:pPr>
            <w:r w:rsidRPr="00061E7A">
              <w:rPr>
                <w:rFonts w:cs="Arial"/>
                <w:sz w:val="16"/>
                <w:szCs w:val="16"/>
              </w:rPr>
              <w:t xml:space="preserve">Apply OHS requirements, </w:t>
            </w:r>
            <w:r w:rsidR="00734AF5" w:rsidRPr="00061E7A">
              <w:rPr>
                <w:rFonts w:cs="Arial"/>
                <w:sz w:val="16"/>
                <w:szCs w:val="16"/>
              </w:rPr>
              <w:t>policies,</w:t>
            </w:r>
            <w:r w:rsidRPr="00061E7A">
              <w:rPr>
                <w:rFonts w:cs="Arial"/>
                <w:sz w:val="16"/>
                <w:szCs w:val="16"/>
              </w:rPr>
              <w:t xml:space="preserve"> and procedures in the construction industry</w:t>
            </w:r>
          </w:p>
        </w:tc>
        <w:tc>
          <w:tcPr>
            <w:tcW w:w="447" w:type="pct"/>
            <w:tcBorders>
              <w:top w:val="single" w:sz="4" w:space="0" w:color="A6A8AB"/>
              <w:left w:val="single" w:sz="4" w:space="0" w:color="A6A8AB"/>
              <w:bottom w:val="single" w:sz="4" w:space="0" w:color="A6A8AB"/>
              <w:right w:val="single" w:sz="4" w:space="0" w:color="A6A8AB"/>
            </w:tcBorders>
            <w:hideMark/>
          </w:tcPr>
          <w:p w14:paraId="19C36582" w14:textId="77777777" w:rsidR="005764F3" w:rsidRPr="00061E7A" w:rsidRDefault="005764F3" w:rsidP="00426537">
            <w:pPr>
              <w:jc w:val="center"/>
              <w:rPr>
                <w:rFonts w:cs="Arial"/>
                <w:color w:val="1F497D" w:themeColor="text2"/>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7819E2C5"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141DA8C3"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0D0E0EB8"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tcPr>
          <w:p w14:paraId="3E0AF24D" w14:textId="77777777" w:rsidR="005764F3" w:rsidRPr="00061E7A" w:rsidRDefault="005764F3" w:rsidP="00426537">
            <w:pPr>
              <w:rPr>
                <w:rFonts w:cs="Arial"/>
                <w:sz w:val="16"/>
                <w:szCs w:val="16"/>
              </w:rPr>
            </w:pPr>
            <w:r w:rsidRPr="00061E7A">
              <w:rPr>
                <w:rFonts w:cs="Arial"/>
                <w:sz w:val="16"/>
                <w:szCs w:val="16"/>
              </w:rPr>
              <w:t>CPCCCM2010B</w:t>
            </w:r>
          </w:p>
          <w:p w14:paraId="44FE44AC" w14:textId="101C7817"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tcPr>
          <w:p w14:paraId="699D4603" w14:textId="77777777" w:rsidR="005764F3" w:rsidRPr="00061E7A" w:rsidRDefault="005764F3" w:rsidP="00426537">
            <w:pPr>
              <w:spacing w:before="0" w:after="0"/>
              <w:rPr>
                <w:rFonts w:cs="Arial"/>
                <w:sz w:val="16"/>
                <w:szCs w:val="16"/>
              </w:rPr>
            </w:pPr>
            <w:r w:rsidRPr="00061E7A">
              <w:rPr>
                <w:rFonts w:cs="Arial"/>
                <w:sz w:val="16"/>
                <w:szCs w:val="16"/>
              </w:rPr>
              <w:t>Work safely at heights</w:t>
            </w:r>
          </w:p>
          <w:p w14:paraId="5193BE86" w14:textId="6613327E"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447" w:type="pct"/>
            <w:tcBorders>
              <w:top w:val="single" w:sz="4" w:space="0" w:color="A6A8AB"/>
              <w:left w:val="single" w:sz="4" w:space="0" w:color="A6A8AB"/>
              <w:bottom w:val="single" w:sz="4" w:space="0" w:color="A6A8AB"/>
              <w:right w:val="single" w:sz="4" w:space="0" w:color="A6A8AB"/>
            </w:tcBorders>
          </w:tcPr>
          <w:p w14:paraId="2C0107ED"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3E99E27E"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3092DBFC"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42ADB859"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6F5756D9" w14:textId="77777777" w:rsidR="005764F3" w:rsidRPr="00061E7A" w:rsidRDefault="005764F3" w:rsidP="00426537">
            <w:pPr>
              <w:rPr>
                <w:rFonts w:cs="Arial"/>
                <w:sz w:val="16"/>
                <w:szCs w:val="16"/>
              </w:rPr>
            </w:pPr>
            <w:r w:rsidRPr="00061E7A">
              <w:rPr>
                <w:rFonts w:cs="Arial"/>
                <w:sz w:val="16"/>
                <w:szCs w:val="16"/>
              </w:rPr>
              <w:t>CPCCPB3001A</w:t>
            </w:r>
          </w:p>
          <w:p w14:paraId="04ABB0E8" w14:textId="356D92FD"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49AE6150" w14:textId="77777777" w:rsidR="005764F3" w:rsidRPr="00061E7A" w:rsidRDefault="005764F3" w:rsidP="00426537">
            <w:pPr>
              <w:rPr>
                <w:rFonts w:cs="Arial"/>
                <w:i/>
                <w:sz w:val="16"/>
                <w:szCs w:val="16"/>
              </w:rPr>
            </w:pPr>
            <w:r w:rsidRPr="00061E7A">
              <w:rPr>
                <w:rFonts w:cs="Arial"/>
                <w:sz w:val="16"/>
                <w:szCs w:val="16"/>
              </w:rPr>
              <w:t>Fix standard plasterboard wall sheets</w:t>
            </w:r>
          </w:p>
        </w:tc>
        <w:tc>
          <w:tcPr>
            <w:tcW w:w="447" w:type="pct"/>
            <w:tcBorders>
              <w:top w:val="single" w:sz="4" w:space="0" w:color="A6A8AB"/>
              <w:left w:val="single" w:sz="4" w:space="0" w:color="A6A8AB"/>
              <w:bottom w:val="single" w:sz="4" w:space="0" w:color="A6A8AB"/>
              <w:right w:val="single" w:sz="4" w:space="0" w:color="A6A8AB"/>
            </w:tcBorders>
            <w:hideMark/>
          </w:tcPr>
          <w:p w14:paraId="41D81A45" w14:textId="77777777" w:rsidR="005764F3" w:rsidRPr="00061E7A" w:rsidRDefault="005764F3" w:rsidP="00426537">
            <w:pPr>
              <w:spacing w:before="0" w:after="0"/>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A74AB9A" w14:textId="77777777" w:rsidR="005764F3" w:rsidRPr="00061E7A" w:rsidRDefault="005764F3" w:rsidP="00426537">
            <w:pPr>
              <w:spacing w:after="0"/>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08E7E0F4" w14:textId="77777777" w:rsidR="005764F3" w:rsidRPr="00061E7A" w:rsidRDefault="005764F3" w:rsidP="00426537">
            <w:pPr>
              <w:spacing w:after="0"/>
              <w:jc w:val="center"/>
              <w:rPr>
                <w:rFonts w:cs="Arial"/>
                <w:sz w:val="16"/>
                <w:szCs w:val="16"/>
              </w:rPr>
            </w:pPr>
            <w:r w:rsidRPr="00061E7A">
              <w:rPr>
                <w:rFonts w:cs="Arial"/>
                <w:sz w:val="16"/>
                <w:szCs w:val="16"/>
              </w:rPr>
              <w:t>3 months</w:t>
            </w:r>
          </w:p>
        </w:tc>
      </w:tr>
      <w:tr w:rsidR="005764F3" w:rsidRPr="00061E7A" w14:paraId="5DA2B0FE"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1D8601A8" w14:textId="77777777" w:rsidR="005764F3" w:rsidRPr="00061E7A" w:rsidRDefault="005764F3" w:rsidP="00426537">
            <w:pPr>
              <w:rPr>
                <w:rFonts w:cs="Arial"/>
                <w:sz w:val="16"/>
                <w:szCs w:val="16"/>
              </w:rPr>
            </w:pPr>
            <w:r w:rsidRPr="00061E7A">
              <w:rPr>
                <w:rFonts w:cs="Arial"/>
                <w:sz w:val="16"/>
                <w:szCs w:val="16"/>
              </w:rPr>
              <w:t>CPCCPB3002A</w:t>
            </w:r>
          </w:p>
          <w:p w14:paraId="38FA3CE9" w14:textId="00B3C3B7"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72FF76EE" w14:textId="77777777" w:rsidR="005764F3" w:rsidRPr="00061E7A" w:rsidRDefault="005764F3" w:rsidP="00426537">
            <w:pPr>
              <w:rPr>
                <w:rFonts w:cs="Arial"/>
                <w:sz w:val="16"/>
                <w:szCs w:val="16"/>
              </w:rPr>
            </w:pPr>
            <w:r w:rsidRPr="00061E7A">
              <w:rPr>
                <w:rFonts w:cs="Arial"/>
                <w:sz w:val="16"/>
                <w:szCs w:val="16"/>
              </w:rPr>
              <w:t>Fix standard plasterboard ceiling sheets</w:t>
            </w:r>
          </w:p>
        </w:tc>
        <w:tc>
          <w:tcPr>
            <w:tcW w:w="447" w:type="pct"/>
            <w:tcBorders>
              <w:top w:val="single" w:sz="4" w:space="0" w:color="A6A8AB"/>
              <w:left w:val="single" w:sz="4" w:space="0" w:color="A6A8AB"/>
              <w:bottom w:val="single" w:sz="4" w:space="0" w:color="A6A8AB"/>
              <w:right w:val="single" w:sz="4" w:space="0" w:color="A6A8AB"/>
            </w:tcBorders>
          </w:tcPr>
          <w:p w14:paraId="4D8282D1"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22E17D98"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3F9BF8C0"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0B45E2D1"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456CF8E8" w14:textId="77777777" w:rsidR="005764F3" w:rsidRPr="00061E7A" w:rsidRDefault="005764F3" w:rsidP="00426537">
            <w:pPr>
              <w:rPr>
                <w:rFonts w:cs="Arial"/>
                <w:sz w:val="16"/>
                <w:szCs w:val="16"/>
              </w:rPr>
            </w:pPr>
            <w:r w:rsidRPr="00061E7A">
              <w:rPr>
                <w:rFonts w:cs="Arial"/>
                <w:sz w:val="16"/>
                <w:szCs w:val="16"/>
              </w:rPr>
              <w:t>CPCCPB3003A</w:t>
            </w:r>
          </w:p>
          <w:p w14:paraId="0095C70F" w14:textId="30CF6A2B"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0D0237B6" w14:textId="77777777" w:rsidR="005764F3" w:rsidRPr="00061E7A" w:rsidRDefault="005764F3" w:rsidP="00426537">
            <w:pPr>
              <w:rPr>
                <w:rFonts w:cs="Arial"/>
                <w:sz w:val="16"/>
                <w:szCs w:val="16"/>
              </w:rPr>
            </w:pPr>
            <w:r w:rsidRPr="00061E7A">
              <w:rPr>
                <w:rFonts w:cs="Arial"/>
                <w:sz w:val="16"/>
                <w:szCs w:val="16"/>
              </w:rPr>
              <w:t>Fix battens</w:t>
            </w:r>
          </w:p>
        </w:tc>
        <w:tc>
          <w:tcPr>
            <w:tcW w:w="447" w:type="pct"/>
            <w:tcBorders>
              <w:top w:val="single" w:sz="4" w:space="0" w:color="A6A8AB"/>
              <w:left w:val="single" w:sz="4" w:space="0" w:color="A6A8AB"/>
              <w:bottom w:val="single" w:sz="4" w:space="0" w:color="A6A8AB"/>
              <w:right w:val="single" w:sz="4" w:space="0" w:color="A6A8AB"/>
            </w:tcBorders>
          </w:tcPr>
          <w:p w14:paraId="291FE982"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484DDB88" w14:textId="77777777" w:rsidR="005764F3" w:rsidRPr="00061E7A" w:rsidRDefault="005764F3" w:rsidP="00426537">
            <w:pPr>
              <w:jc w:val="center"/>
              <w:rPr>
                <w:rFonts w:cs="Arial"/>
                <w:sz w:val="16"/>
                <w:szCs w:val="16"/>
              </w:rPr>
            </w:pPr>
            <w:r w:rsidRPr="00061E7A">
              <w:rPr>
                <w:rFonts w:cs="Arial"/>
                <w:sz w:val="16"/>
                <w:szCs w:val="16"/>
              </w:rPr>
              <w:t>6</w:t>
            </w:r>
          </w:p>
        </w:tc>
        <w:tc>
          <w:tcPr>
            <w:tcW w:w="1312" w:type="pct"/>
            <w:tcBorders>
              <w:top w:val="single" w:sz="4" w:space="0" w:color="A6A8AB"/>
              <w:left w:val="single" w:sz="4" w:space="0" w:color="A6A8AB"/>
              <w:bottom w:val="single" w:sz="4" w:space="0" w:color="A6A8AB"/>
              <w:right w:val="single" w:sz="4" w:space="0" w:color="A6A8AB"/>
            </w:tcBorders>
          </w:tcPr>
          <w:p w14:paraId="6DEBD48C"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6477E204"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131B2B65" w14:textId="77777777" w:rsidR="005764F3" w:rsidRPr="00061E7A" w:rsidRDefault="005764F3" w:rsidP="00426537">
            <w:pPr>
              <w:rPr>
                <w:rFonts w:cs="Arial"/>
                <w:sz w:val="16"/>
                <w:szCs w:val="16"/>
              </w:rPr>
            </w:pPr>
            <w:r w:rsidRPr="00061E7A">
              <w:rPr>
                <w:rFonts w:cs="Arial"/>
                <w:sz w:val="16"/>
                <w:szCs w:val="16"/>
              </w:rPr>
              <w:t>CPCCPB3004A</w:t>
            </w:r>
          </w:p>
          <w:p w14:paraId="145C6F67" w14:textId="2F406133"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392A6E40" w14:textId="77777777" w:rsidR="005764F3" w:rsidRPr="00061E7A" w:rsidRDefault="005764F3" w:rsidP="00426537">
            <w:pPr>
              <w:rPr>
                <w:rFonts w:cs="Arial"/>
                <w:sz w:val="16"/>
                <w:szCs w:val="16"/>
              </w:rPr>
            </w:pPr>
            <w:r w:rsidRPr="00061E7A">
              <w:rPr>
                <w:rFonts w:cs="Arial"/>
                <w:sz w:val="16"/>
                <w:szCs w:val="16"/>
              </w:rPr>
              <w:t>Fix wet area sheets</w:t>
            </w:r>
          </w:p>
        </w:tc>
        <w:tc>
          <w:tcPr>
            <w:tcW w:w="447" w:type="pct"/>
            <w:tcBorders>
              <w:top w:val="single" w:sz="4" w:space="0" w:color="A6A8AB"/>
              <w:left w:val="single" w:sz="4" w:space="0" w:color="A6A8AB"/>
              <w:bottom w:val="single" w:sz="4" w:space="0" w:color="A6A8AB"/>
              <w:right w:val="single" w:sz="4" w:space="0" w:color="A6A8AB"/>
            </w:tcBorders>
          </w:tcPr>
          <w:p w14:paraId="2BD4710E"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001FDD5"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37737C64"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F8A4690"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66269D8D" w14:textId="77777777" w:rsidR="005764F3" w:rsidRPr="00061E7A" w:rsidRDefault="005764F3" w:rsidP="00426537">
            <w:pPr>
              <w:rPr>
                <w:rFonts w:cs="Arial"/>
                <w:sz w:val="16"/>
                <w:szCs w:val="16"/>
              </w:rPr>
            </w:pPr>
            <w:r w:rsidRPr="00061E7A">
              <w:rPr>
                <w:rFonts w:cs="Arial"/>
                <w:sz w:val="16"/>
                <w:szCs w:val="16"/>
              </w:rPr>
              <w:lastRenderedPageBreak/>
              <w:t>CPCCPB3005A</w:t>
            </w:r>
          </w:p>
          <w:p w14:paraId="72770BDA" w14:textId="6601E6F8"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5C0E9E08" w14:textId="77777777" w:rsidR="005764F3" w:rsidRPr="00061E7A" w:rsidRDefault="005764F3" w:rsidP="00426537">
            <w:pPr>
              <w:rPr>
                <w:rFonts w:cs="Arial"/>
                <w:sz w:val="16"/>
                <w:szCs w:val="16"/>
              </w:rPr>
            </w:pPr>
            <w:r w:rsidRPr="00061E7A">
              <w:rPr>
                <w:rFonts w:cs="Arial"/>
                <w:sz w:val="16"/>
                <w:szCs w:val="16"/>
              </w:rPr>
              <w:t>Fix ceiling sheets to external protected areas</w:t>
            </w:r>
          </w:p>
        </w:tc>
        <w:tc>
          <w:tcPr>
            <w:tcW w:w="447" w:type="pct"/>
            <w:tcBorders>
              <w:top w:val="single" w:sz="4" w:space="0" w:color="A6A8AB"/>
              <w:left w:val="single" w:sz="4" w:space="0" w:color="A6A8AB"/>
              <w:bottom w:val="single" w:sz="4" w:space="0" w:color="A6A8AB"/>
              <w:right w:val="single" w:sz="4" w:space="0" w:color="A6A8AB"/>
            </w:tcBorders>
          </w:tcPr>
          <w:p w14:paraId="37D19237"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7DE324BD"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0E0561EC"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5DCD330C"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76C20C7A" w14:textId="77777777" w:rsidR="005764F3" w:rsidRPr="00061E7A" w:rsidRDefault="005764F3" w:rsidP="00426537">
            <w:pPr>
              <w:rPr>
                <w:rFonts w:cs="Arial"/>
                <w:sz w:val="16"/>
                <w:szCs w:val="16"/>
              </w:rPr>
            </w:pPr>
            <w:r w:rsidRPr="00061E7A">
              <w:rPr>
                <w:rFonts w:cs="Arial"/>
                <w:sz w:val="16"/>
                <w:szCs w:val="16"/>
              </w:rPr>
              <w:t>CPCCPB3006A</w:t>
            </w:r>
          </w:p>
          <w:p w14:paraId="0D65A26E" w14:textId="052B3C22"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0F14FE0D" w14:textId="77777777" w:rsidR="005764F3" w:rsidRPr="00061E7A" w:rsidRDefault="005764F3" w:rsidP="00426537">
            <w:pPr>
              <w:rPr>
                <w:rFonts w:cs="Arial"/>
                <w:sz w:val="16"/>
                <w:szCs w:val="16"/>
              </w:rPr>
            </w:pPr>
            <w:r w:rsidRPr="00061E7A">
              <w:rPr>
                <w:rFonts w:cs="Arial"/>
                <w:sz w:val="16"/>
                <w:szCs w:val="16"/>
              </w:rPr>
              <w:t>Fix fibre cement board</w:t>
            </w:r>
          </w:p>
        </w:tc>
        <w:tc>
          <w:tcPr>
            <w:tcW w:w="447" w:type="pct"/>
            <w:tcBorders>
              <w:top w:val="single" w:sz="4" w:space="0" w:color="A6A8AB"/>
              <w:left w:val="single" w:sz="4" w:space="0" w:color="A6A8AB"/>
              <w:bottom w:val="single" w:sz="4" w:space="0" w:color="A6A8AB"/>
              <w:right w:val="single" w:sz="4" w:space="0" w:color="A6A8AB"/>
            </w:tcBorders>
          </w:tcPr>
          <w:p w14:paraId="3362F305"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7611C66D"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22F64BF8"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8F3384F"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242C37EA" w14:textId="77777777" w:rsidR="005764F3" w:rsidRPr="00061E7A" w:rsidRDefault="005764F3" w:rsidP="00426537">
            <w:pPr>
              <w:rPr>
                <w:rFonts w:cs="Arial"/>
                <w:sz w:val="16"/>
                <w:szCs w:val="16"/>
              </w:rPr>
            </w:pPr>
            <w:r w:rsidRPr="00061E7A">
              <w:rPr>
                <w:rFonts w:cs="Arial"/>
                <w:sz w:val="16"/>
                <w:szCs w:val="16"/>
              </w:rPr>
              <w:t>CPCCPB3007A</w:t>
            </w:r>
          </w:p>
          <w:p w14:paraId="4F69DCB4" w14:textId="38033E22"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2B44D749" w14:textId="77777777" w:rsidR="005764F3" w:rsidRPr="00061E7A" w:rsidRDefault="005764F3" w:rsidP="00426537">
            <w:pPr>
              <w:rPr>
                <w:rFonts w:cs="Arial"/>
                <w:sz w:val="16"/>
                <w:szCs w:val="16"/>
              </w:rPr>
            </w:pPr>
            <w:r w:rsidRPr="00061E7A">
              <w:rPr>
                <w:rFonts w:cs="Arial"/>
                <w:sz w:val="16"/>
                <w:szCs w:val="16"/>
              </w:rPr>
              <w:t>Apply levels of finish standards to planning and inspection of own work</w:t>
            </w:r>
          </w:p>
        </w:tc>
        <w:tc>
          <w:tcPr>
            <w:tcW w:w="447" w:type="pct"/>
            <w:tcBorders>
              <w:top w:val="single" w:sz="4" w:space="0" w:color="A6A8AB"/>
              <w:left w:val="single" w:sz="4" w:space="0" w:color="A6A8AB"/>
              <w:bottom w:val="single" w:sz="4" w:space="0" w:color="A6A8AB"/>
              <w:right w:val="single" w:sz="4" w:space="0" w:color="A6A8AB"/>
            </w:tcBorders>
          </w:tcPr>
          <w:p w14:paraId="0B03C298"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2A4D081A"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683CA0D7"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48804208"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vAlign w:val="center"/>
          </w:tcPr>
          <w:p w14:paraId="25C43798" w14:textId="77777777" w:rsidR="005764F3" w:rsidRPr="00061E7A" w:rsidRDefault="005764F3" w:rsidP="00426537">
            <w:pPr>
              <w:rPr>
                <w:rFonts w:cs="Arial"/>
                <w:sz w:val="16"/>
                <w:szCs w:val="16"/>
              </w:rPr>
            </w:pPr>
            <w:r w:rsidRPr="00061E7A">
              <w:rPr>
                <w:rFonts w:cs="Arial"/>
                <w:sz w:val="16"/>
                <w:szCs w:val="16"/>
              </w:rPr>
              <w:t>CPCCPB3008A</w:t>
            </w:r>
          </w:p>
          <w:p w14:paraId="739596A9" w14:textId="13AD426E"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vAlign w:val="center"/>
          </w:tcPr>
          <w:p w14:paraId="4CC1C66F" w14:textId="77777777" w:rsidR="005764F3" w:rsidRPr="00061E7A" w:rsidRDefault="005764F3" w:rsidP="00426537">
            <w:pPr>
              <w:rPr>
                <w:rFonts w:cs="Arial"/>
                <w:sz w:val="16"/>
                <w:szCs w:val="16"/>
              </w:rPr>
            </w:pPr>
            <w:r w:rsidRPr="00061E7A">
              <w:rPr>
                <w:rFonts w:cs="Arial"/>
                <w:sz w:val="16"/>
                <w:szCs w:val="16"/>
              </w:rPr>
              <w:t>Mix plastering compounds</w:t>
            </w:r>
          </w:p>
        </w:tc>
        <w:tc>
          <w:tcPr>
            <w:tcW w:w="447" w:type="pct"/>
            <w:tcBorders>
              <w:top w:val="single" w:sz="4" w:space="0" w:color="A6A8AB"/>
              <w:left w:val="single" w:sz="4" w:space="0" w:color="A6A8AB"/>
              <w:bottom w:val="single" w:sz="4" w:space="0" w:color="A6A8AB"/>
              <w:right w:val="single" w:sz="4" w:space="0" w:color="A6A8AB"/>
            </w:tcBorders>
          </w:tcPr>
          <w:p w14:paraId="40E65FAC"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60F13109"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1FF30129"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5E07B5F1"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vAlign w:val="center"/>
          </w:tcPr>
          <w:p w14:paraId="7B721953" w14:textId="77777777" w:rsidR="005764F3" w:rsidRPr="00061E7A" w:rsidRDefault="005764F3" w:rsidP="00426537">
            <w:pPr>
              <w:rPr>
                <w:rFonts w:cs="Arial"/>
                <w:sz w:val="16"/>
                <w:szCs w:val="16"/>
              </w:rPr>
            </w:pPr>
            <w:r w:rsidRPr="00061E7A">
              <w:rPr>
                <w:rFonts w:cs="Arial"/>
                <w:sz w:val="16"/>
                <w:szCs w:val="16"/>
              </w:rPr>
              <w:t>CPCCPB3009A</w:t>
            </w:r>
          </w:p>
          <w:p w14:paraId="63427EFC" w14:textId="1EE9FA32"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vAlign w:val="center"/>
          </w:tcPr>
          <w:p w14:paraId="090E70E0" w14:textId="77777777" w:rsidR="005764F3" w:rsidRPr="00061E7A" w:rsidRDefault="005764F3" w:rsidP="00426537">
            <w:pPr>
              <w:rPr>
                <w:rFonts w:cs="Arial"/>
                <w:sz w:val="16"/>
                <w:szCs w:val="16"/>
              </w:rPr>
            </w:pPr>
            <w:r w:rsidRPr="00061E7A">
              <w:rPr>
                <w:rFonts w:cs="Arial"/>
                <w:sz w:val="16"/>
                <w:szCs w:val="16"/>
              </w:rPr>
              <w:t>Finish plasterboard joins manually</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0A0D075D"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30E020ED"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215BE909"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525F4682"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vAlign w:val="center"/>
          </w:tcPr>
          <w:p w14:paraId="68DBB6D0" w14:textId="77777777" w:rsidR="005764F3" w:rsidRPr="00061E7A" w:rsidRDefault="005764F3" w:rsidP="00426537">
            <w:pPr>
              <w:rPr>
                <w:rFonts w:cs="Arial"/>
                <w:sz w:val="16"/>
                <w:szCs w:val="16"/>
              </w:rPr>
            </w:pPr>
            <w:r w:rsidRPr="00061E7A">
              <w:rPr>
                <w:rFonts w:cs="Arial"/>
                <w:sz w:val="16"/>
                <w:szCs w:val="16"/>
              </w:rPr>
              <w:t>CPCCPB3010A</w:t>
            </w:r>
          </w:p>
          <w:p w14:paraId="500148B7" w14:textId="090E4CEA" w:rsidR="005764F3" w:rsidRPr="00061E7A" w:rsidRDefault="005764F3" w:rsidP="00426537">
            <w:pPr>
              <w:rPr>
                <w:rFonts w:cs="Arial"/>
                <w:sz w:val="16"/>
                <w:szCs w:val="16"/>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vAlign w:val="center"/>
          </w:tcPr>
          <w:p w14:paraId="5C4F77AF" w14:textId="77777777" w:rsidR="005764F3" w:rsidRPr="00061E7A" w:rsidRDefault="005764F3" w:rsidP="00426537">
            <w:pPr>
              <w:rPr>
                <w:rFonts w:cs="Arial"/>
                <w:sz w:val="16"/>
                <w:szCs w:val="16"/>
              </w:rPr>
            </w:pPr>
            <w:r w:rsidRPr="00061E7A">
              <w:rPr>
                <w:rFonts w:cs="Arial"/>
                <w:sz w:val="16"/>
                <w:szCs w:val="16"/>
              </w:rPr>
              <w:t>Manually sand plaster work</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6FAF614B"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36346997" w14:textId="77777777" w:rsidR="005764F3" w:rsidRPr="00061E7A" w:rsidRDefault="005764F3" w:rsidP="00426537">
            <w:pPr>
              <w:jc w:val="center"/>
              <w:rPr>
                <w:rFonts w:cs="Arial"/>
                <w:sz w:val="16"/>
                <w:szCs w:val="16"/>
              </w:rPr>
            </w:pPr>
            <w:r w:rsidRPr="00061E7A">
              <w:rPr>
                <w:rFonts w:cs="Arial"/>
                <w:sz w:val="16"/>
                <w:szCs w:val="16"/>
              </w:rPr>
              <w:t>8</w:t>
            </w:r>
          </w:p>
        </w:tc>
        <w:tc>
          <w:tcPr>
            <w:tcW w:w="1312" w:type="pct"/>
            <w:tcBorders>
              <w:top w:val="single" w:sz="4" w:space="0" w:color="A6A8AB"/>
              <w:left w:val="single" w:sz="4" w:space="0" w:color="A6A8AB"/>
              <w:bottom w:val="single" w:sz="4" w:space="0" w:color="A6A8AB"/>
              <w:right w:val="single" w:sz="4" w:space="0" w:color="A6A8AB"/>
            </w:tcBorders>
          </w:tcPr>
          <w:p w14:paraId="13C39CB3"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058A2E9F"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vAlign w:val="center"/>
          </w:tcPr>
          <w:p w14:paraId="2C20CE02" w14:textId="77777777" w:rsidR="005764F3" w:rsidRPr="00061E7A" w:rsidRDefault="005764F3" w:rsidP="00426537">
            <w:pPr>
              <w:rPr>
                <w:rFonts w:cs="Arial"/>
                <w:sz w:val="16"/>
                <w:szCs w:val="16"/>
              </w:rPr>
            </w:pPr>
            <w:r w:rsidRPr="00061E7A">
              <w:rPr>
                <w:rFonts w:cs="Arial"/>
                <w:sz w:val="16"/>
                <w:szCs w:val="16"/>
              </w:rPr>
              <w:t>CPCCPB3011A</w:t>
            </w:r>
          </w:p>
          <w:p w14:paraId="018BE1F8" w14:textId="2F0DDA4A"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vAlign w:val="center"/>
          </w:tcPr>
          <w:p w14:paraId="6E68A641" w14:textId="77777777" w:rsidR="005764F3" w:rsidRPr="00061E7A" w:rsidRDefault="005764F3" w:rsidP="00426537">
            <w:pPr>
              <w:rPr>
                <w:rFonts w:cs="Arial"/>
                <w:sz w:val="16"/>
                <w:szCs w:val="16"/>
                <w:lang w:val="en-GB"/>
              </w:rPr>
            </w:pPr>
            <w:r w:rsidRPr="00061E7A">
              <w:rPr>
                <w:rFonts w:cs="Arial"/>
                <w:sz w:val="16"/>
                <w:szCs w:val="16"/>
              </w:rPr>
              <w:t>Finish category 1 and 2 wet areas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3FBF108A"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1FEA45FE"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798BDC2A"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8420F2E"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vAlign w:val="center"/>
          </w:tcPr>
          <w:p w14:paraId="212B4AE0" w14:textId="77777777" w:rsidR="005764F3" w:rsidRPr="00061E7A" w:rsidRDefault="005764F3" w:rsidP="00426537">
            <w:pPr>
              <w:rPr>
                <w:rFonts w:cs="Arial"/>
                <w:sz w:val="16"/>
                <w:szCs w:val="16"/>
              </w:rPr>
            </w:pPr>
            <w:r w:rsidRPr="00061E7A">
              <w:rPr>
                <w:rFonts w:cs="Arial"/>
                <w:sz w:val="16"/>
                <w:szCs w:val="16"/>
              </w:rPr>
              <w:t>CPCCPB3012A</w:t>
            </w:r>
          </w:p>
          <w:p w14:paraId="14E4474C" w14:textId="57B24246"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vAlign w:val="center"/>
          </w:tcPr>
          <w:p w14:paraId="148FF2DF" w14:textId="77777777" w:rsidR="005764F3" w:rsidRPr="00061E7A" w:rsidRDefault="005764F3" w:rsidP="00426537">
            <w:pPr>
              <w:rPr>
                <w:rFonts w:cs="Arial"/>
                <w:sz w:val="16"/>
                <w:szCs w:val="16"/>
                <w:lang w:val="en-GB"/>
              </w:rPr>
            </w:pPr>
            <w:r w:rsidRPr="00061E7A">
              <w:rPr>
                <w:rFonts w:cs="Arial"/>
                <w:sz w:val="16"/>
                <w:szCs w:val="16"/>
              </w:rPr>
              <w:t>Cut and fix paper-faced cornices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71651AB1" w14:textId="77777777" w:rsidR="005764F3" w:rsidRPr="00061E7A" w:rsidRDefault="005764F3" w:rsidP="00426537">
            <w:pPr>
              <w:jc w:val="center"/>
              <w:rPr>
                <w:rFonts w:cs="Arial"/>
                <w:sz w:val="16"/>
                <w:szCs w:val="16"/>
              </w:rPr>
            </w:pPr>
            <w:r w:rsidRPr="00061E7A">
              <w:rPr>
                <w:rFonts w:cs="Arial"/>
                <w:sz w:val="16"/>
                <w:szCs w:val="16"/>
              </w:rPr>
              <w:t>Core</w:t>
            </w:r>
          </w:p>
        </w:tc>
        <w:tc>
          <w:tcPr>
            <w:tcW w:w="1295" w:type="pct"/>
            <w:tcBorders>
              <w:top w:val="single" w:sz="4" w:space="0" w:color="A6A8AB"/>
              <w:left w:val="single" w:sz="4" w:space="0" w:color="A6A8AB"/>
              <w:bottom w:val="single" w:sz="4" w:space="0" w:color="A6A8AB"/>
              <w:right w:val="single" w:sz="4" w:space="0" w:color="A6A8AB"/>
            </w:tcBorders>
          </w:tcPr>
          <w:p w14:paraId="4EBDF5A8" w14:textId="77777777" w:rsidR="005764F3" w:rsidRPr="00061E7A" w:rsidRDefault="005764F3" w:rsidP="00426537">
            <w:pPr>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68860386"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41DB124E"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194D604F" w14:textId="77777777" w:rsidR="005764F3" w:rsidRPr="00061E7A" w:rsidRDefault="005764F3" w:rsidP="00426537">
            <w:pPr>
              <w:rPr>
                <w:rFonts w:cs="Arial"/>
                <w:sz w:val="16"/>
                <w:szCs w:val="16"/>
                <w:lang w:val="en-GB"/>
              </w:rPr>
            </w:pPr>
            <w:r w:rsidRPr="00061E7A">
              <w:rPr>
                <w:rFonts w:cs="Arial"/>
                <w:sz w:val="16"/>
                <w:szCs w:val="16"/>
                <w:lang w:val="en-GB"/>
              </w:rPr>
              <w:t>CPCCPB3023A</w:t>
            </w:r>
          </w:p>
          <w:p w14:paraId="48746F45" w14:textId="2DA5D9DF"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35DD893A" w14:textId="77777777" w:rsidR="005764F3" w:rsidRPr="00061E7A" w:rsidRDefault="005764F3" w:rsidP="00426537">
            <w:pPr>
              <w:rPr>
                <w:rFonts w:cs="Arial"/>
                <w:sz w:val="16"/>
                <w:szCs w:val="16"/>
                <w:lang w:val="en-GB"/>
              </w:rPr>
            </w:pPr>
            <w:r w:rsidRPr="00061E7A">
              <w:rPr>
                <w:rFonts w:cs="Arial"/>
                <w:sz w:val="16"/>
                <w:szCs w:val="16"/>
                <w:lang w:val="en-GB"/>
              </w:rPr>
              <w:t>Load and unload plaster and plaster-related products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0EE643C6"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32C2C445" w14:textId="77777777" w:rsidR="005764F3" w:rsidRPr="00061E7A" w:rsidRDefault="005764F3" w:rsidP="00426537">
            <w:pPr>
              <w:jc w:val="center"/>
              <w:rPr>
                <w:rFonts w:cs="Arial"/>
                <w:sz w:val="16"/>
                <w:szCs w:val="16"/>
              </w:rPr>
            </w:pPr>
            <w:r w:rsidRPr="00061E7A">
              <w:rPr>
                <w:rFonts w:cs="Arial"/>
                <w:sz w:val="16"/>
                <w:szCs w:val="16"/>
              </w:rPr>
              <w:t>8</w:t>
            </w:r>
          </w:p>
        </w:tc>
        <w:tc>
          <w:tcPr>
            <w:tcW w:w="1312" w:type="pct"/>
            <w:tcBorders>
              <w:top w:val="single" w:sz="4" w:space="0" w:color="A6A8AB"/>
              <w:left w:val="single" w:sz="4" w:space="0" w:color="A6A8AB"/>
              <w:bottom w:val="single" w:sz="4" w:space="0" w:color="A6A8AB"/>
              <w:right w:val="single" w:sz="4" w:space="0" w:color="A6A8AB"/>
            </w:tcBorders>
          </w:tcPr>
          <w:p w14:paraId="74F04D86" w14:textId="77777777" w:rsidR="005764F3" w:rsidRPr="00061E7A" w:rsidRDefault="005764F3" w:rsidP="00426537">
            <w:pPr>
              <w:jc w:val="center"/>
              <w:rPr>
                <w:rFonts w:cs="Arial"/>
                <w:sz w:val="16"/>
                <w:szCs w:val="16"/>
              </w:rPr>
            </w:pPr>
            <w:r w:rsidRPr="00061E7A">
              <w:rPr>
                <w:rFonts w:cs="Arial"/>
                <w:sz w:val="16"/>
                <w:szCs w:val="16"/>
              </w:rPr>
              <w:t>3 months</w:t>
            </w:r>
          </w:p>
        </w:tc>
      </w:tr>
      <w:tr w:rsidR="005764F3" w:rsidRPr="00061E7A" w14:paraId="4343B9EB"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0C5A014C" w14:textId="77777777" w:rsidR="005764F3" w:rsidRPr="00061E7A" w:rsidRDefault="005764F3" w:rsidP="00426537">
            <w:pPr>
              <w:rPr>
                <w:rFonts w:cs="Arial"/>
                <w:sz w:val="16"/>
                <w:szCs w:val="16"/>
                <w:lang w:val="en-GB"/>
              </w:rPr>
            </w:pPr>
            <w:r w:rsidRPr="00061E7A">
              <w:rPr>
                <w:rFonts w:cs="Arial"/>
                <w:sz w:val="16"/>
                <w:szCs w:val="16"/>
                <w:lang w:val="en-GB"/>
              </w:rPr>
              <w:lastRenderedPageBreak/>
              <w:t>CPCCPB3014A</w:t>
            </w:r>
          </w:p>
          <w:p w14:paraId="73F0749B" w14:textId="738F8D79"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6AB660C2" w14:textId="77777777" w:rsidR="005764F3" w:rsidRPr="00061E7A" w:rsidRDefault="005764F3" w:rsidP="00426537">
            <w:pPr>
              <w:rPr>
                <w:rFonts w:cs="Arial"/>
                <w:sz w:val="16"/>
                <w:szCs w:val="16"/>
                <w:lang w:val="en-GB"/>
              </w:rPr>
            </w:pPr>
            <w:r w:rsidRPr="00061E7A">
              <w:rPr>
                <w:rFonts w:cs="Arial"/>
                <w:sz w:val="16"/>
                <w:szCs w:val="16"/>
                <w:lang w:val="en-GB"/>
              </w:rPr>
              <w:t>Install batt insulation products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71AAD574"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41CBC152"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40C43C22"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047EB617"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184056D9" w14:textId="77777777" w:rsidR="005764F3" w:rsidRPr="00061E7A" w:rsidRDefault="005764F3" w:rsidP="00426537">
            <w:pPr>
              <w:rPr>
                <w:rFonts w:cs="Arial"/>
                <w:sz w:val="16"/>
                <w:szCs w:val="16"/>
                <w:lang w:val="en-GB"/>
              </w:rPr>
            </w:pPr>
            <w:r w:rsidRPr="00061E7A">
              <w:rPr>
                <w:rFonts w:cs="Arial"/>
                <w:sz w:val="16"/>
                <w:szCs w:val="16"/>
                <w:lang w:val="en-GB"/>
              </w:rPr>
              <w:t>CPCCPB3018A</w:t>
            </w:r>
          </w:p>
          <w:p w14:paraId="77507A93" w14:textId="517D1424"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657B5EFF" w14:textId="77777777" w:rsidR="005764F3" w:rsidRPr="00061E7A" w:rsidRDefault="005764F3" w:rsidP="00426537">
            <w:pPr>
              <w:rPr>
                <w:rFonts w:cs="Arial"/>
                <w:sz w:val="16"/>
                <w:szCs w:val="16"/>
                <w:lang w:val="en-GB"/>
              </w:rPr>
            </w:pPr>
            <w:r w:rsidRPr="00061E7A">
              <w:rPr>
                <w:rFonts w:cs="Arial"/>
                <w:sz w:val="16"/>
                <w:szCs w:val="16"/>
                <w:lang w:val="en-GB"/>
              </w:rPr>
              <w:t>Use vacuum and electric sanding equipment to finish plaster work</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48F857BE"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7A4AFE91"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2A150C1E"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2AFEC64A"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0C1C4602" w14:textId="77777777" w:rsidR="005764F3" w:rsidRPr="00061E7A" w:rsidRDefault="005764F3" w:rsidP="00426537">
            <w:pPr>
              <w:rPr>
                <w:rFonts w:cs="Arial"/>
                <w:sz w:val="16"/>
                <w:szCs w:val="16"/>
                <w:lang w:val="en-GB"/>
              </w:rPr>
            </w:pPr>
            <w:r w:rsidRPr="00061E7A">
              <w:rPr>
                <w:rFonts w:cs="Arial"/>
                <w:sz w:val="16"/>
                <w:szCs w:val="16"/>
                <w:lang w:val="en-GB"/>
              </w:rPr>
              <w:t>CPCCPB3022A</w:t>
            </w:r>
          </w:p>
          <w:p w14:paraId="33B6704D" w14:textId="19B82576"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78FF0EF0" w14:textId="77777777" w:rsidR="005764F3" w:rsidRPr="00061E7A" w:rsidRDefault="005764F3" w:rsidP="00426537">
            <w:pPr>
              <w:rPr>
                <w:rFonts w:cs="Arial"/>
                <w:sz w:val="16"/>
                <w:szCs w:val="16"/>
                <w:lang w:val="en-GB"/>
              </w:rPr>
            </w:pPr>
            <w:r w:rsidRPr="00061E7A">
              <w:rPr>
                <w:rFonts w:cs="Arial"/>
                <w:sz w:val="16"/>
                <w:szCs w:val="16"/>
                <w:lang w:val="en-GB"/>
              </w:rPr>
              <w:t>Use mechanical jointing equipment to finish joints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6BED0CA3"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000AC85F"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38B5A16E"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78A76571"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0B09D762" w14:textId="77777777" w:rsidR="005764F3" w:rsidRPr="00061E7A" w:rsidRDefault="005764F3" w:rsidP="00426537">
            <w:pPr>
              <w:rPr>
                <w:rFonts w:cs="Arial"/>
                <w:sz w:val="16"/>
                <w:szCs w:val="16"/>
                <w:lang w:val="en-GB"/>
              </w:rPr>
            </w:pPr>
            <w:r w:rsidRPr="00061E7A">
              <w:rPr>
                <w:rFonts w:cs="Arial"/>
                <w:sz w:val="16"/>
                <w:szCs w:val="16"/>
                <w:lang w:val="en-GB"/>
              </w:rPr>
              <w:t>BSBSMB301</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13987D8E" w14:textId="77777777" w:rsidR="005764F3" w:rsidRPr="00061E7A" w:rsidRDefault="005764F3" w:rsidP="00426537">
            <w:pPr>
              <w:rPr>
                <w:rFonts w:cs="Arial"/>
                <w:sz w:val="16"/>
                <w:szCs w:val="16"/>
                <w:lang w:val="en-GB"/>
              </w:rPr>
            </w:pPr>
            <w:r w:rsidRPr="00061E7A">
              <w:rPr>
                <w:rFonts w:cs="Arial"/>
                <w:sz w:val="16"/>
                <w:szCs w:val="16"/>
                <w:lang w:val="en-GB"/>
              </w:rPr>
              <w:t>Investigate micro business opportunities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5C1577D7"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3EA36958" w14:textId="77777777" w:rsidR="005764F3" w:rsidRPr="00061E7A" w:rsidRDefault="005764F3" w:rsidP="00426537">
            <w:pPr>
              <w:jc w:val="center"/>
              <w:rPr>
                <w:rFonts w:cs="Arial"/>
                <w:sz w:val="16"/>
                <w:szCs w:val="16"/>
              </w:rPr>
            </w:pPr>
            <w:r w:rsidRPr="00061E7A">
              <w:rPr>
                <w:rFonts w:cs="Arial"/>
                <w:sz w:val="16"/>
                <w:szCs w:val="16"/>
              </w:rPr>
              <w:t>2</w:t>
            </w:r>
          </w:p>
        </w:tc>
        <w:tc>
          <w:tcPr>
            <w:tcW w:w="1312" w:type="pct"/>
            <w:tcBorders>
              <w:top w:val="single" w:sz="4" w:space="0" w:color="A6A8AB"/>
              <w:left w:val="single" w:sz="4" w:space="0" w:color="A6A8AB"/>
              <w:bottom w:val="single" w:sz="4" w:space="0" w:color="A6A8AB"/>
              <w:right w:val="single" w:sz="4" w:space="0" w:color="A6A8AB"/>
            </w:tcBorders>
          </w:tcPr>
          <w:p w14:paraId="1E0D2093" w14:textId="77777777" w:rsidR="005764F3" w:rsidRPr="00061E7A" w:rsidRDefault="005764F3" w:rsidP="00426537">
            <w:pPr>
              <w:jc w:val="center"/>
              <w:rPr>
                <w:rFonts w:cs="Arial"/>
                <w:sz w:val="16"/>
                <w:szCs w:val="16"/>
              </w:rPr>
            </w:pPr>
            <w:r w:rsidRPr="00061E7A">
              <w:rPr>
                <w:rFonts w:cs="Arial"/>
                <w:sz w:val="16"/>
                <w:szCs w:val="16"/>
              </w:rPr>
              <w:t>1 month</w:t>
            </w:r>
          </w:p>
        </w:tc>
      </w:tr>
      <w:tr w:rsidR="005764F3" w:rsidRPr="00061E7A" w14:paraId="7E3E91EC"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48EB892D" w14:textId="77777777" w:rsidR="005764F3" w:rsidRPr="00061E7A" w:rsidRDefault="005764F3" w:rsidP="00426537">
            <w:pPr>
              <w:rPr>
                <w:rFonts w:cs="Arial"/>
                <w:sz w:val="16"/>
                <w:szCs w:val="16"/>
                <w:lang w:val="en-GB"/>
              </w:rPr>
            </w:pPr>
            <w:r w:rsidRPr="00061E7A">
              <w:rPr>
                <w:rFonts w:cs="Arial"/>
                <w:sz w:val="16"/>
                <w:szCs w:val="16"/>
                <w:lang w:val="en-GB"/>
              </w:rPr>
              <w:t>CPCCPB3017A</w:t>
            </w:r>
          </w:p>
          <w:p w14:paraId="0EFA5732" w14:textId="36B9533C"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34EFD675" w14:textId="77777777" w:rsidR="005764F3" w:rsidRPr="00061E7A" w:rsidRDefault="005764F3" w:rsidP="00426537">
            <w:pPr>
              <w:rPr>
                <w:rFonts w:cs="Arial"/>
                <w:sz w:val="16"/>
                <w:szCs w:val="16"/>
                <w:lang w:val="en-GB"/>
              </w:rPr>
            </w:pPr>
            <w:r w:rsidRPr="00061E7A">
              <w:rPr>
                <w:rFonts w:cs="Arial"/>
                <w:sz w:val="16"/>
                <w:szCs w:val="16"/>
                <w:lang w:val="en-GB"/>
              </w:rPr>
              <w:t>Rectify faults in plaster applications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7003104E"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40957D51" w14:textId="77777777" w:rsidR="005764F3" w:rsidRPr="00061E7A" w:rsidRDefault="005764F3" w:rsidP="00426537">
            <w:pPr>
              <w:jc w:val="center"/>
              <w:rPr>
                <w:rFonts w:cs="Arial"/>
                <w:sz w:val="16"/>
                <w:szCs w:val="16"/>
              </w:rPr>
            </w:pPr>
            <w:r w:rsidRPr="00061E7A">
              <w:rPr>
                <w:rFonts w:cs="Arial"/>
                <w:sz w:val="16"/>
                <w:szCs w:val="16"/>
              </w:rPr>
              <w:t>4</w:t>
            </w:r>
          </w:p>
        </w:tc>
        <w:tc>
          <w:tcPr>
            <w:tcW w:w="1312" w:type="pct"/>
            <w:tcBorders>
              <w:top w:val="single" w:sz="4" w:space="0" w:color="A6A8AB"/>
              <w:left w:val="single" w:sz="4" w:space="0" w:color="A6A8AB"/>
              <w:bottom w:val="single" w:sz="4" w:space="0" w:color="A6A8AB"/>
              <w:right w:val="single" w:sz="4" w:space="0" w:color="A6A8AB"/>
            </w:tcBorders>
          </w:tcPr>
          <w:p w14:paraId="41F5655E" w14:textId="77777777" w:rsidR="005764F3" w:rsidRPr="00061E7A" w:rsidRDefault="005764F3" w:rsidP="00426537">
            <w:pPr>
              <w:jc w:val="center"/>
              <w:rPr>
                <w:rFonts w:cs="Arial"/>
                <w:sz w:val="16"/>
                <w:szCs w:val="16"/>
              </w:rPr>
            </w:pPr>
            <w:r w:rsidRPr="00061E7A">
              <w:rPr>
                <w:rFonts w:cs="Arial"/>
                <w:sz w:val="16"/>
                <w:szCs w:val="16"/>
              </w:rPr>
              <w:t>2 months</w:t>
            </w:r>
          </w:p>
        </w:tc>
      </w:tr>
      <w:tr w:rsidR="005764F3" w:rsidRPr="00061E7A" w14:paraId="655EB243"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41711594" w14:textId="77777777" w:rsidR="005764F3" w:rsidRPr="00061E7A" w:rsidRDefault="005764F3" w:rsidP="00426537">
            <w:pPr>
              <w:rPr>
                <w:rFonts w:cs="Arial"/>
                <w:sz w:val="16"/>
                <w:szCs w:val="16"/>
                <w:lang w:val="en-GB"/>
              </w:rPr>
            </w:pPr>
            <w:r w:rsidRPr="00061E7A">
              <w:rPr>
                <w:rFonts w:cs="Arial"/>
                <w:sz w:val="16"/>
                <w:szCs w:val="16"/>
                <w:lang w:val="en-GB"/>
              </w:rPr>
              <w:t>CPCCCM2006B</w:t>
            </w:r>
          </w:p>
          <w:p w14:paraId="2A559892" w14:textId="4AFD0C1F"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30CAEFA8" w14:textId="77777777" w:rsidR="005764F3" w:rsidRPr="00061E7A" w:rsidRDefault="005764F3" w:rsidP="00426537">
            <w:pPr>
              <w:rPr>
                <w:rFonts w:cs="Arial"/>
                <w:sz w:val="16"/>
                <w:szCs w:val="16"/>
                <w:lang w:val="en-GB"/>
              </w:rPr>
            </w:pPr>
            <w:r w:rsidRPr="00061E7A">
              <w:rPr>
                <w:rFonts w:cs="Arial"/>
                <w:sz w:val="16"/>
                <w:szCs w:val="16"/>
                <w:lang w:val="en-GB"/>
              </w:rPr>
              <w:t>Apply basic levelling procedures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7458D8F8"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0F88933D" w14:textId="77777777" w:rsidR="005764F3" w:rsidRPr="00061E7A" w:rsidRDefault="005764F3" w:rsidP="00426537">
            <w:pPr>
              <w:jc w:val="center"/>
              <w:rPr>
                <w:rFonts w:cs="Arial"/>
                <w:sz w:val="16"/>
                <w:szCs w:val="16"/>
              </w:rPr>
            </w:pPr>
          </w:p>
        </w:tc>
        <w:tc>
          <w:tcPr>
            <w:tcW w:w="1312" w:type="pct"/>
            <w:tcBorders>
              <w:top w:val="single" w:sz="4" w:space="0" w:color="A6A8AB"/>
              <w:left w:val="single" w:sz="4" w:space="0" w:color="A6A8AB"/>
              <w:bottom w:val="single" w:sz="4" w:space="0" w:color="A6A8AB"/>
              <w:right w:val="single" w:sz="4" w:space="0" w:color="A6A8AB"/>
            </w:tcBorders>
          </w:tcPr>
          <w:p w14:paraId="0585496E" w14:textId="77777777" w:rsidR="005764F3" w:rsidRPr="00061E7A" w:rsidRDefault="005764F3" w:rsidP="00426537">
            <w:pPr>
              <w:jc w:val="center"/>
              <w:rPr>
                <w:rFonts w:cs="Arial"/>
                <w:sz w:val="16"/>
                <w:szCs w:val="16"/>
              </w:rPr>
            </w:pPr>
          </w:p>
        </w:tc>
      </w:tr>
      <w:tr w:rsidR="005764F3" w:rsidRPr="00061E7A" w14:paraId="0B9D0AD4" w14:textId="77777777" w:rsidTr="00426537">
        <w:trPr>
          <w:trHeight w:val="20"/>
        </w:trPr>
        <w:tc>
          <w:tcPr>
            <w:tcW w:w="927" w:type="pct"/>
            <w:tcBorders>
              <w:top w:val="single" w:sz="4" w:space="0" w:color="A6A8AB"/>
              <w:left w:val="single" w:sz="4" w:space="0" w:color="A6A8AB"/>
              <w:bottom w:val="single" w:sz="4" w:space="0" w:color="A6A8AB"/>
              <w:right w:val="single" w:sz="4" w:space="0" w:color="A6A8AB"/>
            </w:tcBorders>
            <w:shd w:val="clear" w:color="auto" w:fill="auto"/>
          </w:tcPr>
          <w:p w14:paraId="7CE9A21B" w14:textId="77777777" w:rsidR="005764F3" w:rsidRPr="00061E7A" w:rsidRDefault="005764F3" w:rsidP="00426537">
            <w:pPr>
              <w:rPr>
                <w:rFonts w:cs="Arial"/>
                <w:sz w:val="16"/>
                <w:szCs w:val="16"/>
                <w:lang w:val="en-GB"/>
              </w:rPr>
            </w:pPr>
            <w:r w:rsidRPr="00061E7A">
              <w:rPr>
                <w:rFonts w:cs="Arial"/>
                <w:sz w:val="16"/>
                <w:szCs w:val="16"/>
                <w:lang w:val="en-GB"/>
              </w:rPr>
              <w:t>CPCCPB3025A</w:t>
            </w:r>
          </w:p>
          <w:p w14:paraId="29FCE9FC" w14:textId="7D73ECA6" w:rsidR="005764F3" w:rsidRPr="00061E7A" w:rsidRDefault="005764F3" w:rsidP="00426537">
            <w:pPr>
              <w:rPr>
                <w:rFonts w:cs="Arial"/>
                <w:sz w:val="16"/>
                <w:szCs w:val="16"/>
                <w:lang w:val="en-GB"/>
              </w:rPr>
            </w:pPr>
            <w:r w:rsidRPr="00061E7A">
              <w:rPr>
                <w:rFonts w:cs="Arial"/>
                <w:i/>
                <w:sz w:val="16"/>
                <w:szCs w:val="16"/>
              </w:rPr>
              <w:t xml:space="preserve">Pre-requisite CPCCOHS2001A Apply OHS requirements, </w:t>
            </w:r>
            <w:r w:rsidR="00734AF5" w:rsidRPr="00061E7A">
              <w:rPr>
                <w:rFonts w:cs="Arial"/>
                <w:i/>
                <w:sz w:val="16"/>
                <w:szCs w:val="16"/>
              </w:rPr>
              <w:t>policies,</w:t>
            </w:r>
            <w:r w:rsidRPr="00061E7A">
              <w:rPr>
                <w:rFonts w:cs="Arial"/>
                <w:i/>
                <w:sz w:val="16"/>
                <w:szCs w:val="16"/>
              </w:rPr>
              <w:t xml:space="preserve"> and procedures in the construction industry</w:t>
            </w:r>
          </w:p>
        </w:tc>
        <w:tc>
          <w:tcPr>
            <w:tcW w:w="1019" w:type="pct"/>
            <w:tcBorders>
              <w:top w:val="single" w:sz="4" w:space="0" w:color="A6A8AB"/>
              <w:left w:val="single" w:sz="4" w:space="0" w:color="A6A8AB"/>
              <w:bottom w:val="single" w:sz="4" w:space="0" w:color="A6A8AB"/>
              <w:right w:val="single" w:sz="4" w:space="0" w:color="A6A8AB"/>
            </w:tcBorders>
            <w:shd w:val="clear" w:color="auto" w:fill="auto"/>
          </w:tcPr>
          <w:p w14:paraId="66A92BE8" w14:textId="77777777" w:rsidR="005764F3" w:rsidRPr="00061E7A" w:rsidRDefault="005764F3" w:rsidP="00426537">
            <w:pPr>
              <w:rPr>
                <w:rFonts w:cs="Arial"/>
                <w:sz w:val="16"/>
                <w:szCs w:val="16"/>
                <w:lang w:val="en-GB"/>
              </w:rPr>
            </w:pPr>
            <w:r w:rsidRPr="00061E7A">
              <w:rPr>
                <w:rFonts w:cs="Arial"/>
                <w:sz w:val="16"/>
                <w:szCs w:val="16"/>
                <w:lang w:val="en-GB"/>
              </w:rPr>
              <w:t>Store plasterboard and related products</w:t>
            </w:r>
          </w:p>
        </w:tc>
        <w:tc>
          <w:tcPr>
            <w:tcW w:w="447" w:type="pct"/>
            <w:tcBorders>
              <w:top w:val="single" w:sz="4" w:space="0" w:color="A6A8AB"/>
              <w:left w:val="single" w:sz="4" w:space="0" w:color="A6A8AB"/>
              <w:bottom w:val="single" w:sz="4" w:space="0" w:color="A6A8AB"/>
              <w:right w:val="single" w:sz="4" w:space="0" w:color="A6A8AB"/>
            </w:tcBorders>
            <w:shd w:val="clear" w:color="auto" w:fill="auto"/>
          </w:tcPr>
          <w:p w14:paraId="03064870" w14:textId="77777777" w:rsidR="005764F3" w:rsidRPr="00061E7A" w:rsidRDefault="005764F3" w:rsidP="00426537">
            <w:pPr>
              <w:jc w:val="center"/>
              <w:rPr>
                <w:rFonts w:cs="Arial"/>
                <w:sz w:val="16"/>
                <w:szCs w:val="16"/>
              </w:rPr>
            </w:pPr>
            <w:r w:rsidRPr="00061E7A">
              <w:rPr>
                <w:rFonts w:cs="Arial"/>
                <w:sz w:val="16"/>
                <w:szCs w:val="16"/>
              </w:rPr>
              <w:t>Elective</w:t>
            </w:r>
          </w:p>
        </w:tc>
        <w:tc>
          <w:tcPr>
            <w:tcW w:w="1295" w:type="pct"/>
            <w:tcBorders>
              <w:top w:val="single" w:sz="4" w:space="0" w:color="A6A8AB"/>
              <w:left w:val="single" w:sz="4" w:space="0" w:color="A6A8AB"/>
              <w:bottom w:val="single" w:sz="4" w:space="0" w:color="A6A8AB"/>
              <w:right w:val="single" w:sz="4" w:space="0" w:color="A6A8AB"/>
            </w:tcBorders>
          </w:tcPr>
          <w:p w14:paraId="2315AC68" w14:textId="77777777" w:rsidR="005764F3" w:rsidRPr="00061E7A" w:rsidRDefault="005764F3" w:rsidP="00426537">
            <w:pPr>
              <w:jc w:val="center"/>
              <w:rPr>
                <w:rFonts w:cs="Arial"/>
                <w:sz w:val="16"/>
                <w:szCs w:val="16"/>
              </w:rPr>
            </w:pPr>
          </w:p>
        </w:tc>
        <w:tc>
          <w:tcPr>
            <w:tcW w:w="1312" w:type="pct"/>
            <w:tcBorders>
              <w:top w:val="single" w:sz="4" w:space="0" w:color="A6A8AB"/>
              <w:left w:val="single" w:sz="4" w:space="0" w:color="A6A8AB"/>
              <w:bottom w:val="single" w:sz="4" w:space="0" w:color="A6A8AB"/>
              <w:right w:val="single" w:sz="4" w:space="0" w:color="A6A8AB"/>
            </w:tcBorders>
          </w:tcPr>
          <w:p w14:paraId="1183E2B6" w14:textId="77777777" w:rsidR="005764F3" w:rsidRPr="00061E7A" w:rsidRDefault="005764F3" w:rsidP="00426537">
            <w:pPr>
              <w:jc w:val="center"/>
              <w:rPr>
                <w:rFonts w:cs="Arial"/>
                <w:sz w:val="16"/>
                <w:szCs w:val="16"/>
              </w:rPr>
            </w:pPr>
          </w:p>
        </w:tc>
      </w:tr>
      <w:tr w:rsidR="005764F3" w:rsidRPr="00061E7A" w14:paraId="45F1079E" w14:textId="77777777" w:rsidTr="00426537">
        <w:trPr>
          <w:trHeight w:val="20"/>
        </w:trPr>
        <w:tc>
          <w:tcPr>
            <w:tcW w:w="2393" w:type="pct"/>
            <w:gridSpan w:val="3"/>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22B52F06" w14:textId="77777777" w:rsidR="005764F3" w:rsidRPr="00061E7A" w:rsidRDefault="005764F3" w:rsidP="00426537">
            <w:pPr>
              <w:jc w:val="center"/>
              <w:rPr>
                <w:rFonts w:cs="Arial"/>
                <w:sz w:val="16"/>
                <w:szCs w:val="16"/>
              </w:rPr>
            </w:pPr>
            <w:r w:rsidRPr="00061E7A">
              <w:rPr>
                <w:rFonts w:cs="Arial"/>
                <w:b/>
                <w:color w:val="FFFFFF" w:themeColor="background1"/>
                <w:sz w:val="16"/>
                <w:szCs w:val="16"/>
              </w:rPr>
              <w:t>TOTAL</w:t>
            </w:r>
          </w:p>
        </w:tc>
        <w:tc>
          <w:tcPr>
            <w:tcW w:w="1295"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1BD9C203" w14:textId="77777777" w:rsidR="005764F3" w:rsidRPr="00061E7A" w:rsidRDefault="005764F3" w:rsidP="00426537">
            <w:pPr>
              <w:jc w:val="center"/>
              <w:rPr>
                <w:rFonts w:cs="Arial"/>
                <w:b/>
                <w:color w:val="FFFFFF" w:themeColor="background1"/>
                <w:sz w:val="16"/>
                <w:szCs w:val="16"/>
              </w:rPr>
            </w:pPr>
          </w:p>
        </w:tc>
        <w:tc>
          <w:tcPr>
            <w:tcW w:w="1312" w:type="pct"/>
            <w:tcBorders>
              <w:top w:val="single" w:sz="4" w:space="0" w:color="A6A8AB"/>
              <w:left w:val="single" w:sz="4" w:space="0" w:color="A6A8AB"/>
              <w:bottom w:val="single" w:sz="4" w:space="0" w:color="A6A8AB"/>
              <w:right w:val="single" w:sz="4" w:space="0" w:color="A6A8AB"/>
            </w:tcBorders>
            <w:shd w:val="clear" w:color="auto" w:fill="808080" w:themeFill="background1" w:themeFillShade="80"/>
          </w:tcPr>
          <w:p w14:paraId="0BF4B5D9" w14:textId="77777777" w:rsidR="005764F3" w:rsidRPr="00061E7A" w:rsidRDefault="005764F3" w:rsidP="00426537">
            <w:pPr>
              <w:jc w:val="center"/>
              <w:rPr>
                <w:rFonts w:cs="Arial"/>
                <w:b/>
                <w:color w:val="FFFFFF" w:themeColor="background1"/>
                <w:sz w:val="16"/>
                <w:szCs w:val="16"/>
              </w:rPr>
            </w:pPr>
          </w:p>
        </w:tc>
      </w:tr>
    </w:tbl>
    <w:p w14:paraId="357C2A9E" w14:textId="77777777" w:rsidR="005764F3" w:rsidRPr="00061E7A" w:rsidRDefault="005764F3" w:rsidP="00071B2B">
      <w:pPr>
        <w:tabs>
          <w:tab w:val="left" w:pos="1155"/>
        </w:tabs>
        <w:rPr>
          <w:rFonts w:ascii="Arial" w:hAnsi="Arial" w:cs="Arial"/>
        </w:rPr>
      </w:pPr>
    </w:p>
    <w:p w14:paraId="3495B631" w14:textId="381452CB" w:rsidR="00B90310" w:rsidRDefault="00B90310">
      <w:pPr>
        <w:rPr>
          <w:rFonts w:ascii="Arial" w:hAnsi="Arial" w:cs="Arial"/>
          <w:sz w:val="22"/>
          <w:szCs w:val="22"/>
        </w:rPr>
      </w:pPr>
    </w:p>
    <w:p w14:paraId="7EB910C8" w14:textId="1CC5BD19" w:rsidR="00061E7A" w:rsidRDefault="00061E7A">
      <w:pPr>
        <w:rPr>
          <w:rFonts w:ascii="Arial" w:hAnsi="Arial" w:cs="Arial"/>
          <w:sz w:val="22"/>
          <w:szCs w:val="22"/>
        </w:rPr>
      </w:pPr>
    </w:p>
    <w:p w14:paraId="68F4260C" w14:textId="511259DB" w:rsidR="00061E7A" w:rsidRDefault="00061E7A">
      <w:pPr>
        <w:rPr>
          <w:rFonts w:ascii="Arial" w:hAnsi="Arial" w:cs="Arial"/>
          <w:sz w:val="22"/>
          <w:szCs w:val="22"/>
        </w:rPr>
      </w:pPr>
    </w:p>
    <w:p w14:paraId="480DFEF9" w14:textId="0C2AF9BE" w:rsidR="00061E7A" w:rsidRDefault="00061E7A">
      <w:pPr>
        <w:rPr>
          <w:rFonts w:ascii="Arial" w:hAnsi="Arial" w:cs="Arial"/>
          <w:sz w:val="22"/>
          <w:szCs w:val="22"/>
        </w:rPr>
      </w:pPr>
    </w:p>
    <w:p w14:paraId="67BBAFF5" w14:textId="0C0BDA3D" w:rsidR="00061E7A" w:rsidRDefault="00061E7A">
      <w:pPr>
        <w:rPr>
          <w:rFonts w:ascii="Arial" w:hAnsi="Arial" w:cs="Arial"/>
          <w:sz w:val="22"/>
          <w:szCs w:val="22"/>
        </w:rPr>
      </w:pPr>
    </w:p>
    <w:p w14:paraId="3DC0067D" w14:textId="1D489B45" w:rsidR="00061E7A" w:rsidRDefault="00061E7A">
      <w:pPr>
        <w:rPr>
          <w:rFonts w:ascii="Arial" w:hAnsi="Arial" w:cs="Arial"/>
          <w:sz w:val="22"/>
          <w:szCs w:val="22"/>
        </w:rPr>
      </w:pPr>
    </w:p>
    <w:p w14:paraId="05796C47" w14:textId="4997E602" w:rsidR="00061E7A" w:rsidRDefault="00061E7A">
      <w:pPr>
        <w:rPr>
          <w:rFonts w:ascii="Arial" w:hAnsi="Arial" w:cs="Arial"/>
          <w:sz w:val="22"/>
          <w:szCs w:val="22"/>
        </w:rPr>
      </w:pPr>
    </w:p>
    <w:p w14:paraId="635FA893" w14:textId="1BEDE9FE" w:rsidR="00061E7A" w:rsidRDefault="00061E7A">
      <w:pPr>
        <w:rPr>
          <w:rFonts w:ascii="Arial" w:hAnsi="Arial" w:cs="Arial"/>
          <w:sz w:val="22"/>
          <w:szCs w:val="22"/>
        </w:rPr>
      </w:pPr>
    </w:p>
    <w:p w14:paraId="1136750A" w14:textId="2136A8AE" w:rsidR="00061E7A" w:rsidRDefault="00061E7A">
      <w:pPr>
        <w:rPr>
          <w:rFonts w:ascii="Arial" w:hAnsi="Arial" w:cs="Arial"/>
          <w:sz w:val="22"/>
          <w:szCs w:val="22"/>
        </w:rPr>
      </w:pPr>
    </w:p>
    <w:p w14:paraId="48F1EBD5" w14:textId="4A65A3EA" w:rsidR="00061E7A" w:rsidRDefault="00061E7A">
      <w:pPr>
        <w:rPr>
          <w:rFonts w:ascii="Arial" w:hAnsi="Arial" w:cs="Arial"/>
          <w:sz w:val="22"/>
          <w:szCs w:val="22"/>
        </w:rPr>
      </w:pPr>
    </w:p>
    <w:p w14:paraId="384E1EED" w14:textId="0B6034EF" w:rsidR="00061E7A" w:rsidRDefault="00061E7A">
      <w:pPr>
        <w:rPr>
          <w:rFonts w:ascii="Arial" w:hAnsi="Arial" w:cs="Arial"/>
          <w:sz w:val="22"/>
          <w:szCs w:val="22"/>
        </w:rPr>
      </w:pPr>
    </w:p>
    <w:p w14:paraId="04DB708C" w14:textId="5633E37B" w:rsidR="00061E7A" w:rsidRDefault="00061E7A">
      <w:pPr>
        <w:rPr>
          <w:rFonts w:ascii="Arial" w:hAnsi="Arial" w:cs="Arial"/>
          <w:sz w:val="22"/>
          <w:szCs w:val="22"/>
        </w:rPr>
      </w:pPr>
    </w:p>
    <w:p w14:paraId="1FAADB06" w14:textId="77777777" w:rsidR="00061E7A" w:rsidRPr="00061E7A" w:rsidRDefault="00061E7A">
      <w:pPr>
        <w:rPr>
          <w:rFonts w:ascii="Arial" w:hAnsi="Arial" w:cs="Arial"/>
          <w:sz w:val="22"/>
          <w:szCs w:val="22"/>
        </w:rPr>
      </w:pPr>
    </w:p>
    <w:p w14:paraId="6E7B4BF7" w14:textId="77777777" w:rsidR="00C51708" w:rsidRDefault="00C51708" w:rsidP="00C51708">
      <w:pPr>
        <w:pStyle w:val="Heading1"/>
        <w:jc w:val="center"/>
      </w:pPr>
      <w:bookmarkStart w:id="40" w:name="_Toc515454061"/>
      <w:r>
        <w:lastRenderedPageBreak/>
        <w:t>STUDENT CHANGE OF DETAILS NOTIFICATION</w:t>
      </w:r>
      <w:bookmarkEnd w:id="40"/>
    </w:p>
    <w:p w14:paraId="0B1E3E97" w14:textId="77777777" w:rsidR="00C51708" w:rsidRDefault="00C51708" w:rsidP="00C51708">
      <w:pPr>
        <w:pStyle w:val="Default"/>
        <w:rPr>
          <w:rFonts w:ascii="Times New Roman" w:hAnsi="Times New Roman" w:cs="Times New Roman"/>
          <w:color w:val="auto"/>
          <w:sz w:val="28"/>
          <w:szCs w:val="28"/>
        </w:rPr>
      </w:pPr>
    </w:p>
    <w:p w14:paraId="2253E413" w14:textId="1AE094B1" w:rsidR="00C51708" w:rsidRPr="005A60DC" w:rsidRDefault="00C51708" w:rsidP="00C51708">
      <w:pPr>
        <w:pStyle w:val="Default"/>
        <w:ind w:firstLine="720"/>
        <w:rPr>
          <w:color w:val="auto"/>
          <w:sz w:val="23"/>
          <w:szCs w:val="23"/>
        </w:rPr>
      </w:pPr>
      <w:r w:rsidRPr="005A60DC">
        <w:rPr>
          <w:color w:val="auto"/>
          <w:sz w:val="23"/>
          <w:szCs w:val="23"/>
        </w:rPr>
        <w:t xml:space="preserve">To: </w:t>
      </w:r>
      <w:r w:rsidRPr="005A60DC">
        <w:rPr>
          <w:color w:val="auto"/>
          <w:sz w:val="23"/>
          <w:szCs w:val="23"/>
        </w:rPr>
        <w:tab/>
      </w:r>
      <w:r w:rsidRPr="005A60DC">
        <w:rPr>
          <w:color w:val="auto"/>
          <w:sz w:val="23"/>
          <w:szCs w:val="23"/>
        </w:rPr>
        <w:tab/>
      </w:r>
      <w:r w:rsidR="00734AF5">
        <w:rPr>
          <w:color w:val="auto"/>
          <w:sz w:val="23"/>
          <w:szCs w:val="23"/>
        </w:rPr>
        <w:t>National Institute of Construction Skills</w:t>
      </w:r>
      <w:r w:rsidRPr="005A60DC">
        <w:rPr>
          <w:color w:val="auto"/>
          <w:sz w:val="23"/>
          <w:szCs w:val="23"/>
        </w:rPr>
        <w:t xml:space="preserve"> </w:t>
      </w:r>
    </w:p>
    <w:p w14:paraId="07616FBE" w14:textId="77777777" w:rsidR="00C51708" w:rsidRPr="005A60DC" w:rsidRDefault="00C51708" w:rsidP="00C51708">
      <w:pPr>
        <w:pStyle w:val="Default"/>
        <w:rPr>
          <w:color w:val="auto"/>
          <w:sz w:val="23"/>
          <w:szCs w:val="23"/>
        </w:rPr>
      </w:pPr>
    </w:p>
    <w:p w14:paraId="40088066" w14:textId="77777777" w:rsidR="00C51708" w:rsidRPr="005A60DC" w:rsidRDefault="00C51708" w:rsidP="00C51708">
      <w:pPr>
        <w:pStyle w:val="Default"/>
        <w:rPr>
          <w:color w:val="auto"/>
          <w:sz w:val="23"/>
          <w:szCs w:val="23"/>
        </w:rPr>
      </w:pPr>
    </w:p>
    <w:p w14:paraId="2132A19F" w14:textId="3B74B965" w:rsidR="00C51708" w:rsidRPr="005A60DC" w:rsidRDefault="00C51708" w:rsidP="00C51708">
      <w:pPr>
        <w:pStyle w:val="Default"/>
        <w:ind w:firstLine="720"/>
        <w:rPr>
          <w:color w:val="auto"/>
          <w:sz w:val="23"/>
          <w:szCs w:val="23"/>
        </w:rPr>
      </w:pPr>
      <w:r w:rsidRPr="005A60DC">
        <w:rPr>
          <w:color w:val="auto"/>
          <w:sz w:val="23"/>
          <w:szCs w:val="23"/>
        </w:rPr>
        <w:t xml:space="preserve">From: </w:t>
      </w:r>
      <w:r w:rsidRPr="005A60DC">
        <w:rPr>
          <w:color w:val="auto"/>
          <w:sz w:val="23"/>
          <w:szCs w:val="23"/>
        </w:rPr>
        <w:tab/>
      </w:r>
      <w:r w:rsidRPr="005A60DC">
        <w:rPr>
          <w:color w:val="auto"/>
          <w:sz w:val="23"/>
          <w:szCs w:val="23"/>
        </w:rPr>
        <w:tab/>
        <w:t>___________________________</w:t>
      </w:r>
      <w:r w:rsidR="00734AF5">
        <w:rPr>
          <w:color w:val="auto"/>
          <w:sz w:val="23"/>
          <w:szCs w:val="23"/>
        </w:rPr>
        <w:t xml:space="preserve"> </w:t>
      </w:r>
      <w:r w:rsidRPr="005A60DC">
        <w:rPr>
          <w:color w:val="auto"/>
          <w:sz w:val="23"/>
          <w:szCs w:val="23"/>
        </w:rPr>
        <w:t xml:space="preserve">_____________________________ </w:t>
      </w:r>
    </w:p>
    <w:p w14:paraId="2E6F1F10" w14:textId="77777777" w:rsidR="00C51708" w:rsidRPr="005A60DC" w:rsidRDefault="00C51708" w:rsidP="00C51708">
      <w:pPr>
        <w:pStyle w:val="Default"/>
        <w:ind w:firstLine="720"/>
        <w:rPr>
          <w:color w:val="auto"/>
          <w:sz w:val="23"/>
          <w:szCs w:val="23"/>
        </w:rPr>
      </w:pPr>
      <w:r w:rsidRPr="005A60DC">
        <w:rPr>
          <w:color w:val="auto"/>
          <w:sz w:val="23"/>
          <w:szCs w:val="23"/>
        </w:rPr>
        <w:tab/>
      </w:r>
      <w:r w:rsidRPr="005A60DC">
        <w:rPr>
          <w:color w:val="auto"/>
          <w:sz w:val="23"/>
          <w:szCs w:val="23"/>
        </w:rPr>
        <w:tab/>
      </w:r>
      <w:r w:rsidRPr="005A60DC">
        <w:rPr>
          <w:i/>
          <w:color w:val="auto"/>
          <w:sz w:val="23"/>
          <w:szCs w:val="23"/>
        </w:rPr>
        <w:t>(First Name)</w:t>
      </w:r>
      <w:r w:rsidRPr="005A60DC">
        <w:rPr>
          <w:color w:val="auto"/>
          <w:sz w:val="23"/>
          <w:szCs w:val="23"/>
        </w:rPr>
        <w:tab/>
      </w:r>
      <w:r w:rsidRPr="005A60DC">
        <w:rPr>
          <w:color w:val="auto"/>
          <w:sz w:val="23"/>
          <w:szCs w:val="23"/>
        </w:rPr>
        <w:tab/>
      </w:r>
      <w:r w:rsidRPr="005A60DC">
        <w:rPr>
          <w:color w:val="auto"/>
          <w:sz w:val="23"/>
          <w:szCs w:val="23"/>
        </w:rPr>
        <w:tab/>
      </w:r>
      <w:r w:rsidRPr="005A60DC">
        <w:rPr>
          <w:color w:val="auto"/>
          <w:sz w:val="23"/>
          <w:szCs w:val="23"/>
        </w:rPr>
        <w:tab/>
      </w:r>
      <w:r w:rsidRPr="005A60DC">
        <w:rPr>
          <w:i/>
          <w:color w:val="auto"/>
          <w:sz w:val="23"/>
          <w:szCs w:val="23"/>
        </w:rPr>
        <w:t>(Last Name)</w:t>
      </w:r>
      <w:r w:rsidRPr="005A60DC">
        <w:rPr>
          <w:color w:val="auto"/>
          <w:sz w:val="23"/>
          <w:szCs w:val="23"/>
        </w:rPr>
        <w:tab/>
      </w:r>
      <w:r w:rsidRPr="005A60DC">
        <w:rPr>
          <w:color w:val="auto"/>
          <w:sz w:val="23"/>
          <w:szCs w:val="23"/>
        </w:rPr>
        <w:tab/>
      </w:r>
      <w:r w:rsidRPr="005A60DC">
        <w:rPr>
          <w:color w:val="auto"/>
          <w:sz w:val="23"/>
          <w:szCs w:val="23"/>
        </w:rPr>
        <w:tab/>
      </w:r>
      <w:r w:rsidRPr="005A60DC">
        <w:rPr>
          <w:color w:val="auto"/>
          <w:sz w:val="23"/>
          <w:szCs w:val="23"/>
        </w:rPr>
        <w:tab/>
      </w:r>
      <w:r w:rsidRPr="005A60DC">
        <w:rPr>
          <w:color w:val="auto"/>
          <w:sz w:val="23"/>
          <w:szCs w:val="23"/>
        </w:rPr>
        <w:tab/>
      </w:r>
      <w:r w:rsidRPr="005A60DC">
        <w:rPr>
          <w:color w:val="auto"/>
          <w:sz w:val="23"/>
          <w:szCs w:val="23"/>
        </w:rPr>
        <w:tab/>
      </w:r>
      <w:r w:rsidRPr="005A60DC">
        <w:rPr>
          <w:color w:val="auto"/>
          <w:sz w:val="23"/>
          <w:szCs w:val="23"/>
        </w:rPr>
        <w:tab/>
      </w:r>
    </w:p>
    <w:p w14:paraId="78077B88" w14:textId="77777777" w:rsidR="00C51708" w:rsidRPr="005A60DC" w:rsidRDefault="00C51708" w:rsidP="00C51708">
      <w:pPr>
        <w:pStyle w:val="Default"/>
        <w:ind w:firstLine="720"/>
        <w:rPr>
          <w:color w:val="auto"/>
          <w:sz w:val="23"/>
          <w:szCs w:val="23"/>
        </w:rPr>
      </w:pPr>
      <w:r w:rsidRPr="005A60DC">
        <w:rPr>
          <w:color w:val="auto"/>
          <w:sz w:val="23"/>
          <w:szCs w:val="23"/>
        </w:rPr>
        <w:tab/>
      </w:r>
    </w:p>
    <w:tbl>
      <w:tblPr>
        <w:tblStyle w:val="TableGrid"/>
        <w:tblpPr w:leftFromText="180" w:rightFromText="180" w:vertAnchor="text" w:horzAnchor="page" w:tblpX="5431" w:tblpY="-51"/>
        <w:tblW w:w="4150" w:type="dxa"/>
        <w:tblLook w:val="04A0" w:firstRow="1" w:lastRow="0" w:firstColumn="1" w:lastColumn="0" w:noHBand="0" w:noVBand="1"/>
      </w:tblPr>
      <w:tblGrid>
        <w:gridCol w:w="415"/>
        <w:gridCol w:w="415"/>
        <w:gridCol w:w="415"/>
        <w:gridCol w:w="415"/>
        <w:gridCol w:w="415"/>
        <w:gridCol w:w="415"/>
        <w:gridCol w:w="415"/>
        <w:gridCol w:w="415"/>
        <w:gridCol w:w="415"/>
        <w:gridCol w:w="415"/>
      </w:tblGrid>
      <w:tr w:rsidR="00C51708" w:rsidRPr="005A60DC" w14:paraId="25C5697C" w14:textId="77777777" w:rsidTr="00F83439">
        <w:trPr>
          <w:trHeight w:val="297"/>
        </w:trPr>
        <w:tc>
          <w:tcPr>
            <w:tcW w:w="415" w:type="dxa"/>
          </w:tcPr>
          <w:p w14:paraId="521AFEA0" w14:textId="77777777" w:rsidR="00C51708" w:rsidRPr="005A60DC" w:rsidRDefault="00C51708" w:rsidP="00F83439">
            <w:pPr>
              <w:pStyle w:val="Default"/>
              <w:rPr>
                <w:color w:val="auto"/>
                <w:sz w:val="23"/>
                <w:szCs w:val="23"/>
              </w:rPr>
            </w:pPr>
          </w:p>
        </w:tc>
        <w:tc>
          <w:tcPr>
            <w:tcW w:w="415" w:type="dxa"/>
          </w:tcPr>
          <w:p w14:paraId="70A72174" w14:textId="77777777" w:rsidR="00C51708" w:rsidRPr="005A60DC" w:rsidRDefault="00C51708" w:rsidP="00F83439">
            <w:pPr>
              <w:pStyle w:val="Default"/>
              <w:rPr>
                <w:color w:val="auto"/>
                <w:sz w:val="23"/>
                <w:szCs w:val="23"/>
              </w:rPr>
            </w:pPr>
          </w:p>
        </w:tc>
        <w:tc>
          <w:tcPr>
            <w:tcW w:w="415" w:type="dxa"/>
          </w:tcPr>
          <w:p w14:paraId="56BB5D78" w14:textId="77777777" w:rsidR="00C51708" w:rsidRPr="005A60DC" w:rsidRDefault="00C51708" w:rsidP="00F83439">
            <w:pPr>
              <w:pStyle w:val="Default"/>
              <w:rPr>
                <w:color w:val="auto"/>
                <w:sz w:val="23"/>
                <w:szCs w:val="23"/>
              </w:rPr>
            </w:pPr>
          </w:p>
        </w:tc>
        <w:tc>
          <w:tcPr>
            <w:tcW w:w="415" w:type="dxa"/>
          </w:tcPr>
          <w:p w14:paraId="6CFDA805" w14:textId="77777777" w:rsidR="00C51708" w:rsidRPr="005A60DC" w:rsidRDefault="00C51708" w:rsidP="00F83439">
            <w:pPr>
              <w:pStyle w:val="Default"/>
              <w:rPr>
                <w:color w:val="auto"/>
                <w:sz w:val="23"/>
                <w:szCs w:val="23"/>
              </w:rPr>
            </w:pPr>
          </w:p>
        </w:tc>
        <w:tc>
          <w:tcPr>
            <w:tcW w:w="415" w:type="dxa"/>
          </w:tcPr>
          <w:p w14:paraId="5A23C971" w14:textId="77777777" w:rsidR="00C51708" w:rsidRPr="005A60DC" w:rsidRDefault="00C51708" w:rsidP="00F83439">
            <w:pPr>
              <w:pStyle w:val="Default"/>
              <w:rPr>
                <w:color w:val="auto"/>
                <w:sz w:val="23"/>
                <w:szCs w:val="23"/>
              </w:rPr>
            </w:pPr>
          </w:p>
        </w:tc>
        <w:tc>
          <w:tcPr>
            <w:tcW w:w="415" w:type="dxa"/>
          </w:tcPr>
          <w:p w14:paraId="29F3D72F" w14:textId="77777777" w:rsidR="00C51708" w:rsidRPr="005A60DC" w:rsidRDefault="00C51708" w:rsidP="00F83439">
            <w:pPr>
              <w:pStyle w:val="Default"/>
              <w:rPr>
                <w:color w:val="auto"/>
                <w:sz w:val="23"/>
                <w:szCs w:val="23"/>
              </w:rPr>
            </w:pPr>
          </w:p>
        </w:tc>
        <w:tc>
          <w:tcPr>
            <w:tcW w:w="415" w:type="dxa"/>
          </w:tcPr>
          <w:p w14:paraId="0A92E578" w14:textId="77777777" w:rsidR="00C51708" w:rsidRPr="005A60DC" w:rsidRDefault="00C51708" w:rsidP="00F83439">
            <w:pPr>
              <w:pStyle w:val="Default"/>
              <w:rPr>
                <w:color w:val="auto"/>
                <w:sz w:val="23"/>
                <w:szCs w:val="23"/>
              </w:rPr>
            </w:pPr>
          </w:p>
        </w:tc>
        <w:tc>
          <w:tcPr>
            <w:tcW w:w="415" w:type="dxa"/>
          </w:tcPr>
          <w:p w14:paraId="4079D355" w14:textId="77777777" w:rsidR="00C51708" w:rsidRPr="005A60DC" w:rsidRDefault="00C51708" w:rsidP="00F83439">
            <w:pPr>
              <w:pStyle w:val="Default"/>
              <w:rPr>
                <w:color w:val="auto"/>
                <w:sz w:val="23"/>
                <w:szCs w:val="23"/>
              </w:rPr>
            </w:pPr>
          </w:p>
        </w:tc>
        <w:tc>
          <w:tcPr>
            <w:tcW w:w="415" w:type="dxa"/>
          </w:tcPr>
          <w:p w14:paraId="1CAD3A33" w14:textId="77777777" w:rsidR="00C51708" w:rsidRPr="005A60DC" w:rsidRDefault="00C51708" w:rsidP="00F83439">
            <w:pPr>
              <w:pStyle w:val="Default"/>
              <w:rPr>
                <w:color w:val="auto"/>
                <w:sz w:val="23"/>
                <w:szCs w:val="23"/>
              </w:rPr>
            </w:pPr>
          </w:p>
        </w:tc>
        <w:tc>
          <w:tcPr>
            <w:tcW w:w="415" w:type="dxa"/>
          </w:tcPr>
          <w:p w14:paraId="3C9E7398" w14:textId="77777777" w:rsidR="00C51708" w:rsidRPr="005A60DC" w:rsidRDefault="00C51708" w:rsidP="00F83439">
            <w:pPr>
              <w:pStyle w:val="Default"/>
              <w:rPr>
                <w:color w:val="auto"/>
                <w:sz w:val="23"/>
                <w:szCs w:val="23"/>
              </w:rPr>
            </w:pPr>
          </w:p>
        </w:tc>
      </w:tr>
    </w:tbl>
    <w:p w14:paraId="216C76AB" w14:textId="171B5636" w:rsidR="00C51708" w:rsidRPr="005A60DC" w:rsidRDefault="00C51708" w:rsidP="00C51708">
      <w:pPr>
        <w:pStyle w:val="Default"/>
        <w:ind w:left="1440" w:firstLine="720"/>
        <w:rPr>
          <w:color w:val="auto"/>
          <w:sz w:val="23"/>
          <w:szCs w:val="23"/>
        </w:rPr>
      </w:pPr>
      <w:r w:rsidRPr="005A60DC">
        <w:rPr>
          <w:color w:val="auto"/>
          <w:sz w:val="23"/>
          <w:szCs w:val="23"/>
        </w:rPr>
        <w:t>____/____/____</w:t>
      </w:r>
      <w:r w:rsidR="00734AF5">
        <w:rPr>
          <w:color w:val="auto"/>
          <w:sz w:val="23"/>
          <w:szCs w:val="23"/>
        </w:rPr>
        <w:t xml:space="preserve">  </w:t>
      </w:r>
      <w:r w:rsidRPr="005A60DC">
        <w:rPr>
          <w:color w:val="auto"/>
          <w:sz w:val="23"/>
          <w:szCs w:val="23"/>
        </w:rPr>
        <w:t>USI#</w:t>
      </w:r>
    </w:p>
    <w:p w14:paraId="59112F93" w14:textId="77777777" w:rsidR="00C51708" w:rsidRPr="005A60DC" w:rsidRDefault="00C51708" w:rsidP="00C51708">
      <w:pPr>
        <w:pStyle w:val="Default"/>
        <w:ind w:left="1440" w:firstLine="720"/>
        <w:rPr>
          <w:i/>
          <w:iCs/>
          <w:color w:val="auto"/>
          <w:sz w:val="20"/>
          <w:szCs w:val="20"/>
        </w:rPr>
      </w:pPr>
      <w:r w:rsidRPr="005A60DC">
        <w:rPr>
          <w:i/>
          <w:iCs/>
          <w:color w:val="auto"/>
          <w:sz w:val="20"/>
          <w:szCs w:val="20"/>
        </w:rPr>
        <w:t>(Date Of Birth)</w:t>
      </w:r>
      <w:r w:rsidRPr="005A60DC">
        <w:rPr>
          <w:i/>
          <w:iCs/>
          <w:color w:val="auto"/>
          <w:sz w:val="20"/>
          <w:szCs w:val="20"/>
        </w:rPr>
        <w:tab/>
      </w:r>
      <w:r w:rsidRPr="005A60DC">
        <w:rPr>
          <w:i/>
          <w:iCs/>
          <w:color w:val="auto"/>
          <w:sz w:val="20"/>
          <w:szCs w:val="20"/>
        </w:rPr>
        <w:tab/>
      </w:r>
      <w:r w:rsidRPr="005A60DC">
        <w:rPr>
          <w:i/>
          <w:iCs/>
          <w:color w:val="auto"/>
          <w:sz w:val="20"/>
          <w:szCs w:val="20"/>
        </w:rPr>
        <w:tab/>
      </w:r>
      <w:r w:rsidRPr="005A60DC">
        <w:rPr>
          <w:i/>
          <w:iCs/>
          <w:color w:val="auto"/>
          <w:sz w:val="20"/>
          <w:szCs w:val="20"/>
        </w:rPr>
        <w:tab/>
      </w:r>
    </w:p>
    <w:p w14:paraId="035AEFC0" w14:textId="77777777" w:rsidR="00C51708" w:rsidRPr="005A60DC" w:rsidRDefault="00C51708" w:rsidP="00C51708">
      <w:pPr>
        <w:pStyle w:val="Default"/>
        <w:ind w:left="1440" w:firstLine="720"/>
        <w:rPr>
          <w:i/>
          <w:iCs/>
          <w:color w:val="auto"/>
          <w:sz w:val="20"/>
          <w:szCs w:val="20"/>
        </w:rPr>
      </w:pPr>
      <w:r w:rsidRPr="005A60DC">
        <w:rPr>
          <w:i/>
          <w:iCs/>
          <w:color w:val="auto"/>
          <w:sz w:val="20"/>
          <w:szCs w:val="20"/>
        </w:rPr>
        <w:tab/>
      </w:r>
      <w:r w:rsidRPr="005A60DC">
        <w:rPr>
          <w:i/>
          <w:iCs/>
          <w:color w:val="auto"/>
          <w:sz w:val="20"/>
          <w:szCs w:val="20"/>
        </w:rPr>
        <w:tab/>
      </w:r>
    </w:p>
    <w:p w14:paraId="52AC47F4" w14:textId="77777777" w:rsidR="00C51708" w:rsidRPr="005A60DC" w:rsidRDefault="00C51708" w:rsidP="00C51708">
      <w:pPr>
        <w:pStyle w:val="Default"/>
        <w:rPr>
          <w:color w:val="auto"/>
          <w:sz w:val="20"/>
          <w:szCs w:val="20"/>
        </w:rPr>
      </w:pPr>
    </w:p>
    <w:p w14:paraId="3651461D" w14:textId="77777777" w:rsidR="00C51708" w:rsidRPr="005A60DC" w:rsidRDefault="00C51708" w:rsidP="00C51708">
      <w:pPr>
        <w:pStyle w:val="Default"/>
        <w:ind w:firstLine="720"/>
        <w:rPr>
          <w:color w:val="auto"/>
          <w:sz w:val="23"/>
          <w:szCs w:val="23"/>
        </w:rPr>
      </w:pPr>
      <w:r w:rsidRPr="005A60DC">
        <w:rPr>
          <w:color w:val="auto"/>
          <w:sz w:val="23"/>
          <w:szCs w:val="23"/>
        </w:rPr>
        <w:t xml:space="preserve">Please amend your records to show my new address is: </w:t>
      </w:r>
    </w:p>
    <w:p w14:paraId="66FBA4A5" w14:textId="77777777" w:rsidR="00C51708" w:rsidRPr="005A60DC" w:rsidRDefault="00C51708" w:rsidP="00C51708">
      <w:pPr>
        <w:pStyle w:val="Default"/>
        <w:ind w:firstLine="720"/>
        <w:rPr>
          <w:color w:val="auto"/>
          <w:sz w:val="23"/>
          <w:szCs w:val="23"/>
        </w:rPr>
      </w:pPr>
      <w:r w:rsidRPr="005A60DC">
        <w:rPr>
          <w:color w:val="auto"/>
          <w:sz w:val="23"/>
          <w:szCs w:val="23"/>
        </w:rPr>
        <w:t xml:space="preserve">______________________________________________________________________ </w:t>
      </w:r>
      <w:r w:rsidRPr="005A60DC">
        <w:rPr>
          <w:color w:val="auto"/>
          <w:sz w:val="23"/>
          <w:szCs w:val="23"/>
        </w:rPr>
        <w:br/>
      </w:r>
    </w:p>
    <w:p w14:paraId="5EE82D2C" w14:textId="77777777" w:rsidR="00C51708" w:rsidRPr="005A60DC" w:rsidRDefault="00C51708" w:rsidP="00C51708">
      <w:pPr>
        <w:pStyle w:val="Default"/>
        <w:ind w:firstLine="720"/>
        <w:rPr>
          <w:color w:val="auto"/>
          <w:sz w:val="23"/>
          <w:szCs w:val="23"/>
        </w:rPr>
      </w:pPr>
      <w:r w:rsidRPr="005A60DC">
        <w:rPr>
          <w:color w:val="auto"/>
          <w:sz w:val="23"/>
          <w:szCs w:val="23"/>
        </w:rPr>
        <w:t>______________________________________________________________________</w:t>
      </w:r>
    </w:p>
    <w:p w14:paraId="0C19EC05" w14:textId="77777777" w:rsidR="00C51708" w:rsidRPr="005A60DC" w:rsidRDefault="00C51708" w:rsidP="00C51708">
      <w:pPr>
        <w:pStyle w:val="Default"/>
        <w:ind w:firstLine="720"/>
        <w:rPr>
          <w:color w:val="auto"/>
          <w:sz w:val="23"/>
          <w:szCs w:val="23"/>
        </w:rPr>
      </w:pPr>
    </w:p>
    <w:p w14:paraId="59803908" w14:textId="29CE6602" w:rsidR="00C51708" w:rsidRPr="005A60DC" w:rsidRDefault="00C51708" w:rsidP="00C51708">
      <w:pPr>
        <w:pStyle w:val="Default"/>
        <w:ind w:firstLine="720"/>
        <w:rPr>
          <w:color w:val="auto"/>
          <w:sz w:val="23"/>
          <w:szCs w:val="23"/>
        </w:rPr>
      </w:pPr>
      <w:r w:rsidRPr="005A60DC">
        <w:rPr>
          <w:color w:val="auto"/>
          <w:sz w:val="23"/>
          <w:szCs w:val="23"/>
        </w:rPr>
        <w:t>___________________________________________________</w:t>
      </w:r>
      <w:r w:rsidR="00734AF5">
        <w:rPr>
          <w:color w:val="auto"/>
          <w:sz w:val="23"/>
          <w:szCs w:val="23"/>
        </w:rPr>
        <w:t xml:space="preserve">   </w:t>
      </w:r>
      <w:r w:rsidRPr="005A60DC">
        <w:rPr>
          <w:color w:val="auto"/>
          <w:sz w:val="23"/>
          <w:szCs w:val="23"/>
        </w:rPr>
        <w:t xml:space="preserve">Postcode: ________ </w:t>
      </w:r>
    </w:p>
    <w:p w14:paraId="2718D11B" w14:textId="77777777" w:rsidR="00C51708" w:rsidRPr="005A60DC" w:rsidRDefault="00C51708" w:rsidP="00C51708">
      <w:pPr>
        <w:pStyle w:val="Default"/>
        <w:rPr>
          <w:color w:val="auto"/>
          <w:sz w:val="23"/>
          <w:szCs w:val="23"/>
        </w:rPr>
      </w:pPr>
    </w:p>
    <w:p w14:paraId="7E1AD38B" w14:textId="77777777" w:rsidR="00C51708" w:rsidRPr="005A60DC" w:rsidRDefault="00C51708" w:rsidP="00C51708">
      <w:pPr>
        <w:pStyle w:val="Default"/>
        <w:rPr>
          <w:color w:val="auto"/>
          <w:sz w:val="23"/>
          <w:szCs w:val="23"/>
        </w:rPr>
      </w:pPr>
    </w:p>
    <w:p w14:paraId="66327A6C" w14:textId="77777777" w:rsidR="00C51708" w:rsidRPr="005A60DC" w:rsidRDefault="00C51708" w:rsidP="00C51708">
      <w:pPr>
        <w:pStyle w:val="Default"/>
        <w:ind w:firstLine="720"/>
        <w:rPr>
          <w:color w:val="auto"/>
          <w:sz w:val="23"/>
          <w:szCs w:val="23"/>
        </w:rPr>
      </w:pPr>
      <w:r w:rsidRPr="005A60DC">
        <w:rPr>
          <w:color w:val="auto"/>
          <w:sz w:val="23"/>
          <w:szCs w:val="23"/>
        </w:rPr>
        <w:t xml:space="preserve">My new email address is: _________________________________________________ </w:t>
      </w:r>
    </w:p>
    <w:p w14:paraId="398F760C" w14:textId="77777777" w:rsidR="00C51708" w:rsidRPr="005A60DC" w:rsidRDefault="00C51708" w:rsidP="00C51708">
      <w:pPr>
        <w:autoSpaceDE w:val="0"/>
        <w:autoSpaceDN w:val="0"/>
        <w:adjustRightInd w:val="0"/>
        <w:rPr>
          <w:rFonts w:ascii="Arial" w:hAnsi="Arial" w:cs="Arial"/>
          <w:color w:val="000000"/>
          <w:sz w:val="24"/>
          <w:szCs w:val="24"/>
          <w:lang w:eastAsia="en-AU"/>
        </w:rPr>
      </w:pPr>
    </w:p>
    <w:p w14:paraId="4FB08B04" w14:textId="77777777" w:rsidR="00C51708" w:rsidRPr="005A60DC" w:rsidRDefault="00C51708" w:rsidP="00C51708">
      <w:pPr>
        <w:autoSpaceDE w:val="0"/>
        <w:autoSpaceDN w:val="0"/>
        <w:adjustRightInd w:val="0"/>
        <w:rPr>
          <w:rFonts w:ascii="Arial" w:hAnsi="Arial" w:cs="Arial"/>
          <w:color w:val="000000"/>
          <w:sz w:val="24"/>
          <w:szCs w:val="24"/>
          <w:lang w:eastAsia="en-AU"/>
        </w:rPr>
      </w:pPr>
    </w:p>
    <w:p w14:paraId="42D1FE6E"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My new telephone number is: </w:t>
      </w:r>
    </w:p>
    <w:p w14:paraId="0D1AA3F8"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p>
    <w:p w14:paraId="52112B0C"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______________________________________________________________________ </w:t>
      </w:r>
    </w:p>
    <w:p w14:paraId="77AD4FE9" w14:textId="77777777" w:rsidR="00C51708" w:rsidRPr="005A60DC" w:rsidRDefault="00C51708" w:rsidP="00C51708">
      <w:pPr>
        <w:autoSpaceDE w:val="0"/>
        <w:autoSpaceDN w:val="0"/>
        <w:adjustRightInd w:val="0"/>
        <w:ind w:firstLine="720"/>
        <w:rPr>
          <w:rFonts w:ascii="Arial" w:hAnsi="Arial" w:cs="Arial"/>
          <w:i/>
          <w:iCs/>
          <w:color w:val="000000"/>
          <w:lang w:eastAsia="en-AU"/>
        </w:rPr>
      </w:pPr>
      <w:r w:rsidRPr="005A60DC">
        <w:rPr>
          <w:rFonts w:ascii="Arial" w:hAnsi="Arial" w:cs="Arial"/>
          <w:i/>
          <w:iCs/>
          <w:color w:val="000000"/>
          <w:lang w:eastAsia="en-AU"/>
        </w:rPr>
        <w:t xml:space="preserve">(Home) </w:t>
      </w:r>
    </w:p>
    <w:p w14:paraId="4EDF94B4" w14:textId="77777777" w:rsidR="00C51708" w:rsidRPr="005A60DC" w:rsidRDefault="00C51708" w:rsidP="00C51708">
      <w:pPr>
        <w:autoSpaceDE w:val="0"/>
        <w:autoSpaceDN w:val="0"/>
        <w:adjustRightInd w:val="0"/>
        <w:ind w:firstLine="720"/>
        <w:rPr>
          <w:rFonts w:ascii="Arial" w:hAnsi="Arial" w:cs="Arial"/>
          <w:color w:val="000000"/>
          <w:lang w:eastAsia="en-AU"/>
        </w:rPr>
      </w:pPr>
    </w:p>
    <w:p w14:paraId="7258AF5B"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______________________________________________________________________ </w:t>
      </w:r>
    </w:p>
    <w:p w14:paraId="4F4C1A76" w14:textId="77777777" w:rsidR="00C51708" w:rsidRPr="005A60DC" w:rsidRDefault="00C51708" w:rsidP="00C51708">
      <w:pPr>
        <w:autoSpaceDE w:val="0"/>
        <w:autoSpaceDN w:val="0"/>
        <w:adjustRightInd w:val="0"/>
        <w:ind w:firstLine="720"/>
        <w:rPr>
          <w:rFonts w:ascii="Arial" w:hAnsi="Arial" w:cs="Arial"/>
          <w:color w:val="000000"/>
          <w:lang w:eastAsia="en-AU"/>
        </w:rPr>
      </w:pPr>
      <w:r w:rsidRPr="005A60DC">
        <w:rPr>
          <w:rFonts w:ascii="Arial" w:hAnsi="Arial" w:cs="Arial"/>
          <w:i/>
          <w:iCs/>
          <w:color w:val="000000"/>
          <w:lang w:eastAsia="en-AU"/>
        </w:rPr>
        <w:t xml:space="preserve">(Work – only if available for contact) </w:t>
      </w:r>
    </w:p>
    <w:p w14:paraId="35A009FE" w14:textId="77777777" w:rsidR="00C51708" w:rsidRPr="005A60DC" w:rsidRDefault="00C51708" w:rsidP="00C51708">
      <w:pPr>
        <w:autoSpaceDE w:val="0"/>
        <w:autoSpaceDN w:val="0"/>
        <w:adjustRightInd w:val="0"/>
        <w:rPr>
          <w:rFonts w:ascii="Arial" w:hAnsi="Arial" w:cs="Arial"/>
          <w:color w:val="000000"/>
          <w:sz w:val="23"/>
          <w:szCs w:val="23"/>
          <w:lang w:eastAsia="en-AU"/>
        </w:rPr>
      </w:pPr>
    </w:p>
    <w:p w14:paraId="57AC290B" w14:textId="77777777" w:rsidR="00C51708" w:rsidRPr="005A60DC" w:rsidRDefault="00C51708" w:rsidP="00C51708">
      <w:pPr>
        <w:autoSpaceDE w:val="0"/>
        <w:autoSpaceDN w:val="0"/>
        <w:adjustRightInd w:val="0"/>
        <w:rPr>
          <w:rFonts w:ascii="Arial" w:hAnsi="Arial" w:cs="Arial"/>
          <w:color w:val="000000"/>
          <w:sz w:val="23"/>
          <w:szCs w:val="23"/>
          <w:lang w:eastAsia="en-AU"/>
        </w:rPr>
      </w:pPr>
    </w:p>
    <w:p w14:paraId="02AF67B0"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My previous address was: </w:t>
      </w:r>
    </w:p>
    <w:p w14:paraId="1E297281" w14:textId="77777777" w:rsidR="00C51708" w:rsidRPr="005A60DC" w:rsidRDefault="00C51708" w:rsidP="00C51708">
      <w:pPr>
        <w:pStyle w:val="Default"/>
        <w:ind w:firstLine="720"/>
        <w:rPr>
          <w:color w:val="auto"/>
          <w:sz w:val="23"/>
          <w:szCs w:val="23"/>
        </w:rPr>
      </w:pPr>
      <w:r w:rsidRPr="005A60DC">
        <w:rPr>
          <w:color w:val="auto"/>
          <w:sz w:val="23"/>
          <w:szCs w:val="23"/>
        </w:rPr>
        <w:t>______________________________________________________________________</w:t>
      </w:r>
      <w:r w:rsidRPr="005A60DC">
        <w:rPr>
          <w:color w:val="auto"/>
          <w:sz w:val="23"/>
          <w:szCs w:val="23"/>
        </w:rPr>
        <w:br/>
      </w:r>
    </w:p>
    <w:p w14:paraId="371A6EBF" w14:textId="77777777" w:rsidR="00C51708" w:rsidRPr="005A60DC" w:rsidRDefault="00C51708" w:rsidP="00C51708">
      <w:pPr>
        <w:pStyle w:val="Default"/>
        <w:ind w:firstLine="720"/>
        <w:rPr>
          <w:color w:val="auto"/>
          <w:sz w:val="23"/>
          <w:szCs w:val="23"/>
        </w:rPr>
      </w:pPr>
      <w:r w:rsidRPr="005A60DC">
        <w:rPr>
          <w:color w:val="auto"/>
          <w:sz w:val="23"/>
          <w:szCs w:val="23"/>
        </w:rPr>
        <w:t>______________________________________________________________________</w:t>
      </w:r>
      <w:r w:rsidRPr="005A60DC">
        <w:rPr>
          <w:color w:val="auto"/>
          <w:sz w:val="23"/>
          <w:szCs w:val="23"/>
        </w:rPr>
        <w:br/>
      </w:r>
    </w:p>
    <w:p w14:paraId="0C17627E" w14:textId="14971D39" w:rsidR="00C51708" w:rsidRPr="005A60DC" w:rsidRDefault="00C51708" w:rsidP="00C51708">
      <w:pPr>
        <w:pStyle w:val="Default"/>
        <w:ind w:firstLine="720"/>
        <w:rPr>
          <w:color w:val="auto"/>
          <w:sz w:val="23"/>
          <w:szCs w:val="23"/>
        </w:rPr>
      </w:pPr>
      <w:r w:rsidRPr="005A60DC">
        <w:rPr>
          <w:color w:val="auto"/>
          <w:sz w:val="23"/>
          <w:szCs w:val="23"/>
        </w:rPr>
        <w:t>___________________________________________________</w:t>
      </w:r>
      <w:r w:rsidR="00734AF5">
        <w:rPr>
          <w:color w:val="auto"/>
          <w:sz w:val="23"/>
          <w:szCs w:val="23"/>
        </w:rPr>
        <w:t xml:space="preserve">   </w:t>
      </w:r>
      <w:r w:rsidRPr="005A60DC">
        <w:rPr>
          <w:color w:val="auto"/>
          <w:sz w:val="23"/>
          <w:szCs w:val="23"/>
        </w:rPr>
        <w:t xml:space="preserve">Postcode: ________ </w:t>
      </w:r>
    </w:p>
    <w:p w14:paraId="782A2BB9" w14:textId="77777777" w:rsidR="00C51708" w:rsidRPr="005A60DC" w:rsidRDefault="00C51708" w:rsidP="00C51708">
      <w:pPr>
        <w:autoSpaceDE w:val="0"/>
        <w:autoSpaceDN w:val="0"/>
        <w:adjustRightInd w:val="0"/>
        <w:rPr>
          <w:rFonts w:ascii="Arial" w:hAnsi="Arial" w:cs="Arial"/>
          <w:color w:val="000000"/>
          <w:sz w:val="24"/>
          <w:szCs w:val="24"/>
          <w:lang w:eastAsia="en-AU"/>
        </w:rPr>
      </w:pPr>
    </w:p>
    <w:p w14:paraId="04DC6201" w14:textId="77777777" w:rsidR="00C51708" w:rsidRPr="005A60DC" w:rsidRDefault="00C51708" w:rsidP="00C51708">
      <w:pPr>
        <w:autoSpaceDE w:val="0"/>
        <w:autoSpaceDN w:val="0"/>
        <w:adjustRightInd w:val="0"/>
        <w:rPr>
          <w:rFonts w:ascii="Arial" w:hAnsi="Arial" w:cs="Arial"/>
          <w:color w:val="000000"/>
          <w:sz w:val="24"/>
          <w:szCs w:val="24"/>
          <w:lang w:eastAsia="en-AU"/>
        </w:rPr>
      </w:pPr>
    </w:p>
    <w:p w14:paraId="15A87557" w14:textId="77777777" w:rsidR="00C51708" w:rsidRPr="005A60DC" w:rsidRDefault="00C51708" w:rsidP="00C51708">
      <w:pPr>
        <w:autoSpaceDE w:val="0"/>
        <w:autoSpaceDN w:val="0"/>
        <w:adjustRightInd w:val="0"/>
        <w:rPr>
          <w:rFonts w:ascii="Arial" w:hAnsi="Arial" w:cs="Arial"/>
          <w:color w:val="000000"/>
          <w:sz w:val="23"/>
          <w:szCs w:val="23"/>
          <w:lang w:eastAsia="en-AU"/>
        </w:rPr>
      </w:pPr>
      <w:r w:rsidRPr="005A60DC">
        <w:rPr>
          <w:rFonts w:ascii="Arial" w:hAnsi="Arial" w:cs="Arial"/>
          <w:color w:val="000000"/>
          <w:sz w:val="24"/>
          <w:szCs w:val="24"/>
          <w:lang w:eastAsia="en-AU"/>
        </w:rPr>
        <w:t xml:space="preserve"> </w:t>
      </w:r>
      <w:r w:rsidRPr="005A60DC">
        <w:rPr>
          <w:rFonts w:ascii="Arial" w:hAnsi="Arial" w:cs="Arial"/>
          <w:color w:val="000000"/>
          <w:sz w:val="24"/>
          <w:szCs w:val="24"/>
          <w:lang w:eastAsia="en-AU"/>
        </w:rPr>
        <w:tab/>
      </w:r>
      <w:r w:rsidRPr="005A60DC">
        <w:rPr>
          <w:rFonts w:ascii="Arial" w:hAnsi="Arial" w:cs="Arial"/>
          <w:color w:val="000000"/>
          <w:sz w:val="23"/>
          <w:szCs w:val="23"/>
          <w:lang w:eastAsia="en-AU"/>
        </w:rPr>
        <w:t xml:space="preserve">The </w:t>
      </w:r>
      <w:r>
        <w:rPr>
          <w:rFonts w:ascii="Arial" w:hAnsi="Arial" w:cs="Arial"/>
          <w:color w:val="000000"/>
          <w:sz w:val="23"/>
          <w:szCs w:val="23"/>
          <w:lang w:eastAsia="en-AU"/>
        </w:rPr>
        <w:t>qualification</w:t>
      </w:r>
      <w:r w:rsidRPr="005A60DC">
        <w:rPr>
          <w:rFonts w:ascii="Arial" w:hAnsi="Arial" w:cs="Arial"/>
          <w:color w:val="000000"/>
          <w:sz w:val="23"/>
          <w:szCs w:val="23"/>
          <w:lang w:eastAsia="en-AU"/>
        </w:rPr>
        <w:t>/</w:t>
      </w:r>
      <w:r>
        <w:rPr>
          <w:rFonts w:ascii="Arial" w:hAnsi="Arial" w:cs="Arial"/>
          <w:color w:val="000000"/>
          <w:sz w:val="23"/>
          <w:szCs w:val="23"/>
          <w:lang w:eastAsia="en-AU"/>
        </w:rPr>
        <w:t>units of competency</w:t>
      </w:r>
      <w:r w:rsidRPr="005A60DC">
        <w:rPr>
          <w:rFonts w:ascii="Arial" w:hAnsi="Arial" w:cs="Arial"/>
          <w:color w:val="000000"/>
          <w:sz w:val="23"/>
          <w:szCs w:val="23"/>
          <w:lang w:eastAsia="en-AU"/>
        </w:rPr>
        <w:t xml:space="preserve"> I am studying are: </w:t>
      </w:r>
    </w:p>
    <w:p w14:paraId="7AAA4E30"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______________________________________________________________________ </w:t>
      </w:r>
      <w:r w:rsidRPr="005A60DC">
        <w:rPr>
          <w:rFonts w:ascii="Arial" w:hAnsi="Arial" w:cs="Arial"/>
          <w:color w:val="000000"/>
          <w:sz w:val="23"/>
          <w:szCs w:val="23"/>
          <w:lang w:eastAsia="en-AU"/>
        </w:rPr>
        <w:br/>
      </w:r>
    </w:p>
    <w:p w14:paraId="7286817E"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______________________________________________________________________ </w:t>
      </w:r>
      <w:r w:rsidRPr="005A60DC">
        <w:rPr>
          <w:rFonts w:ascii="Arial" w:hAnsi="Arial" w:cs="Arial"/>
          <w:color w:val="000000"/>
          <w:sz w:val="23"/>
          <w:szCs w:val="23"/>
          <w:lang w:eastAsia="en-AU"/>
        </w:rPr>
        <w:br/>
      </w:r>
    </w:p>
    <w:p w14:paraId="2D22BAEE"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______________________________________________________________________ </w:t>
      </w:r>
    </w:p>
    <w:p w14:paraId="286A158D" w14:textId="77777777" w:rsidR="00C51708" w:rsidRPr="005A60DC" w:rsidRDefault="00C51708" w:rsidP="00C51708">
      <w:pPr>
        <w:autoSpaceDE w:val="0"/>
        <w:autoSpaceDN w:val="0"/>
        <w:adjustRightInd w:val="0"/>
        <w:rPr>
          <w:rFonts w:ascii="Arial" w:hAnsi="Arial" w:cs="Arial"/>
          <w:color w:val="000000"/>
          <w:sz w:val="23"/>
          <w:szCs w:val="23"/>
          <w:lang w:eastAsia="en-AU"/>
        </w:rPr>
      </w:pPr>
      <w:r w:rsidRPr="005A60DC">
        <w:rPr>
          <w:rFonts w:ascii="Arial" w:hAnsi="Arial" w:cs="Arial"/>
          <w:color w:val="000000"/>
          <w:sz w:val="23"/>
          <w:szCs w:val="23"/>
          <w:lang w:eastAsia="en-AU"/>
        </w:rPr>
        <w:tab/>
      </w:r>
    </w:p>
    <w:p w14:paraId="08C99AF1" w14:textId="77777777" w:rsidR="00C51708" w:rsidRPr="005A60DC" w:rsidRDefault="00C51708" w:rsidP="00C51708">
      <w:pPr>
        <w:autoSpaceDE w:val="0"/>
        <w:autoSpaceDN w:val="0"/>
        <w:adjustRightInd w:val="0"/>
        <w:rPr>
          <w:rFonts w:ascii="Arial" w:hAnsi="Arial" w:cs="Arial"/>
          <w:color w:val="000000"/>
          <w:sz w:val="23"/>
          <w:szCs w:val="23"/>
          <w:lang w:eastAsia="en-AU"/>
        </w:rPr>
      </w:pPr>
      <w:r w:rsidRPr="005A60DC">
        <w:rPr>
          <w:rFonts w:ascii="Arial" w:hAnsi="Arial" w:cs="Arial"/>
          <w:color w:val="000000"/>
          <w:sz w:val="23"/>
          <w:szCs w:val="23"/>
          <w:lang w:eastAsia="en-AU"/>
        </w:rPr>
        <w:tab/>
      </w:r>
    </w:p>
    <w:p w14:paraId="3949C56D" w14:textId="77777777" w:rsidR="00C51708" w:rsidRPr="005A60DC" w:rsidRDefault="00C51708" w:rsidP="00C51708">
      <w:pPr>
        <w:autoSpaceDE w:val="0"/>
        <w:autoSpaceDN w:val="0"/>
        <w:adjustRightInd w:val="0"/>
        <w:ind w:firstLine="720"/>
        <w:rPr>
          <w:rFonts w:ascii="Arial" w:hAnsi="Arial" w:cs="Arial"/>
          <w:color w:val="000000"/>
          <w:sz w:val="23"/>
          <w:szCs w:val="23"/>
          <w:lang w:eastAsia="en-AU"/>
        </w:rPr>
      </w:pPr>
      <w:r w:rsidRPr="005A60DC">
        <w:rPr>
          <w:rFonts w:ascii="Arial" w:hAnsi="Arial" w:cs="Arial"/>
          <w:color w:val="000000"/>
          <w:sz w:val="23"/>
          <w:szCs w:val="23"/>
          <w:lang w:eastAsia="en-AU"/>
        </w:rPr>
        <w:t xml:space="preserve">Signature: ______________________________________ Date: __________________ </w:t>
      </w:r>
    </w:p>
    <w:p w14:paraId="5E27B113" w14:textId="77777777" w:rsidR="00C51708" w:rsidRPr="005A60DC" w:rsidRDefault="00C51708" w:rsidP="00C51708">
      <w:pPr>
        <w:ind w:firstLine="720"/>
        <w:rPr>
          <w:rFonts w:ascii="Arial" w:hAnsi="Arial" w:cs="Arial"/>
          <w:i/>
          <w:iCs/>
          <w:color w:val="000000"/>
          <w:lang w:eastAsia="en-AU"/>
        </w:rPr>
      </w:pPr>
    </w:p>
    <w:p w14:paraId="33C114DF" w14:textId="2DFC10A2" w:rsidR="00C51708" w:rsidRPr="005A60DC" w:rsidRDefault="00C51708" w:rsidP="00C51708">
      <w:pPr>
        <w:ind w:firstLine="720"/>
        <w:rPr>
          <w:rFonts w:ascii="Arial" w:hAnsi="Arial" w:cs="Arial"/>
        </w:rPr>
      </w:pPr>
      <w:r w:rsidRPr="005A60DC">
        <w:rPr>
          <w:rFonts w:ascii="Arial" w:hAnsi="Arial" w:cs="Arial"/>
          <w:i/>
          <w:iCs/>
          <w:color w:val="000000"/>
          <w:lang w:eastAsia="en-AU"/>
        </w:rPr>
        <w:t xml:space="preserve">Please advise </w:t>
      </w:r>
      <w:r w:rsidR="00734AF5">
        <w:rPr>
          <w:rFonts w:ascii="Arial" w:hAnsi="Arial" w:cs="Arial"/>
          <w:i/>
          <w:iCs/>
          <w:color w:val="000000"/>
          <w:lang w:eastAsia="en-AU"/>
        </w:rPr>
        <w:t>National Institute of Construction Skills</w:t>
      </w:r>
      <w:r w:rsidRPr="005A60DC">
        <w:rPr>
          <w:rFonts w:ascii="Arial" w:hAnsi="Arial" w:cs="Arial"/>
          <w:i/>
          <w:iCs/>
          <w:color w:val="000000"/>
          <w:lang w:eastAsia="en-AU"/>
        </w:rPr>
        <w:t>. of your change of contact details as soon as possible</w:t>
      </w:r>
    </w:p>
    <w:sectPr w:rsidR="00C51708" w:rsidRPr="005A60DC" w:rsidSect="0093325F">
      <w:pgSz w:w="11907" w:h="16840" w:code="9"/>
      <w:pgMar w:top="816" w:right="737" w:bottom="709" w:left="851" w:header="425" w:footer="3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7A18" w14:textId="77777777" w:rsidR="00343C1F" w:rsidRDefault="00343C1F">
      <w:r>
        <w:separator/>
      </w:r>
    </w:p>
  </w:endnote>
  <w:endnote w:type="continuationSeparator" w:id="0">
    <w:p w14:paraId="08A0BF44" w14:textId="77777777" w:rsidR="00343C1F" w:rsidRDefault="00343C1F">
      <w:r>
        <w:continuationSeparator/>
      </w:r>
    </w:p>
  </w:endnote>
  <w:endnote w:type="continuationNotice" w:id="1">
    <w:p w14:paraId="4A7B9825" w14:textId="77777777" w:rsidR="00343C1F" w:rsidRDefault="00343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Extra Bold">
    <w:panose1 w:val="00000900000000000000"/>
    <w:charset w:val="00"/>
    <w:family w:val="modern"/>
    <w:notTrueType/>
    <w:pitch w:val="variable"/>
    <w:sig w:usb0="00000207" w:usb1="00000000" w:usb2="00000000" w:usb3="00000000" w:csb0="00000097" w:csb1="00000000"/>
  </w:font>
  <w:font w:name="AvantGarde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A897" w14:textId="3E049DE9" w:rsidR="004C7C26" w:rsidRPr="000A1415" w:rsidRDefault="000A1415" w:rsidP="000A1415">
    <w:pPr>
      <w:pStyle w:val="Heading1"/>
      <w:jc w:val="center"/>
      <w:rPr>
        <w:rFonts w:eastAsia="Arial"/>
        <w:sz w:val="24"/>
        <w:szCs w:val="12"/>
        <w:lang w:val="en-US"/>
      </w:rPr>
    </w:pPr>
    <w:r w:rsidRPr="000A1415">
      <w:rPr>
        <w:rFonts w:eastAsia="Arial"/>
        <w:sz w:val="24"/>
        <w:szCs w:val="12"/>
        <w:lang w:val="en-US"/>
      </w:rPr>
      <w:t>National Institute of Construction Skills</w:t>
    </w:r>
  </w:p>
  <w:p w14:paraId="54528278" w14:textId="228C87D6" w:rsidR="004C7C26" w:rsidRDefault="004C7C26" w:rsidP="00234D19">
    <w:pPr>
      <w:pStyle w:val="Footer"/>
      <w:jc w:val="center"/>
      <w:rPr>
        <w:rFonts w:ascii="Arial" w:hAnsi="Arial" w:cs="Arial"/>
        <w:sz w:val="16"/>
        <w:szCs w:val="16"/>
        <w:lang w:val="en-US"/>
      </w:rPr>
    </w:pPr>
    <w:r>
      <w:rPr>
        <w:rFonts w:ascii="Arial" w:hAnsi="Arial" w:cs="Arial"/>
        <w:sz w:val="16"/>
        <w:szCs w:val="16"/>
        <w:lang w:val="en-US"/>
      </w:rPr>
      <w:t>Student Handbook Version 1</w:t>
    </w:r>
    <w:r w:rsidR="000A1415">
      <w:rPr>
        <w:rFonts w:ascii="Arial" w:hAnsi="Arial" w:cs="Arial"/>
        <w:sz w:val="16"/>
        <w:szCs w:val="16"/>
        <w:lang w:val="en-US"/>
      </w:rPr>
      <w:t>7</w:t>
    </w:r>
    <w:r>
      <w:rPr>
        <w:rFonts w:ascii="Arial" w:hAnsi="Arial" w:cs="Arial"/>
        <w:sz w:val="16"/>
        <w:szCs w:val="16"/>
        <w:lang w:val="en-US"/>
      </w:rPr>
      <w:t xml:space="preserve"> – </w:t>
    </w:r>
    <w:r w:rsidR="000A1415">
      <w:rPr>
        <w:rFonts w:ascii="Arial" w:hAnsi="Arial" w:cs="Arial"/>
        <w:sz w:val="16"/>
        <w:szCs w:val="16"/>
        <w:lang w:val="en-US"/>
      </w:rPr>
      <w:t>December</w:t>
    </w:r>
    <w:r w:rsidR="00AF341D">
      <w:rPr>
        <w:rFonts w:ascii="Arial" w:hAnsi="Arial" w:cs="Arial"/>
        <w:sz w:val="16"/>
        <w:szCs w:val="16"/>
        <w:lang w:val="en-US"/>
      </w:rPr>
      <w:t xml:space="preserve"> 2021</w:t>
    </w:r>
  </w:p>
  <w:p w14:paraId="7C6418B8" w14:textId="77777777" w:rsidR="004C7C26" w:rsidRDefault="004C7C26">
    <w:pPr>
      <w:pStyle w:val="Footer"/>
      <w:jc w:val="center"/>
      <w:rPr>
        <w:rFonts w:ascii="Arial" w:hAnsi="Arial" w:cs="Arial"/>
        <w:sz w:val="16"/>
        <w:szCs w:val="16"/>
        <w:lang w:val="en-US"/>
      </w:rPr>
    </w:pPr>
  </w:p>
  <w:p w14:paraId="271556F6" w14:textId="77777777" w:rsidR="004C7C26" w:rsidRPr="0033793F" w:rsidRDefault="004C7C26">
    <w:pPr>
      <w:pStyle w:val="Footer"/>
      <w:jc w:val="center"/>
      <w:rPr>
        <w:rFonts w:ascii="Arial" w:hAnsi="Arial" w:cs="Arial"/>
        <w:sz w:val="8"/>
        <w:szCs w:val="8"/>
        <w:lang w:val="en-US"/>
      </w:rPr>
    </w:pPr>
  </w:p>
  <w:p w14:paraId="78B5E89D" w14:textId="77777777" w:rsidR="004C7C26" w:rsidRPr="0094335E" w:rsidRDefault="004C7C26">
    <w:pPr>
      <w:pStyle w:val="Footer"/>
      <w:jc w:val="center"/>
      <w:rPr>
        <w:rFonts w:ascii="Arial" w:hAnsi="Arial" w:cs="Arial"/>
        <w:sz w:val="16"/>
        <w:szCs w:val="16"/>
        <w:lang w:val="en-US"/>
      </w:rPr>
    </w:pPr>
    <w:r w:rsidRPr="3AE39E19">
      <w:rPr>
        <w:rFonts w:ascii="Arial" w:eastAsia="Arial" w:hAnsi="Arial" w:cs="Arial"/>
        <w:sz w:val="16"/>
        <w:szCs w:val="16"/>
        <w:lang w:val="en-US"/>
      </w:rPr>
      <w:t xml:space="preserve">Page </w:t>
    </w:r>
    <w:r w:rsidRPr="3AE39E19">
      <w:rPr>
        <w:rFonts w:ascii="Arial" w:eastAsia="Arial" w:hAnsi="Arial" w:cs="Arial"/>
        <w:noProof/>
        <w:sz w:val="16"/>
        <w:szCs w:val="16"/>
        <w:lang w:val="en-US"/>
      </w:rPr>
      <w:fldChar w:fldCharType="begin"/>
    </w:r>
    <w:r w:rsidRPr="3AE39E19">
      <w:rPr>
        <w:rFonts w:ascii="Arial" w:eastAsia="Arial" w:hAnsi="Arial" w:cs="Arial"/>
        <w:noProof/>
        <w:sz w:val="16"/>
        <w:szCs w:val="16"/>
        <w:lang w:val="en-US"/>
      </w:rPr>
      <w:instrText xml:space="preserve"> PAGE </w:instrText>
    </w:r>
    <w:r w:rsidRPr="3AE39E19">
      <w:rPr>
        <w:rFonts w:ascii="Arial" w:eastAsia="Arial" w:hAnsi="Arial" w:cs="Arial"/>
        <w:noProof/>
        <w:sz w:val="16"/>
        <w:szCs w:val="16"/>
        <w:lang w:val="en-US"/>
      </w:rPr>
      <w:fldChar w:fldCharType="separate"/>
    </w:r>
    <w:r>
      <w:rPr>
        <w:rFonts w:ascii="Arial" w:eastAsia="Arial" w:hAnsi="Arial" w:cs="Arial"/>
        <w:noProof/>
        <w:sz w:val="16"/>
        <w:szCs w:val="16"/>
        <w:lang w:val="en-US"/>
      </w:rPr>
      <w:t>2</w:t>
    </w:r>
    <w:r w:rsidRPr="3AE39E19">
      <w:rPr>
        <w:rFonts w:ascii="Arial" w:eastAsia="Arial" w:hAnsi="Arial" w:cs="Arial"/>
        <w:noProof/>
        <w:sz w:val="16"/>
        <w:szCs w:val="16"/>
        <w:lang w:val="en-US"/>
      </w:rPr>
      <w:fldChar w:fldCharType="end"/>
    </w:r>
    <w:r w:rsidRPr="3AE39E19">
      <w:rPr>
        <w:rFonts w:ascii="Arial" w:eastAsia="Arial" w:hAnsi="Arial" w:cs="Arial"/>
        <w:sz w:val="16"/>
        <w:szCs w:val="16"/>
        <w:lang w:val="en-US"/>
      </w:rPr>
      <w:t xml:space="preserve"> of </w:t>
    </w:r>
    <w:r w:rsidRPr="3AE39E19">
      <w:rPr>
        <w:rFonts w:ascii="Arial" w:eastAsia="Arial" w:hAnsi="Arial" w:cs="Arial"/>
        <w:noProof/>
        <w:sz w:val="16"/>
        <w:szCs w:val="16"/>
        <w:lang w:val="en-US"/>
      </w:rPr>
      <w:fldChar w:fldCharType="begin"/>
    </w:r>
    <w:r w:rsidRPr="3AE39E19">
      <w:rPr>
        <w:rFonts w:ascii="Arial" w:eastAsia="Arial" w:hAnsi="Arial" w:cs="Arial"/>
        <w:noProof/>
        <w:sz w:val="16"/>
        <w:szCs w:val="16"/>
        <w:lang w:val="en-US"/>
      </w:rPr>
      <w:instrText xml:space="preserve"> NUMPAGES </w:instrText>
    </w:r>
    <w:r w:rsidRPr="3AE39E19">
      <w:rPr>
        <w:rFonts w:ascii="Arial" w:eastAsia="Arial" w:hAnsi="Arial" w:cs="Arial"/>
        <w:noProof/>
        <w:sz w:val="16"/>
        <w:szCs w:val="16"/>
        <w:lang w:val="en-US"/>
      </w:rPr>
      <w:fldChar w:fldCharType="separate"/>
    </w:r>
    <w:r>
      <w:rPr>
        <w:rFonts w:ascii="Arial" w:eastAsia="Arial" w:hAnsi="Arial" w:cs="Arial"/>
        <w:noProof/>
        <w:sz w:val="16"/>
        <w:szCs w:val="16"/>
        <w:lang w:val="en-US"/>
      </w:rPr>
      <w:t>30</w:t>
    </w:r>
    <w:r w:rsidRPr="3AE39E19">
      <w:rPr>
        <w:rFonts w:ascii="Arial" w:eastAsia="Arial" w:hAnsi="Arial" w:cs="Arial"/>
        <w:noProof/>
        <w:sz w:val="16"/>
        <w:szCs w:val="16"/>
        <w:lang w:val="en-US"/>
      </w:rPr>
      <w:fldChar w:fldCharType="end"/>
    </w:r>
  </w:p>
  <w:p w14:paraId="75A9D9A6" w14:textId="77777777" w:rsidR="004C7C26" w:rsidRPr="0033793F" w:rsidRDefault="004C7C26">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2AE5" w14:textId="77777777" w:rsidR="00343C1F" w:rsidRDefault="00343C1F">
      <w:r>
        <w:separator/>
      </w:r>
    </w:p>
  </w:footnote>
  <w:footnote w:type="continuationSeparator" w:id="0">
    <w:p w14:paraId="62E4D36F" w14:textId="77777777" w:rsidR="00343C1F" w:rsidRDefault="00343C1F">
      <w:r>
        <w:continuationSeparator/>
      </w:r>
    </w:p>
  </w:footnote>
  <w:footnote w:type="continuationNotice" w:id="1">
    <w:p w14:paraId="5873AA7D" w14:textId="77777777" w:rsidR="00343C1F" w:rsidRDefault="00343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1" type="#_x0000_t75" style="width:3in;height:3in" o:bullet="t"/>
    </w:pict>
  </w:numPicBullet>
  <w:abstractNum w:abstractNumId="0" w15:restartNumberingAfterBreak="0">
    <w:nsid w:val="05733FD6"/>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7894983"/>
    <w:multiLevelType w:val="hybridMultilevel"/>
    <w:tmpl w:val="CE96F6D2"/>
    <w:lvl w:ilvl="0" w:tplc="46489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D36C7"/>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F5433D9"/>
    <w:multiLevelType w:val="hybridMultilevel"/>
    <w:tmpl w:val="9E1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0107A"/>
    <w:multiLevelType w:val="hybridMultilevel"/>
    <w:tmpl w:val="8160E5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C2D9B"/>
    <w:multiLevelType w:val="hybridMultilevel"/>
    <w:tmpl w:val="A7FE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C19D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18A1DF2"/>
    <w:multiLevelType w:val="hybridMultilevel"/>
    <w:tmpl w:val="0DDCE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12F17"/>
    <w:multiLevelType w:val="hybridMultilevel"/>
    <w:tmpl w:val="7FD0E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EA02A5"/>
    <w:multiLevelType w:val="hybridMultilevel"/>
    <w:tmpl w:val="31E2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021D2"/>
    <w:multiLevelType w:val="hybridMultilevel"/>
    <w:tmpl w:val="5876F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72695E"/>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1A457370"/>
    <w:multiLevelType w:val="hybridMultilevel"/>
    <w:tmpl w:val="E484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73F38"/>
    <w:multiLevelType w:val="hybridMultilevel"/>
    <w:tmpl w:val="08EA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BF2DC1"/>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1F0B13BF"/>
    <w:multiLevelType w:val="hybridMultilevel"/>
    <w:tmpl w:val="590ED158"/>
    <w:lvl w:ilvl="0" w:tplc="FFFFFFFF">
      <w:start w:val="1"/>
      <w:numFmt w:val="bullet"/>
      <w:lvlText w:val=""/>
      <w:lvlJc w:val="left"/>
      <w:pPr>
        <w:tabs>
          <w:tab w:val="num" w:pos="77"/>
        </w:tabs>
        <w:ind w:left="77" w:hanging="360"/>
      </w:pPr>
      <w:rPr>
        <w:rFonts w:ascii="Symbol" w:hAnsi="Symbol" w:hint="default"/>
      </w:rPr>
    </w:lvl>
    <w:lvl w:ilvl="1" w:tplc="FFFFFFFF" w:tentative="1">
      <w:start w:val="1"/>
      <w:numFmt w:val="bullet"/>
      <w:lvlText w:val="o"/>
      <w:lvlJc w:val="left"/>
      <w:pPr>
        <w:tabs>
          <w:tab w:val="num" w:pos="797"/>
        </w:tabs>
        <w:ind w:left="797" w:hanging="360"/>
      </w:pPr>
      <w:rPr>
        <w:rFonts w:ascii="Courier New" w:hAnsi="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16" w15:restartNumberingAfterBreak="0">
    <w:nsid w:val="21E75317"/>
    <w:multiLevelType w:val="hybridMultilevel"/>
    <w:tmpl w:val="C110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96F61"/>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59B696D"/>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6000F1D"/>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2BC00D45"/>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2D850532"/>
    <w:multiLevelType w:val="hybridMultilevel"/>
    <w:tmpl w:val="DBDAD798"/>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2E3B3FD2"/>
    <w:multiLevelType w:val="hybridMultilevel"/>
    <w:tmpl w:val="3D2A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37642"/>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31ED09BE"/>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329A0734"/>
    <w:multiLevelType w:val="hybridMultilevel"/>
    <w:tmpl w:val="EA8CA9F6"/>
    <w:lvl w:ilvl="0" w:tplc="E07810E8">
      <w:start w:val="1"/>
      <w:numFmt w:val="decimal"/>
      <w:lvlText w:val="%1."/>
      <w:lvlJc w:val="left"/>
      <w:pPr>
        <w:ind w:left="720" w:hanging="360"/>
      </w:pPr>
      <w:rPr>
        <w:rFonts w:hint="default"/>
        <w:color w:val="011E7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271E31"/>
    <w:multiLevelType w:val="hybridMultilevel"/>
    <w:tmpl w:val="FCE6C7FC"/>
    <w:lvl w:ilvl="0" w:tplc="FFFFFFFF">
      <w:start w:val="1"/>
      <w:numFmt w:val="bullet"/>
      <w:lvlText w:val=""/>
      <w:lvlJc w:val="left"/>
      <w:pPr>
        <w:tabs>
          <w:tab w:val="num" w:pos="654"/>
        </w:tabs>
        <w:ind w:left="654" w:hanging="360"/>
      </w:pPr>
      <w:rPr>
        <w:rFonts w:ascii="Symbol" w:hAnsi="Symbol" w:hint="default"/>
      </w:rPr>
    </w:lvl>
    <w:lvl w:ilvl="1" w:tplc="FFFFFFFF" w:tentative="1">
      <w:start w:val="1"/>
      <w:numFmt w:val="bullet"/>
      <w:lvlText w:val="o"/>
      <w:lvlJc w:val="left"/>
      <w:pPr>
        <w:tabs>
          <w:tab w:val="num" w:pos="1374"/>
        </w:tabs>
        <w:ind w:left="1374" w:hanging="360"/>
      </w:pPr>
      <w:rPr>
        <w:rFonts w:ascii="Courier New" w:hAnsi="Courier New" w:hint="default"/>
      </w:rPr>
    </w:lvl>
    <w:lvl w:ilvl="2" w:tplc="FFFFFFFF" w:tentative="1">
      <w:start w:val="1"/>
      <w:numFmt w:val="bullet"/>
      <w:lvlText w:val=""/>
      <w:lvlJc w:val="left"/>
      <w:pPr>
        <w:tabs>
          <w:tab w:val="num" w:pos="2094"/>
        </w:tabs>
        <w:ind w:left="2094" w:hanging="360"/>
      </w:pPr>
      <w:rPr>
        <w:rFonts w:ascii="Wingdings" w:hAnsi="Wingdings" w:hint="default"/>
      </w:rPr>
    </w:lvl>
    <w:lvl w:ilvl="3" w:tplc="FFFFFFFF" w:tentative="1">
      <w:start w:val="1"/>
      <w:numFmt w:val="bullet"/>
      <w:lvlText w:val=""/>
      <w:lvlJc w:val="left"/>
      <w:pPr>
        <w:tabs>
          <w:tab w:val="num" w:pos="2814"/>
        </w:tabs>
        <w:ind w:left="2814" w:hanging="360"/>
      </w:pPr>
      <w:rPr>
        <w:rFonts w:ascii="Symbol" w:hAnsi="Symbol" w:hint="default"/>
      </w:rPr>
    </w:lvl>
    <w:lvl w:ilvl="4" w:tplc="FFFFFFFF" w:tentative="1">
      <w:start w:val="1"/>
      <w:numFmt w:val="bullet"/>
      <w:lvlText w:val="o"/>
      <w:lvlJc w:val="left"/>
      <w:pPr>
        <w:tabs>
          <w:tab w:val="num" w:pos="3534"/>
        </w:tabs>
        <w:ind w:left="3534" w:hanging="360"/>
      </w:pPr>
      <w:rPr>
        <w:rFonts w:ascii="Courier New" w:hAnsi="Courier New" w:hint="default"/>
      </w:rPr>
    </w:lvl>
    <w:lvl w:ilvl="5" w:tplc="FFFFFFFF" w:tentative="1">
      <w:start w:val="1"/>
      <w:numFmt w:val="bullet"/>
      <w:lvlText w:val=""/>
      <w:lvlJc w:val="left"/>
      <w:pPr>
        <w:tabs>
          <w:tab w:val="num" w:pos="4254"/>
        </w:tabs>
        <w:ind w:left="4254" w:hanging="360"/>
      </w:pPr>
      <w:rPr>
        <w:rFonts w:ascii="Wingdings" w:hAnsi="Wingdings" w:hint="default"/>
      </w:rPr>
    </w:lvl>
    <w:lvl w:ilvl="6" w:tplc="FFFFFFFF" w:tentative="1">
      <w:start w:val="1"/>
      <w:numFmt w:val="bullet"/>
      <w:lvlText w:val=""/>
      <w:lvlJc w:val="left"/>
      <w:pPr>
        <w:tabs>
          <w:tab w:val="num" w:pos="4974"/>
        </w:tabs>
        <w:ind w:left="4974" w:hanging="360"/>
      </w:pPr>
      <w:rPr>
        <w:rFonts w:ascii="Symbol" w:hAnsi="Symbol" w:hint="default"/>
      </w:rPr>
    </w:lvl>
    <w:lvl w:ilvl="7" w:tplc="FFFFFFFF" w:tentative="1">
      <w:start w:val="1"/>
      <w:numFmt w:val="bullet"/>
      <w:lvlText w:val="o"/>
      <w:lvlJc w:val="left"/>
      <w:pPr>
        <w:tabs>
          <w:tab w:val="num" w:pos="5694"/>
        </w:tabs>
        <w:ind w:left="5694" w:hanging="360"/>
      </w:pPr>
      <w:rPr>
        <w:rFonts w:ascii="Courier New" w:hAnsi="Courier New" w:hint="default"/>
      </w:rPr>
    </w:lvl>
    <w:lvl w:ilvl="8" w:tplc="FFFFFFFF" w:tentative="1">
      <w:start w:val="1"/>
      <w:numFmt w:val="bullet"/>
      <w:lvlText w:val=""/>
      <w:lvlJc w:val="left"/>
      <w:pPr>
        <w:tabs>
          <w:tab w:val="num" w:pos="6414"/>
        </w:tabs>
        <w:ind w:left="6414" w:hanging="360"/>
      </w:pPr>
      <w:rPr>
        <w:rFonts w:ascii="Wingdings" w:hAnsi="Wingdings" w:hint="default"/>
      </w:rPr>
    </w:lvl>
  </w:abstractNum>
  <w:abstractNum w:abstractNumId="27" w15:restartNumberingAfterBreak="0">
    <w:nsid w:val="33296B34"/>
    <w:multiLevelType w:val="hybridMultilevel"/>
    <w:tmpl w:val="E0B2B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BE2CAF"/>
    <w:multiLevelType w:val="hybridMultilevel"/>
    <w:tmpl w:val="CD1A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D65CE1"/>
    <w:multiLevelType w:val="hybridMultilevel"/>
    <w:tmpl w:val="B60A434E"/>
    <w:lvl w:ilvl="0" w:tplc="96188A86">
      <w:start w:val="1"/>
      <w:numFmt w:val="bullet"/>
      <w:lvlText w:val=""/>
      <w:lvlJc w:val="left"/>
      <w:pPr>
        <w:tabs>
          <w:tab w:val="num" w:pos="720"/>
        </w:tabs>
        <w:ind w:left="720" w:hanging="360"/>
      </w:pPr>
      <w:rPr>
        <w:rFonts w:ascii="Symbol" w:hAnsi="Symbol" w:hint="default"/>
        <w:color w:val="011E7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232CCB"/>
    <w:multiLevelType w:val="hybridMultilevel"/>
    <w:tmpl w:val="2752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925061"/>
    <w:multiLevelType w:val="hybridMultilevel"/>
    <w:tmpl w:val="D7AA294C"/>
    <w:lvl w:ilvl="0" w:tplc="464891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50381"/>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3BA61FA4"/>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3EF873D5"/>
    <w:multiLevelType w:val="hybridMultilevel"/>
    <w:tmpl w:val="144A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024DDD"/>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420A3CE5"/>
    <w:multiLevelType w:val="hybridMultilevel"/>
    <w:tmpl w:val="ABCC5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EB70BF"/>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480B08C4"/>
    <w:multiLevelType w:val="hybridMultilevel"/>
    <w:tmpl w:val="D2C6AF34"/>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9" w15:restartNumberingAfterBreak="0">
    <w:nsid w:val="48286DC7"/>
    <w:multiLevelType w:val="hybridMultilevel"/>
    <w:tmpl w:val="8896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A40F94"/>
    <w:multiLevelType w:val="hybridMultilevel"/>
    <w:tmpl w:val="9934DEA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41" w15:restartNumberingAfterBreak="0">
    <w:nsid w:val="49481F09"/>
    <w:multiLevelType w:val="hybridMultilevel"/>
    <w:tmpl w:val="9BAC9778"/>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2" w15:restartNumberingAfterBreak="0">
    <w:nsid w:val="4F042308"/>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503F5316"/>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511E33E0"/>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45" w15:restartNumberingAfterBreak="0">
    <w:nsid w:val="53EF36A5"/>
    <w:multiLevelType w:val="hybridMultilevel"/>
    <w:tmpl w:val="2346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EC0D73"/>
    <w:multiLevelType w:val="hybridMultilevel"/>
    <w:tmpl w:val="6AB06782"/>
    <w:lvl w:ilvl="0" w:tplc="0F2A1DF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26148C"/>
    <w:multiLevelType w:val="hybridMultilevel"/>
    <w:tmpl w:val="ECF2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8F4484D"/>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49" w15:restartNumberingAfterBreak="0">
    <w:nsid w:val="59584DCC"/>
    <w:multiLevelType w:val="hybridMultilevel"/>
    <w:tmpl w:val="A85E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2D3CF2"/>
    <w:multiLevelType w:val="hybridMultilevel"/>
    <w:tmpl w:val="97564070"/>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1" w15:restartNumberingAfterBreak="0">
    <w:nsid w:val="5E227F82"/>
    <w:multiLevelType w:val="hybridMultilevel"/>
    <w:tmpl w:val="BEFEC3F8"/>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2" w15:restartNumberingAfterBreak="0">
    <w:nsid w:val="5E9B342F"/>
    <w:multiLevelType w:val="hybridMultilevel"/>
    <w:tmpl w:val="3C18C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F81776"/>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54" w15:restartNumberingAfterBreak="0">
    <w:nsid w:val="5F9769F2"/>
    <w:multiLevelType w:val="multilevel"/>
    <w:tmpl w:val="79C8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117E65"/>
    <w:multiLevelType w:val="hybridMultilevel"/>
    <w:tmpl w:val="8438F3CC"/>
    <w:lvl w:ilvl="0" w:tplc="464891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2C31696"/>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57" w15:restartNumberingAfterBreak="0">
    <w:nsid w:val="65720595"/>
    <w:multiLevelType w:val="hybridMultilevel"/>
    <w:tmpl w:val="A3569ED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8" w15:restartNumberingAfterBreak="0">
    <w:nsid w:val="66CD0762"/>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59" w15:restartNumberingAfterBreak="0">
    <w:nsid w:val="675F6A4D"/>
    <w:multiLevelType w:val="hybridMultilevel"/>
    <w:tmpl w:val="66D438CE"/>
    <w:lvl w:ilvl="0" w:tplc="80444CA6">
      <w:start w:val="1"/>
      <w:numFmt w:val="bullet"/>
      <w:lvlText w:val=""/>
      <w:lvlJc w:val="left"/>
      <w:pPr>
        <w:ind w:left="720" w:hanging="360"/>
      </w:pPr>
      <w:rPr>
        <w:rFonts w:ascii="Symbol" w:hAnsi="Symbol" w:hint="default"/>
        <w:color w:val="011E7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6B4EA8"/>
    <w:multiLevelType w:val="hybridMultilevel"/>
    <w:tmpl w:val="B2DE8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8D5FB5"/>
    <w:multiLevelType w:val="hybridMultilevel"/>
    <w:tmpl w:val="D398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283D8F"/>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63" w15:restartNumberingAfterBreak="0">
    <w:nsid w:val="70786DEB"/>
    <w:multiLevelType w:val="hybridMultilevel"/>
    <w:tmpl w:val="2314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4001AC"/>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65" w15:restartNumberingAfterBreak="0">
    <w:nsid w:val="74F93D4C"/>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66" w15:restartNumberingAfterBreak="0">
    <w:nsid w:val="7750028E"/>
    <w:multiLevelType w:val="singleLevel"/>
    <w:tmpl w:val="0F2A1DFE"/>
    <w:lvl w:ilvl="0">
      <w:start w:val="1"/>
      <w:numFmt w:val="bullet"/>
      <w:lvlText w:val=""/>
      <w:lvlJc w:val="left"/>
      <w:pPr>
        <w:tabs>
          <w:tab w:val="num" w:pos="720"/>
        </w:tabs>
        <w:ind w:left="720" w:hanging="720"/>
      </w:pPr>
      <w:rPr>
        <w:rFonts w:ascii="Symbol" w:hAnsi="Symbol" w:hint="default"/>
      </w:rPr>
    </w:lvl>
  </w:abstractNum>
  <w:abstractNum w:abstractNumId="67" w15:restartNumberingAfterBreak="0">
    <w:nsid w:val="78EC529E"/>
    <w:multiLevelType w:val="hybridMultilevel"/>
    <w:tmpl w:val="6F22F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9237B7F"/>
    <w:multiLevelType w:val="hybridMultilevel"/>
    <w:tmpl w:val="F80A4924"/>
    <w:lvl w:ilvl="0" w:tplc="EEBA13E2">
      <w:start w:val="1"/>
      <w:numFmt w:val="decimal"/>
      <w:lvlText w:val="%1."/>
      <w:lvlJc w:val="left"/>
      <w:pPr>
        <w:ind w:left="720" w:hanging="360"/>
      </w:pPr>
      <w:rPr>
        <w:color w:val="011E7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EC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B437C23"/>
    <w:multiLevelType w:val="hybridMultilevel"/>
    <w:tmpl w:val="97F2C7BC"/>
    <w:lvl w:ilvl="0" w:tplc="A6CEB92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7F471508"/>
    <w:multiLevelType w:val="hybridMultilevel"/>
    <w:tmpl w:val="22E4E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FA81832"/>
    <w:multiLevelType w:val="hybridMultilevel"/>
    <w:tmpl w:val="D48CAF04"/>
    <w:lvl w:ilvl="0" w:tplc="464891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26"/>
  </w:num>
  <w:num w:numId="4">
    <w:abstractNumId w:val="50"/>
  </w:num>
  <w:num w:numId="5">
    <w:abstractNumId w:val="21"/>
  </w:num>
  <w:num w:numId="6">
    <w:abstractNumId w:val="41"/>
  </w:num>
  <w:num w:numId="7">
    <w:abstractNumId w:val="15"/>
  </w:num>
  <w:num w:numId="8">
    <w:abstractNumId w:val="51"/>
  </w:num>
  <w:num w:numId="9">
    <w:abstractNumId w:val="38"/>
  </w:num>
  <w:num w:numId="10">
    <w:abstractNumId w:val="65"/>
  </w:num>
  <w:num w:numId="11">
    <w:abstractNumId w:val="35"/>
  </w:num>
  <w:num w:numId="12">
    <w:abstractNumId w:val="43"/>
  </w:num>
  <w:num w:numId="13">
    <w:abstractNumId w:val="24"/>
  </w:num>
  <w:num w:numId="14">
    <w:abstractNumId w:val="66"/>
  </w:num>
  <w:num w:numId="15">
    <w:abstractNumId w:val="32"/>
  </w:num>
  <w:num w:numId="16">
    <w:abstractNumId w:val="19"/>
  </w:num>
  <w:num w:numId="17">
    <w:abstractNumId w:val="0"/>
  </w:num>
  <w:num w:numId="18">
    <w:abstractNumId w:val="18"/>
  </w:num>
  <w:num w:numId="19">
    <w:abstractNumId w:val="48"/>
  </w:num>
  <w:num w:numId="20">
    <w:abstractNumId w:val="53"/>
  </w:num>
  <w:num w:numId="21">
    <w:abstractNumId w:val="42"/>
  </w:num>
  <w:num w:numId="22">
    <w:abstractNumId w:val="17"/>
  </w:num>
  <w:num w:numId="23">
    <w:abstractNumId w:val="23"/>
  </w:num>
  <w:num w:numId="24">
    <w:abstractNumId w:val="2"/>
  </w:num>
  <w:num w:numId="25">
    <w:abstractNumId w:val="14"/>
  </w:num>
  <w:num w:numId="26">
    <w:abstractNumId w:val="64"/>
  </w:num>
  <w:num w:numId="27">
    <w:abstractNumId w:val="37"/>
  </w:num>
  <w:num w:numId="28">
    <w:abstractNumId w:val="20"/>
  </w:num>
  <w:num w:numId="29">
    <w:abstractNumId w:val="44"/>
  </w:num>
  <w:num w:numId="30">
    <w:abstractNumId w:val="56"/>
  </w:num>
  <w:num w:numId="31">
    <w:abstractNumId w:val="33"/>
  </w:num>
  <w:num w:numId="32">
    <w:abstractNumId w:val="62"/>
  </w:num>
  <w:num w:numId="33">
    <w:abstractNumId w:val="58"/>
  </w:num>
  <w:num w:numId="34">
    <w:abstractNumId w:val="46"/>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7"/>
  </w:num>
  <w:num w:numId="38">
    <w:abstractNumId w:val="36"/>
  </w:num>
  <w:num w:numId="39">
    <w:abstractNumId w:val="60"/>
  </w:num>
  <w:num w:numId="40">
    <w:abstractNumId w:val="63"/>
  </w:num>
  <w:num w:numId="41">
    <w:abstractNumId w:val="52"/>
  </w:num>
  <w:num w:numId="42">
    <w:abstractNumId w:val="30"/>
  </w:num>
  <w:num w:numId="43">
    <w:abstractNumId w:val="28"/>
  </w:num>
  <w:num w:numId="44">
    <w:abstractNumId w:val="8"/>
  </w:num>
  <w:num w:numId="45">
    <w:abstractNumId w:val="5"/>
  </w:num>
  <w:num w:numId="46">
    <w:abstractNumId w:val="49"/>
  </w:num>
  <w:num w:numId="47">
    <w:abstractNumId w:val="4"/>
  </w:num>
  <w:num w:numId="48">
    <w:abstractNumId w:val="10"/>
  </w:num>
  <w:num w:numId="49">
    <w:abstractNumId w:val="13"/>
  </w:num>
  <w:num w:numId="50">
    <w:abstractNumId w:val="47"/>
  </w:num>
  <w:num w:numId="51">
    <w:abstractNumId w:val="61"/>
  </w:num>
  <w:num w:numId="52">
    <w:abstractNumId w:val="29"/>
  </w:num>
  <w:num w:numId="53">
    <w:abstractNumId w:val="39"/>
  </w:num>
  <w:num w:numId="54">
    <w:abstractNumId w:val="9"/>
  </w:num>
  <w:num w:numId="55">
    <w:abstractNumId w:val="16"/>
  </w:num>
  <w:num w:numId="56">
    <w:abstractNumId w:val="72"/>
  </w:num>
  <w:num w:numId="57">
    <w:abstractNumId w:val="59"/>
  </w:num>
  <w:num w:numId="58">
    <w:abstractNumId w:val="68"/>
  </w:num>
  <w:num w:numId="59">
    <w:abstractNumId w:val="69"/>
  </w:num>
  <w:num w:numId="60">
    <w:abstractNumId w:val="1"/>
  </w:num>
  <w:num w:numId="61">
    <w:abstractNumId w:val="31"/>
  </w:num>
  <w:num w:numId="62">
    <w:abstractNumId w:val="55"/>
  </w:num>
  <w:num w:numId="63">
    <w:abstractNumId w:val="25"/>
  </w:num>
  <w:num w:numId="64">
    <w:abstractNumId w:val="3"/>
  </w:num>
  <w:num w:numId="65">
    <w:abstractNumId w:val="34"/>
  </w:num>
  <w:num w:numId="66">
    <w:abstractNumId w:val="71"/>
  </w:num>
  <w:num w:numId="67">
    <w:abstractNumId w:val="67"/>
  </w:num>
  <w:num w:numId="68">
    <w:abstractNumId w:val="22"/>
  </w:num>
  <w:num w:numId="69">
    <w:abstractNumId w:val="45"/>
  </w:num>
  <w:num w:numId="70">
    <w:abstractNumId w:val="12"/>
  </w:num>
  <w:num w:numId="71">
    <w:abstractNumId w:val="57"/>
  </w:num>
  <w:num w:numId="72">
    <w:abstractNumId w:val="40"/>
  </w:num>
  <w:num w:numId="73">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16"/>
    <w:rsid w:val="00014674"/>
    <w:rsid w:val="00021F2C"/>
    <w:rsid w:val="00030560"/>
    <w:rsid w:val="000332D4"/>
    <w:rsid w:val="0003405D"/>
    <w:rsid w:val="00034515"/>
    <w:rsid w:val="000403E3"/>
    <w:rsid w:val="000415BD"/>
    <w:rsid w:val="00041CBB"/>
    <w:rsid w:val="0005345A"/>
    <w:rsid w:val="00055054"/>
    <w:rsid w:val="00061E7A"/>
    <w:rsid w:val="00062B9B"/>
    <w:rsid w:val="0007037F"/>
    <w:rsid w:val="00071B2B"/>
    <w:rsid w:val="00077273"/>
    <w:rsid w:val="00080103"/>
    <w:rsid w:val="00080D2E"/>
    <w:rsid w:val="000821D6"/>
    <w:rsid w:val="00082F72"/>
    <w:rsid w:val="00095730"/>
    <w:rsid w:val="000961B4"/>
    <w:rsid w:val="000A1415"/>
    <w:rsid w:val="000A46DE"/>
    <w:rsid w:val="000B60D9"/>
    <w:rsid w:val="000B6701"/>
    <w:rsid w:val="000D0425"/>
    <w:rsid w:val="000D2F16"/>
    <w:rsid w:val="000E1C1E"/>
    <w:rsid w:val="000F683A"/>
    <w:rsid w:val="000F7D2E"/>
    <w:rsid w:val="00101634"/>
    <w:rsid w:val="00110E05"/>
    <w:rsid w:val="00124DCE"/>
    <w:rsid w:val="00125037"/>
    <w:rsid w:val="00160C50"/>
    <w:rsid w:val="00185033"/>
    <w:rsid w:val="001A0C00"/>
    <w:rsid w:val="001A605A"/>
    <w:rsid w:val="001A75C2"/>
    <w:rsid w:val="001A7BA0"/>
    <w:rsid w:val="001B59F6"/>
    <w:rsid w:val="001B6401"/>
    <w:rsid w:val="001B7BE7"/>
    <w:rsid w:val="001C384A"/>
    <w:rsid w:val="001C6A68"/>
    <w:rsid w:val="001C74ED"/>
    <w:rsid w:val="001D16E7"/>
    <w:rsid w:val="001D7F3B"/>
    <w:rsid w:val="00207FA6"/>
    <w:rsid w:val="00215F1B"/>
    <w:rsid w:val="00222E05"/>
    <w:rsid w:val="00222FE0"/>
    <w:rsid w:val="00225D3D"/>
    <w:rsid w:val="00234D19"/>
    <w:rsid w:val="00236034"/>
    <w:rsid w:val="00244C60"/>
    <w:rsid w:val="00245AC7"/>
    <w:rsid w:val="002555BE"/>
    <w:rsid w:val="0026046C"/>
    <w:rsid w:val="00294E96"/>
    <w:rsid w:val="0029549B"/>
    <w:rsid w:val="002B7060"/>
    <w:rsid w:val="002C54B6"/>
    <w:rsid w:val="002C642B"/>
    <w:rsid w:val="002D32F7"/>
    <w:rsid w:val="002F4227"/>
    <w:rsid w:val="002F7419"/>
    <w:rsid w:val="003227FD"/>
    <w:rsid w:val="00322ADF"/>
    <w:rsid w:val="00325F2F"/>
    <w:rsid w:val="00334319"/>
    <w:rsid w:val="00340F3B"/>
    <w:rsid w:val="00343C1F"/>
    <w:rsid w:val="00343FB8"/>
    <w:rsid w:val="003519E2"/>
    <w:rsid w:val="00356253"/>
    <w:rsid w:val="0036161F"/>
    <w:rsid w:val="00362913"/>
    <w:rsid w:val="00371E99"/>
    <w:rsid w:val="003823A5"/>
    <w:rsid w:val="00394EFD"/>
    <w:rsid w:val="003A0969"/>
    <w:rsid w:val="003A097F"/>
    <w:rsid w:val="003B4B6C"/>
    <w:rsid w:val="003C21C0"/>
    <w:rsid w:val="003F153D"/>
    <w:rsid w:val="00402E74"/>
    <w:rsid w:val="00414193"/>
    <w:rsid w:val="00420085"/>
    <w:rsid w:val="00426537"/>
    <w:rsid w:val="00427374"/>
    <w:rsid w:val="00435C80"/>
    <w:rsid w:val="00437136"/>
    <w:rsid w:val="00442E74"/>
    <w:rsid w:val="0044618F"/>
    <w:rsid w:val="00453041"/>
    <w:rsid w:val="00463C7E"/>
    <w:rsid w:val="004710D0"/>
    <w:rsid w:val="00487DD2"/>
    <w:rsid w:val="004960F6"/>
    <w:rsid w:val="004A52B2"/>
    <w:rsid w:val="004A6BDD"/>
    <w:rsid w:val="004C7C26"/>
    <w:rsid w:val="004E4726"/>
    <w:rsid w:val="004E6D0C"/>
    <w:rsid w:val="004F7752"/>
    <w:rsid w:val="005179CB"/>
    <w:rsid w:val="005200A8"/>
    <w:rsid w:val="00522F14"/>
    <w:rsid w:val="00523381"/>
    <w:rsid w:val="00533E57"/>
    <w:rsid w:val="005732D8"/>
    <w:rsid w:val="005764F3"/>
    <w:rsid w:val="005932FD"/>
    <w:rsid w:val="005A60DC"/>
    <w:rsid w:val="005B4809"/>
    <w:rsid w:val="005E50AA"/>
    <w:rsid w:val="00616A08"/>
    <w:rsid w:val="00617881"/>
    <w:rsid w:val="00635476"/>
    <w:rsid w:val="00667621"/>
    <w:rsid w:val="006750C4"/>
    <w:rsid w:val="00681C80"/>
    <w:rsid w:val="006B108D"/>
    <w:rsid w:val="006C4A5C"/>
    <w:rsid w:val="006D28C2"/>
    <w:rsid w:val="00704473"/>
    <w:rsid w:val="00734AF5"/>
    <w:rsid w:val="0074098A"/>
    <w:rsid w:val="00757617"/>
    <w:rsid w:val="0076049D"/>
    <w:rsid w:val="00762915"/>
    <w:rsid w:val="007678CA"/>
    <w:rsid w:val="007771A0"/>
    <w:rsid w:val="00777546"/>
    <w:rsid w:val="00780CA9"/>
    <w:rsid w:val="00791768"/>
    <w:rsid w:val="00796256"/>
    <w:rsid w:val="007B5116"/>
    <w:rsid w:val="007C23CA"/>
    <w:rsid w:val="007E7E04"/>
    <w:rsid w:val="007F4ADD"/>
    <w:rsid w:val="00804155"/>
    <w:rsid w:val="008145E5"/>
    <w:rsid w:val="00824D57"/>
    <w:rsid w:val="008336A0"/>
    <w:rsid w:val="00840E97"/>
    <w:rsid w:val="008445A0"/>
    <w:rsid w:val="00850FB7"/>
    <w:rsid w:val="00852FA7"/>
    <w:rsid w:val="008718C8"/>
    <w:rsid w:val="00872387"/>
    <w:rsid w:val="0088777F"/>
    <w:rsid w:val="00890D1F"/>
    <w:rsid w:val="008B1FA0"/>
    <w:rsid w:val="008D14B0"/>
    <w:rsid w:val="008D2FB6"/>
    <w:rsid w:val="008D4A34"/>
    <w:rsid w:val="00905138"/>
    <w:rsid w:val="00907D9B"/>
    <w:rsid w:val="009119B2"/>
    <w:rsid w:val="009172D9"/>
    <w:rsid w:val="009240BC"/>
    <w:rsid w:val="0092697A"/>
    <w:rsid w:val="0093325F"/>
    <w:rsid w:val="00945B93"/>
    <w:rsid w:val="0099339D"/>
    <w:rsid w:val="009A5A77"/>
    <w:rsid w:val="009A74E0"/>
    <w:rsid w:val="009B1DD8"/>
    <w:rsid w:val="009B4FA9"/>
    <w:rsid w:val="009C4849"/>
    <w:rsid w:val="009D2854"/>
    <w:rsid w:val="009D74B5"/>
    <w:rsid w:val="009E04E2"/>
    <w:rsid w:val="009E4273"/>
    <w:rsid w:val="00A00FF8"/>
    <w:rsid w:val="00A041B7"/>
    <w:rsid w:val="00A12675"/>
    <w:rsid w:val="00A135EA"/>
    <w:rsid w:val="00A1546E"/>
    <w:rsid w:val="00A32DD9"/>
    <w:rsid w:val="00A5643F"/>
    <w:rsid w:val="00A7467B"/>
    <w:rsid w:val="00A82E10"/>
    <w:rsid w:val="00A90D47"/>
    <w:rsid w:val="00AC7916"/>
    <w:rsid w:val="00AD6262"/>
    <w:rsid w:val="00AF341D"/>
    <w:rsid w:val="00B03D87"/>
    <w:rsid w:val="00B1443B"/>
    <w:rsid w:val="00B17DC6"/>
    <w:rsid w:val="00B2544F"/>
    <w:rsid w:val="00B35425"/>
    <w:rsid w:val="00B74411"/>
    <w:rsid w:val="00B75ECC"/>
    <w:rsid w:val="00B8716B"/>
    <w:rsid w:val="00B90310"/>
    <w:rsid w:val="00B926DB"/>
    <w:rsid w:val="00B92C74"/>
    <w:rsid w:val="00BA6452"/>
    <w:rsid w:val="00BB39CF"/>
    <w:rsid w:val="00BD49A1"/>
    <w:rsid w:val="00BE01B2"/>
    <w:rsid w:val="00BF4B57"/>
    <w:rsid w:val="00C0108C"/>
    <w:rsid w:val="00C0424A"/>
    <w:rsid w:val="00C05DB6"/>
    <w:rsid w:val="00C061CC"/>
    <w:rsid w:val="00C070C7"/>
    <w:rsid w:val="00C11EF2"/>
    <w:rsid w:val="00C230F9"/>
    <w:rsid w:val="00C302B0"/>
    <w:rsid w:val="00C34FD6"/>
    <w:rsid w:val="00C51708"/>
    <w:rsid w:val="00C52CE7"/>
    <w:rsid w:val="00C53D61"/>
    <w:rsid w:val="00C912FB"/>
    <w:rsid w:val="00C94EA0"/>
    <w:rsid w:val="00CA67D5"/>
    <w:rsid w:val="00CB3A23"/>
    <w:rsid w:val="00CB577E"/>
    <w:rsid w:val="00CC6FEA"/>
    <w:rsid w:val="00CD0442"/>
    <w:rsid w:val="00CE31E7"/>
    <w:rsid w:val="00CE5734"/>
    <w:rsid w:val="00D232AA"/>
    <w:rsid w:val="00D448D6"/>
    <w:rsid w:val="00D619BC"/>
    <w:rsid w:val="00DD74D0"/>
    <w:rsid w:val="00DF068B"/>
    <w:rsid w:val="00E11EBF"/>
    <w:rsid w:val="00E334FD"/>
    <w:rsid w:val="00E66D92"/>
    <w:rsid w:val="00E77C1F"/>
    <w:rsid w:val="00E80FB1"/>
    <w:rsid w:val="00E9344B"/>
    <w:rsid w:val="00EB3B8D"/>
    <w:rsid w:val="00EB6EF4"/>
    <w:rsid w:val="00EC14D2"/>
    <w:rsid w:val="00EC75F2"/>
    <w:rsid w:val="00ED09D9"/>
    <w:rsid w:val="00ED6AB5"/>
    <w:rsid w:val="00EE07BE"/>
    <w:rsid w:val="00EE1256"/>
    <w:rsid w:val="00EE1C3E"/>
    <w:rsid w:val="00EE3F7B"/>
    <w:rsid w:val="00EF4A3C"/>
    <w:rsid w:val="00F04BD6"/>
    <w:rsid w:val="00F06720"/>
    <w:rsid w:val="00F11011"/>
    <w:rsid w:val="00F15399"/>
    <w:rsid w:val="00F2076D"/>
    <w:rsid w:val="00F22807"/>
    <w:rsid w:val="00F235DB"/>
    <w:rsid w:val="00F514C8"/>
    <w:rsid w:val="00F575F4"/>
    <w:rsid w:val="00F83439"/>
    <w:rsid w:val="00F92DFD"/>
    <w:rsid w:val="00F975F9"/>
    <w:rsid w:val="00F978E9"/>
    <w:rsid w:val="00FA2950"/>
    <w:rsid w:val="00FC0296"/>
    <w:rsid w:val="00FC6758"/>
    <w:rsid w:val="00FD0273"/>
    <w:rsid w:val="00FD0D93"/>
    <w:rsid w:val="00FF23D4"/>
    <w:rsid w:val="3AE39E1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0516"/>
  <w15:docId w15:val="{BE8690E1-7D59-448E-9BBF-FBF998A4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CA"/>
    <w:rPr>
      <w:lang w:eastAsia="en-US"/>
    </w:rPr>
  </w:style>
  <w:style w:type="paragraph" w:styleId="Heading1">
    <w:name w:val="heading 1"/>
    <w:basedOn w:val="Normal"/>
    <w:next w:val="Normal"/>
    <w:qFormat/>
    <w:rsid w:val="00C912FB"/>
    <w:pPr>
      <w:keepNext/>
      <w:outlineLvl w:val="0"/>
    </w:pPr>
    <w:rPr>
      <w:rFonts w:ascii="Visby CF Extra Bold" w:hAnsi="Visby CF Extra Bold"/>
      <w:color w:val="000000" w:themeColor="text1"/>
      <w:sz w:val="40"/>
    </w:rPr>
  </w:style>
  <w:style w:type="paragraph" w:styleId="Heading2">
    <w:name w:val="heading 2"/>
    <w:basedOn w:val="Normal"/>
    <w:next w:val="Normal"/>
    <w:link w:val="Heading2Char"/>
    <w:qFormat/>
    <w:rsid w:val="007C23CA"/>
    <w:pPr>
      <w:keepNext/>
      <w:tabs>
        <w:tab w:val="left" w:pos="-1418"/>
        <w:tab w:val="left" w:pos="851"/>
        <w:tab w:val="left" w:pos="3261"/>
        <w:tab w:val="left" w:pos="5387"/>
        <w:tab w:val="left" w:pos="7655"/>
      </w:tabs>
      <w:ind w:left="-1560" w:firstLine="142"/>
      <w:outlineLvl w:val="1"/>
    </w:pPr>
    <w:rPr>
      <w:rFonts w:ascii="AvantGarde Bk BT" w:hAnsi="AvantGarde Bk BT"/>
      <w:b/>
      <w:sz w:val="18"/>
    </w:rPr>
  </w:style>
  <w:style w:type="paragraph" w:styleId="Heading3">
    <w:name w:val="heading 3"/>
    <w:basedOn w:val="Normal"/>
    <w:next w:val="Normal"/>
    <w:qFormat/>
    <w:rsid w:val="007C23CA"/>
    <w:pPr>
      <w:keepNext/>
      <w:tabs>
        <w:tab w:val="left" w:pos="0"/>
        <w:tab w:val="left" w:pos="2268"/>
        <w:tab w:val="left" w:pos="4536"/>
        <w:tab w:val="left" w:pos="6804"/>
        <w:tab w:val="left" w:pos="9072"/>
      </w:tabs>
      <w:outlineLvl w:val="2"/>
    </w:pPr>
    <w:rPr>
      <w:rFonts w:ascii="AvantGarde Bk BT" w:hAnsi="AvantGarde Bk BT"/>
      <w:b/>
      <w:sz w:val="18"/>
    </w:rPr>
  </w:style>
  <w:style w:type="paragraph" w:styleId="Heading4">
    <w:name w:val="heading 4"/>
    <w:basedOn w:val="Normal"/>
    <w:next w:val="Normal"/>
    <w:qFormat/>
    <w:rsid w:val="007C23CA"/>
    <w:pPr>
      <w:keepNext/>
      <w:ind w:left="720"/>
      <w:outlineLvl w:val="3"/>
    </w:pPr>
    <w:rPr>
      <w:rFonts w:ascii="Arial" w:hAnsi="Arial"/>
      <w:sz w:val="24"/>
      <w:lang w:val="en-US"/>
    </w:rPr>
  </w:style>
  <w:style w:type="paragraph" w:styleId="Heading5">
    <w:name w:val="heading 5"/>
    <w:basedOn w:val="Normal"/>
    <w:next w:val="Normal"/>
    <w:qFormat/>
    <w:rsid w:val="007C23CA"/>
    <w:pPr>
      <w:outlineLvl w:val="4"/>
    </w:pPr>
    <w:rPr>
      <w:b/>
      <w:sz w:val="24"/>
      <w:lang w:val="en-US"/>
    </w:rPr>
  </w:style>
  <w:style w:type="paragraph" w:styleId="Heading6">
    <w:name w:val="heading 6"/>
    <w:basedOn w:val="Normal"/>
    <w:next w:val="Normal"/>
    <w:qFormat/>
    <w:rsid w:val="007C23CA"/>
    <w:pPr>
      <w:keepNext/>
      <w:tabs>
        <w:tab w:val="right" w:pos="8222"/>
      </w:tabs>
      <w:jc w:val="center"/>
      <w:outlineLvl w:val="5"/>
    </w:pPr>
    <w:rPr>
      <w:rFonts w:ascii="Arial" w:hAnsi="Arial"/>
      <w:b/>
      <w:sz w:val="28"/>
      <w:lang w:val="en-US"/>
    </w:rPr>
  </w:style>
  <w:style w:type="paragraph" w:styleId="Heading7">
    <w:name w:val="heading 7"/>
    <w:basedOn w:val="Normal"/>
    <w:next w:val="Normal"/>
    <w:qFormat/>
    <w:rsid w:val="007C23CA"/>
    <w:pPr>
      <w:keepNext/>
      <w:outlineLvl w:val="6"/>
    </w:pPr>
    <w:rPr>
      <w:b/>
      <w:bCs/>
    </w:rPr>
  </w:style>
  <w:style w:type="paragraph" w:styleId="Heading8">
    <w:name w:val="heading 8"/>
    <w:basedOn w:val="Normal"/>
    <w:next w:val="Normal"/>
    <w:qFormat/>
    <w:rsid w:val="007C23CA"/>
    <w:pPr>
      <w:keepNext/>
      <w:ind w:left="720" w:hanging="720"/>
      <w:outlineLvl w:val="7"/>
    </w:pPr>
    <w:rPr>
      <w:b/>
      <w:bCs/>
    </w:rPr>
  </w:style>
  <w:style w:type="paragraph" w:styleId="Heading9">
    <w:name w:val="heading 9"/>
    <w:basedOn w:val="Normal"/>
    <w:next w:val="Normal"/>
    <w:qFormat/>
    <w:rsid w:val="007C23CA"/>
    <w:pPr>
      <w:keepNext/>
      <w:jc w:val="both"/>
      <w:outlineLvl w:val="8"/>
    </w:pPr>
    <w:rPr>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23CA"/>
    <w:pPr>
      <w:tabs>
        <w:tab w:val="center" w:pos="4320"/>
        <w:tab w:val="right" w:pos="8640"/>
      </w:tabs>
    </w:pPr>
  </w:style>
  <w:style w:type="paragraph" w:styleId="Footer">
    <w:name w:val="footer"/>
    <w:basedOn w:val="Normal"/>
    <w:rsid w:val="007C23CA"/>
    <w:pPr>
      <w:tabs>
        <w:tab w:val="center" w:pos="4320"/>
        <w:tab w:val="right" w:pos="8640"/>
      </w:tabs>
    </w:pPr>
  </w:style>
  <w:style w:type="paragraph" w:styleId="BodyText2">
    <w:name w:val="Body Text 2"/>
    <w:basedOn w:val="Normal"/>
    <w:rsid w:val="007C23CA"/>
    <w:pPr>
      <w:jc w:val="both"/>
    </w:pPr>
    <w:rPr>
      <w:rFonts w:ascii="Arial" w:hAnsi="Arial"/>
      <w:sz w:val="24"/>
      <w:lang w:val="en-US"/>
    </w:rPr>
  </w:style>
  <w:style w:type="paragraph" w:styleId="BodyText">
    <w:name w:val="Body Text"/>
    <w:basedOn w:val="Normal"/>
    <w:rsid w:val="007C23CA"/>
    <w:rPr>
      <w:sz w:val="24"/>
      <w:lang w:val="en-US"/>
    </w:rPr>
  </w:style>
  <w:style w:type="paragraph" w:customStyle="1" w:styleId="BodyText3-Contemporary">
    <w:name w:val="Body Text 3 - Contemporary"/>
    <w:basedOn w:val="Normal"/>
    <w:rsid w:val="007C23CA"/>
    <w:pPr>
      <w:suppressAutoHyphens/>
      <w:spacing w:line="200" w:lineRule="exact"/>
    </w:pPr>
    <w:rPr>
      <w:sz w:val="24"/>
      <w:lang w:val="en-US"/>
    </w:rPr>
  </w:style>
  <w:style w:type="paragraph" w:customStyle="1" w:styleId="BodyText-Contemporary">
    <w:name w:val="Body Text - Contemporary"/>
    <w:basedOn w:val="Normal"/>
    <w:rsid w:val="007C23CA"/>
    <w:pPr>
      <w:suppressAutoHyphens/>
      <w:spacing w:after="200" w:line="260" w:lineRule="exact"/>
    </w:pPr>
    <w:rPr>
      <w:lang w:val="en-US"/>
    </w:rPr>
  </w:style>
  <w:style w:type="paragraph" w:styleId="BodyTextIndent">
    <w:name w:val="Body Text Indent"/>
    <w:basedOn w:val="Normal"/>
    <w:rsid w:val="007C23CA"/>
    <w:pPr>
      <w:ind w:left="656"/>
    </w:pPr>
    <w:rPr>
      <w:sz w:val="24"/>
      <w:szCs w:val="24"/>
    </w:rPr>
  </w:style>
  <w:style w:type="character" w:styleId="PageNumber">
    <w:name w:val="page number"/>
    <w:basedOn w:val="DefaultParagraphFont"/>
    <w:rsid w:val="007C23CA"/>
  </w:style>
  <w:style w:type="paragraph" w:styleId="BodyTextIndent2">
    <w:name w:val="Body Text Indent 2"/>
    <w:basedOn w:val="Normal"/>
    <w:rsid w:val="007C23CA"/>
    <w:pPr>
      <w:tabs>
        <w:tab w:val="left" w:pos="-720"/>
        <w:tab w:val="left" w:pos="0"/>
        <w:tab w:val="left" w:pos="720"/>
        <w:tab w:val="left" w:pos="1440"/>
      </w:tabs>
      <w:suppressAutoHyphens/>
      <w:ind w:left="1411" w:hanging="1411"/>
    </w:pPr>
    <w:rPr>
      <w:rFonts w:ascii="CG Times" w:hAnsi="CG Times"/>
      <w:spacing w:val="-3"/>
      <w:sz w:val="24"/>
    </w:rPr>
  </w:style>
  <w:style w:type="paragraph" w:styleId="BodyTextIndent3">
    <w:name w:val="Body Text Indent 3"/>
    <w:basedOn w:val="Normal"/>
    <w:rsid w:val="007C23CA"/>
    <w:pPr>
      <w:tabs>
        <w:tab w:val="left" w:pos="-720"/>
      </w:tabs>
      <w:suppressAutoHyphens/>
      <w:ind w:left="1418" w:hanging="1418"/>
    </w:pPr>
    <w:rPr>
      <w:rFonts w:ascii="CG Times" w:hAnsi="CG Times"/>
      <w:spacing w:val="-3"/>
      <w:sz w:val="24"/>
    </w:rPr>
  </w:style>
  <w:style w:type="paragraph" w:styleId="BodyText3">
    <w:name w:val="Body Text 3"/>
    <w:basedOn w:val="Normal"/>
    <w:rsid w:val="007C23CA"/>
    <w:pPr>
      <w:jc w:val="both"/>
    </w:pPr>
  </w:style>
  <w:style w:type="paragraph" w:customStyle="1" w:styleId="Title-Professional">
    <w:name w:val="Title - Professional"/>
    <w:basedOn w:val="Normal"/>
    <w:rsid w:val="007C23CA"/>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72"/>
      <w:lang w:val="en-US"/>
    </w:rPr>
  </w:style>
  <w:style w:type="paragraph" w:customStyle="1" w:styleId="CompanyName">
    <w:name w:val="Company Name"/>
    <w:basedOn w:val="BodyText"/>
    <w:rsid w:val="007C23CA"/>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Title">
    <w:name w:val="Title"/>
    <w:basedOn w:val="Normal"/>
    <w:qFormat/>
    <w:rsid w:val="007C23CA"/>
    <w:pPr>
      <w:jc w:val="center"/>
    </w:pPr>
    <w:rPr>
      <w:b/>
      <w:bCs/>
      <w:sz w:val="28"/>
      <w:szCs w:val="24"/>
    </w:rPr>
  </w:style>
  <w:style w:type="paragraph" w:styleId="Subtitle">
    <w:name w:val="Subtitle"/>
    <w:basedOn w:val="Normal"/>
    <w:qFormat/>
    <w:rsid w:val="007C23CA"/>
    <w:rPr>
      <w:b/>
      <w:bCs/>
      <w:sz w:val="24"/>
      <w:szCs w:val="24"/>
    </w:rPr>
  </w:style>
  <w:style w:type="paragraph" w:styleId="ListBullet">
    <w:name w:val="List Bullet"/>
    <w:basedOn w:val="Normal"/>
    <w:autoRedefine/>
    <w:rsid w:val="007C23CA"/>
    <w:pPr>
      <w:tabs>
        <w:tab w:val="left" w:pos="0"/>
        <w:tab w:val="left" w:pos="1191"/>
      </w:tabs>
      <w:autoSpaceDE w:val="0"/>
      <w:autoSpaceDN w:val="0"/>
      <w:adjustRightInd w:val="0"/>
      <w:spacing w:after="120"/>
    </w:pPr>
    <w:rPr>
      <w:color w:val="000000"/>
      <w:lang w:val="en-GB"/>
    </w:rPr>
  </w:style>
  <w:style w:type="paragraph" w:styleId="TOC7">
    <w:name w:val="toc 7"/>
    <w:basedOn w:val="Normal"/>
    <w:next w:val="Normal"/>
    <w:autoRedefine/>
    <w:semiHidden/>
    <w:rsid w:val="007C23CA"/>
    <w:pPr>
      <w:ind w:left="1000"/>
    </w:pPr>
    <w:rPr>
      <w:szCs w:val="24"/>
    </w:rPr>
  </w:style>
  <w:style w:type="paragraph" w:styleId="Index1">
    <w:name w:val="index 1"/>
    <w:basedOn w:val="Normal"/>
    <w:next w:val="Normal"/>
    <w:autoRedefine/>
    <w:semiHidden/>
    <w:rsid w:val="007C23CA"/>
    <w:pPr>
      <w:tabs>
        <w:tab w:val="right" w:leader="dot" w:pos="4678"/>
        <w:tab w:val="right" w:leader="dot" w:pos="4962"/>
      </w:tabs>
      <w:ind w:left="-142"/>
    </w:pPr>
    <w:rPr>
      <w:rFonts w:ascii="Arial" w:hAnsi="Arial" w:cs="Arial"/>
      <w:noProof/>
      <w:sz w:val="18"/>
      <w:szCs w:val="18"/>
      <w:lang w:val="en-US"/>
    </w:rPr>
  </w:style>
  <w:style w:type="paragraph" w:styleId="Index2">
    <w:name w:val="index 2"/>
    <w:basedOn w:val="Normal"/>
    <w:next w:val="Normal"/>
    <w:autoRedefine/>
    <w:semiHidden/>
    <w:rsid w:val="007C23CA"/>
    <w:pPr>
      <w:ind w:left="400" w:hanging="200"/>
    </w:pPr>
    <w:rPr>
      <w:szCs w:val="24"/>
    </w:rPr>
  </w:style>
  <w:style w:type="paragraph" w:styleId="Index3">
    <w:name w:val="index 3"/>
    <w:basedOn w:val="Normal"/>
    <w:next w:val="Normal"/>
    <w:autoRedefine/>
    <w:semiHidden/>
    <w:rsid w:val="007C23CA"/>
    <w:pPr>
      <w:ind w:left="600" w:hanging="200"/>
    </w:pPr>
    <w:rPr>
      <w:szCs w:val="24"/>
    </w:rPr>
  </w:style>
  <w:style w:type="paragraph" w:styleId="Index4">
    <w:name w:val="index 4"/>
    <w:basedOn w:val="Normal"/>
    <w:next w:val="Normal"/>
    <w:autoRedefine/>
    <w:semiHidden/>
    <w:rsid w:val="007C23CA"/>
    <w:pPr>
      <w:ind w:left="800" w:hanging="200"/>
    </w:pPr>
    <w:rPr>
      <w:szCs w:val="24"/>
    </w:rPr>
  </w:style>
  <w:style w:type="paragraph" w:styleId="Index5">
    <w:name w:val="index 5"/>
    <w:basedOn w:val="Normal"/>
    <w:next w:val="Normal"/>
    <w:autoRedefine/>
    <w:semiHidden/>
    <w:rsid w:val="007C23CA"/>
    <w:pPr>
      <w:ind w:left="1000" w:hanging="200"/>
    </w:pPr>
    <w:rPr>
      <w:szCs w:val="24"/>
    </w:rPr>
  </w:style>
  <w:style w:type="paragraph" w:styleId="Index6">
    <w:name w:val="index 6"/>
    <w:basedOn w:val="Normal"/>
    <w:next w:val="Normal"/>
    <w:autoRedefine/>
    <w:semiHidden/>
    <w:rsid w:val="007C23CA"/>
    <w:pPr>
      <w:ind w:left="1200" w:hanging="200"/>
    </w:pPr>
    <w:rPr>
      <w:szCs w:val="24"/>
    </w:rPr>
  </w:style>
  <w:style w:type="paragraph" w:styleId="Index7">
    <w:name w:val="index 7"/>
    <w:basedOn w:val="Normal"/>
    <w:next w:val="Normal"/>
    <w:autoRedefine/>
    <w:semiHidden/>
    <w:rsid w:val="007C23CA"/>
    <w:pPr>
      <w:ind w:left="1400" w:hanging="200"/>
    </w:pPr>
    <w:rPr>
      <w:szCs w:val="24"/>
    </w:rPr>
  </w:style>
  <w:style w:type="paragraph" w:styleId="Index8">
    <w:name w:val="index 8"/>
    <w:basedOn w:val="Normal"/>
    <w:next w:val="Normal"/>
    <w:autoRedefine/>
    <w:semiHidden/>
    <w:rsid w:val="007C23CA"/>
    <w:pPr>
      <w:ind w:left="1600" w:hanging="200"/>
    </w:pPr>
    <w:rPr>
      <w:szCs w:val="24"/>
    </w:rPr>
  </w:style>
  <w:style w:type="paragraph" w:styleId="Index9">
    <w:name w:val="index 9"/>
    <w:basedOn w:val="Normal"/>
    <w:next w:val="Normal"/>
    <w:autoRedefine/>
    <w:semiHidden/>
    <w:rsid w:val="007C23CA"/>
    <w:pPr>
      <w:ind w:left="1800" w:hanging="200"/>
    </w:pPr>
    <w:rPr>
      <w:szCs w:val="24"/>
    </w:rPr>
  </w:style>
  <w:style w:type="paragraph" w:styleId="IndexHeading">
    <w:name w:val="index heading"/>
    <w:basedOn w:val="Normal"/>
    <w:next w:val="Index1"/>
    <w:semiHidden/>
    <w:rsid w:val="007C23CA"/>
    <w:pPr>
      <w:spacing w:before="120" w:after="120"/>
    </w:pPr>
    <w:rPr>
      <w:b/>
      <w:bCs/>
      <w:i/>
      <w:iCs/>
      <w:szCs w:val="24"/>
    </w:rPr>
  </w:style>
  <w:style w:type="paragraph" w:styleId="TOC1">
    <w:name w:val="toc 1"/>
    <w:basedOn w:val="Normal"/>
    <w:next w:val="Normal"/>
    <w:autoRedefine/>
    <w:uiPriority w:val="39"/>
    <w:rsid w:val="001C74ED"/>
    <w:pPr>
      <w:tabs>
        <w:tab w:val="left" w:pos="0"/>
      </w:tabs>
      <w:spacing w:line="360" w:lineRule="auto"/>
    </w:pPr>
    <w:rPr>
      <w:rFonts w:ascii="Arial" w:hAnsi="Arial"/>
      <w:b/>
      <w:bCs/>
      <w:caps/>
      <w:sz w:val="22"/>
      <w:szCs w:val="22"/>
    </w:rPr>
  </w:style>
  <w:style w:type="paragraph" w:styleId="TOC2">
    <w:name w:val="toc 2"/>
    <w:basedOn w:val="Normal"/>
    <w:next w:val="Normal"/>
    <w:autoRedefine/>
    <w:uiPriority w:val="39"/>
    <w:rsid w:val="007C23CA"/>
    <w:pPr>
      <w:spacing w:before="240"/>
    </w:pPr>
    <w:rPr>
      <w:b/>
      <w:bCs/>
      <w:szCs w:val="24"/>
    </w:rPr>
  </w:style>
  <w:style w:type="paragraph" w:styleId="TOC3">
    <w:name w:val="toc 3"/>
    <w:basedOn w:val="Normal"/>
    <w:next w:val="Normal"/>
    <w:autoRedefine/>
    <w:uiPriority w:val="39"/>
    <w:rsid w:val="007C23CA"/>
    <w:pPr>
      <w:ind w:left="200"/>
    </w:pPr>
    <w:rPr>
      <w:szCs w:val="24"/>
    </w:rPr>
  </w:style>
  <w:style w:type="paragraph" w:styleId="TOC4">
    <w:name w:val="toc 4"/>
    <w:basedOn w:val="Normal"/>
    <w:next w:val="Normal"/>
    <w:autoRedefine/>
    <w:semiHidden/>
    <w:rsid w:val="007C23CA"/>
    <w:pPr>
      <w:ind w:left="400"/>
    </w:pPr>
    <w:rPr>
      <w:szCs w:val="24"/>
    </w:rPr>
  </w:style>
  <w:style w:type="paragraph" w:styleId="TOC5">
    <w:name w:val="toc 5"/>
    <w:basedOn w:val="Normal"/>
    <w:next w:val="Normal"/>
    <w:autoRedefine/>
    <w:semiHidden/>
    <w:rsid w:val="007C23CA"/>
    <w:pPr>
      <w:ind w:left="600"/>
    </w:pPr>
    <w:rPr>
      <w:szCs w:val="24"/>
    </w:rPr>
  </w:style>
  <w:style w:type="paragraph" w:styleId="TOC6">
    <w:name w:val="toc 6"/>
    <w:basedOn w:val="Normal"/>
    <w:next w:val="Normal"/>
    <w:autoRedefine/>
    <w:semiHidden/>
    <w:rsid w:val="007C23CA"/>
    <w:pPr>
      <w:ind w:left="800"/>
    </w:pPr>
    <w:rPr>
      <w:szCs w:val="24"/>
    </w:rPr>
  </w:style>
  <w:style w:type="paragraph" w:styleId="TOC8">
    <w:name w:val="toc 8"/>
    <w:basedOn w:val="Normal"/>
    <w:next w:val="Normal"/>
    <w:autoRedefine/>
    <w:semiHidden/>
    <w:rsid w:val="007C23CA"/>
    <w:pPr>
      <w:ind w:left="1200"/>
    </w:pPr>
    <w:rPr>
      <w:szCs w:val="24"/>
    </w:rPr>
  </w:style>
  <w:style w:type="paragraph" w:styleId="TOC9">
    <w:name w:val="toc 9"/>
    <w:basedOn w:val="Normal"/>
    <w:next w:val="Normal"/>
    <w:autoRedefine/>
    <w:semiHidden/>
    <w:rsid w:val="007C23CA"/>
    <w:pPr>
      <w:ind w:left="1400"/>
    </w:pPr>
    <w:rPr>
      <w:szCs w:val="24"/>
    </w:rPr>
  </w:style>
  <w:style w:type="character" w:styleId="Hyperlink">
    <w:name w:val="Hyperlink"/>
    <w:basedOn w:val="DefaultParagraphFont"/>
    <w:uiPriority w:val="99"/>
    <w:rsid w:val="007C23CA"/>
    <w:rPr>
      <w:color w:val="0000FF"/>
      <w:u w:val="single"/>
    </w:rPr>
  </w:style>
  <w:style w:type="paragraph" w:styleId="BalloonText">
    <w:name w:val="Balloon Text"/>
    <w:basedOn w:val="Normal"/>
    <w:semiHidden/>
    <w:rsid w:val="007C23CA"/>
    <w:rPr>
      <w:rFonts w:ascii="Tahoma" w:hAnsi="Tahoma" w:cs="Tahoma"/>
      <w:sz w:val="16"/>
      <w:szCs w:val="16"/>
    </w:rPr>
  </w:style>
  <w:style w:type="paragraph" w:styleId="DocumentMap">
    <w:name w:val="Document Map"/>
    <w:basedOn w:val="Normal"/>
    <w:semiHidden/>
    <w:rsid w:val="007C23CA"/>
    <w:pPr>
      <w:shd w:val="clear" w:color="auto" w:fill="000080"/>
    </w:pPr>
    <w:rPr>
      <w:rFonts w:ascii="Tahoma" w:hAnsi="Tahoma" w:cs="Tahoma"/>
    </w:rPr>
  </w:style>
  <w:style w:type="table" w:styleId="TableGrid">
    <w:name w:val="Table Grid"/>
    <w:basedOn w:val="TableNormal"/>
    <w:uiPriority w:val="59"/>
    <w:rsid w:val="007C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2ADF"/>
    <w:rPr>
      <w:color w:val="800080" w:themeColor="followedHyperlink"/>
      <w:u w:val="single"/>
    </w:rPr>
  </w:style>
  <w:style w:type="character" w:styleId="Emphasis">
    <w:name w:val="Emphasis"/>
    <w:basedOn w:val="DefaultParagraphFont"/>
    <w:uiPriority w:val="20"/>
    <w:qFormat/>
    <w:rsid w:val="00616A08"/>
    <w:rPr>
      <w:i/>
      <w:iCs/>
    </w:rPr>
  </w:style>
  <w:style w:type="paragraph" w:styleId="ListParagraph">
    <w:name w:val="List Paragraph"/>
    <w:basedOn w:val="Normal"/>
    <w:uiPriority w:val="34"/>
    <w:qFormat/>
    <w:rsid w:val="00F514C8"/>
    <w:pPr>
      <w:ind w:left="720"/>
    </w:pPr>
  </w:style>
  <w:style w:type="paragraph" w:styleId="NormalWeb">
    <w:name w:val="Normal (Web)"/>
    <w:basedOn w:val="Normal"/>
    <w:uiPriority w:val="99"/>
    <w:semiHidden/>
    <w:unhideWhenUsed/>
    <w:rsid w:val="00A00FF8"/>
    <w:pPr>
      <w:spacing w:after="150"/>
    </w:pPr>
    <w:rPr>
      <w:sz w:val="24"/>
      <w:szCs w:val="24"/>
      <w:lang w:eastAsia="en-AU"/>
    </w:rPr>
  </w:style>
  <w:style w:type="character" w:customStyle="1" w:styleId="Heading2Char">
    <w:name w:val="Heading 2 Char"/>
    <w:basedOn w:val="DefaultParagraphFont"/>
    <w:link w:val="Heading2"/>
    <w:rsid w:val="001A75C2"/>
    <w:rPr>
      <w:rFonts w:ascii="AvantGarde Bk BT" w:hAnsi="AvantGarde Bk BT"/>
      <w:b/>
      <w:sz w:val="18"/>
      <w:lang w:eastAsia="en-US"/>
    </w:rPr>
  </w:style>
  <w:style w:type="paragraph" w:customStyle="1" w:styleId="Default">
    <w:name w:val="Default"/>
    <w:rsid w:val="0042737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19B2"/>
    <w:rPr>
      <w:sz w:val="16"/>
      <w:szCs w:val="16"/>
    </w:rPr>
  </w:style>
  <w:style w:type="paragraph" w:styleId="CommentText">
    <w:name w:val="annotation text"/>
    <w:basedOn w:val="Normal"/>
    <w:link w:val="CommentTextChar"/>
    <w:uiPriority w:val="99"/>
    <w:semiHidden/>
    <w:unhideWhenUsed/>
    <w:rsid w:val="009119B2"/>
  </w:style>
  <w:style w:type="character" w:customStyle="1" w:styleId="CommentTextChar">
    <w:name w:val="Comment Text Char"/>
    <w:basedOn w:val="DefaultParagraphFont"/>
    <w:link w:val="CommentText"/>
    <w:uiPriority w:val="99"/>
    <w:semiHidden/>
    <w:rsid w:val="009119B2"/>
    <w:rPr>
      <w:lang w:eastAsia="en-US"/>
    </w:rPr>
  </w:style>
  <w:style w:type="paragraph" w:styleId="CommentSubject">
    <w:name w:val="annotation subject"/>
    <w:basedOn w:val="CommentText"/>
    <w:next w:val="CommentText"/>
    <w:link w:val="CommentSubjectChar"/>
    <w:uiPriority w:val="99"/>
    <w:semiHidden/>
    <w:unhideWhenUsed/>
    <w:rsid w:val="009119B2"/>
    <w:rPr>
      <w:b/>
      <w:bCs/>
    </w:rPr>
  </w:style>
  <w:style w:type="character" w:customStyle="1" w:styleId="CommentSubjectChar">
    <w:name w:val="Comment Subject Char"/>
    <w:basedOn w:val="CommentTextChar"/>
    <w:link w:val="CommentSubject"/>
    <w:uiPriority w:val="99"/>
    <w:semiHidden/>
    <w:rsid w:val="009119B2"/>
    <w:rPr>
      <w:b/>
      <w:bCs/>
      <w:lang w:eastAsia="en-US"/>
    </w:rPr>
  </w:style>
  <w:style w:type="character" w:styleId="UnresolvedMention">
    <w:name w:val="Unresolved Mention"/>
    <w:basedOn w:val="DefaultParagraphFont"/>
    <w:uiPriority w:val="99"/>
    <w:semiHidden/>
    <w:unhideWhenUsed/>
    <w:rsid w:val="001D7F3B"/>
    <w:rPr>
      <w:color w:val="808080"/>
      <w:shd w:val="clear" w:color="auto" w:fill="E6E6E6"/>
    </w:rPr>
  </w:style>
  <w:style w:type="paragraph" w:styleId="TOCHeading">
    <w:name w:val="TOC Heading"/>
    <w:basedOn w:val="Heading1"/>
    <w:next w:val="Normal"/>
    <w:uiPriority w:val="39"/>
    <w:unhideWhenUsed/>
    <w:qFormat/>
    <w:rsid w:val="00061E7A"/>
    <w:pPr>
      <w:keepLines/>
      <w:spacing w:before="240" w:line="259" w:lineRule="auto"/>
      <w:outlineLvl w:val="9"/>
    </w:pPr>
    <w:rPr>
      <w:rFonts w:asciiTheme="majorHAnsi" w:eastAsiaTheme="majorEastAsia" w:hAnsiTheme="majorHAnsi" w:cstheme="majorBidi"/>
      <w:sz w:val="32"/>
      <w:szCs w:val="32"/>
      <w:lang w:val="en-US"/>
    </w:rPr>
  </w:style>
  <w:style w:type="paragraph" w:styleId="NoSpacing">
    <w:name w:val="No Spacing"/>
    <w:uiPriority w:val="1"/>
    <w:qFormat/>
    <w:rsid w:val="00071B2B"/>
    <w:rPr>
      <w:rFonts w:asciiTheme="minorHAnsi" w:eastAsiaTheme="minorHAnsi" w:hAnsiTheme="minorHAnsi" w:cstheme="minorBidi"/>
      <w:sz w:val="22"/>
      <w:szCs w:val="22"/>
      <w:lang w:eastAsia="en-US"/>
    </w:rPr>
  </w:style>
  <w:style w:type="character" w:customStyle="1" w:styleId="H2HeadingsChar">
    <w:name w:val="H2_Headings Char"/>
    <w:basedOn w:val="DefaultParagraphFont"/>
    <w:link w:val="H2Headings"/>
    <w:locked/>
    <w:rsid w:val="00071B2B"/>
    <w:rPr>
      <w:rFonts w:ascii="Tahoma" w:hAnsi="Tahoma"/>
      <w:b/>
      <w:sz w:val="32"/>
    </w:rPr>
  </w:style>
  <w:style w:type="paragraph" w:customStyle="1" w:styleId="H2Headings">
    <w:name w:val="H2_Headings"/>
    <w:next w:val="Normal"/>
    <w:link w:val="H2HeadingsChar"/>
    <w:rsid w:val="00071B2B"/>
    <w:pPr>
      <w:keepNext/>
      <w:pageBreakBefore/>
      <w:pBdr>
        <w:top w:val="thickThinMediumGap" w:sz="24" w:space="7" w:color="auto"/>
      </w:pBdr>
      <w:snapToGrid w:val="0"/>
      <w:jc w:val="center"/>
      <w:outlineLvl w:val="1"/>
    </w:pPr>
    <w:rPr>
      <w:rFonts w:ascii="Tahoma" w:hAnsi="Tahoma"/>
      <w:b/>
      <w:sz w:val="32"/>
    </w:rPr>
  </w:style>
  <w:style w:type="character" w:customStyle="1" w:styleId="H3PartsChar">
    <w:name w:val="H3_Parts Char"/>
    <w:link w:val="H3Parts"/>
    <w:uiPriority w:val="99"/>
    <w:locked/>
    <w:rsid w:val="00071B2B"/>
    <w:rPr>
      <w:rFonts w:ascii="Arial" w:hAnsi="Arial"/>
      <w:b/>
    </w:rPr>
  </w:style>
  <w:style w:type="paragraph" w:customStyle="1" w:styleId="H3Parts">
    <w:name w:val="H3_Parts"/>
    <w:next w:val="Normal"/>
    <w:link w:val="H3PartsChar"/>
    <w:uiPriority w:val="99"/>
    <w:rsid w:val="00071B2B"/>
    <w:pPr>
      <w:keepNext/>
      <w:pBdr>
        <w:top w:val="single" w:sz="12" w:space="3" w:color="auto"/>
      </w:pBdr>
      <w:snapToGrid w:val="0"/>
      <w:spacing w:before="200" w:after="80"/>
      <w:outlineLvl w:val="2"/>
    </w:pPr>
    <w:rPr>
      <w:rFonts w:ascii="Arial" w:hAnsi="Arial"/>
      <w:b/>
    </w:rPr>
  </w:style>
  <w:style w:type="paragraph" w:customStyle="1" w:styleId="TableHeading">
    <w:name w:val="Table Heading"/>
    <w:basedOn w:val="Normal"/>
    <w:uiPriority w:val="3"/>
    <w:qFormat/>
    <w:rsid w:val="005764F3"/>
    <w:pPr>
      <w:spacing w:before="40" w:after="40" w:line="264" w:lineRule="auto"/>
    </w:pPr>
    <w:rPr>
      <w:rFonts w:asciiTheme="majorHAnsi" w:hAnsiTheme="majorHAnsi"/>
      <w:b/>
      <w:szCs w:val="21"/>
    </w:rPr>
  </w:style>
  <w:style w:type="paragraph" w:customStyle="1" w:styleId="TableText">
    <w:name w:val="Table Text"/>
    <w:basedOn w:val="Normal"/>
    <w:link w:val="TableTextChar"/>
    <w:qFormat/>
    <w:rsid w:val="005764F3"/>
    <w:pPr>
      <w:spacing w:before="40" w:after="40" w:line="264" w:lineRule="auto"/>
    </w:pPr>
    <w:rPr>
      <w:rFonts w:ascii="Arial" w:hAnsi="Arial"/>
      <w:sz w:val="19"/>
      <w:szCs w:val="21"/>
      <w:lang w:eastAsia="en-AU"/>
    </w:rPr>
  </w:style>
  <w:style w:type="character" w:customStyle="1" w:styleId="TableTextChar">
    <w:name w:val="Table Text Char"/>
    <w:link w:val="TableText"/>
    <w:rsid w:val="005764F3"/>
    <w:rPr>
      <w:rFonts w:ascii="Arial" w:hAnsi="Arial"/>
      <w:sz w:val="19"/>
      <w:szCs w:val="21"/>
    </w:rPr>
  </w:style>
  <w:style w:type="table" w:customStyle="1" w:styleId="QCAAtablestyle1">
    <w:name w:val="QCAA table style 1"/>
    <w:basedOn w:val="TableNormal"/>
    <w:rsid w:val="005764F3"/>
    <w:pPr>
      <w:spacing w:before="40" w:after="40"/>
    </w:pPr>
    <w:rPr>
      <w:rFonts w:ascii="Arial" w:hAnsi="Arial"/>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TableGrid0">
    <w:name w:val="TableGrid"/>
    <w:rsid w:val="00394EFD"/>
    <w:rPr>
      <w:rFonts w:ascii="Calibri" w:hAnsi="Calibri"/>
      <w:sz w:val="22"/>
      <w:szCs w:val="22"/>
    </w:rPr>
    <w:tblPr>
      <w:tblCellMar>
        <w:top w:w="0" w:type="dxa"/>
        <w:left w:w="0" w:type="dxa"/>
        <w:bottom w:w="0" w:type="dxa"/>
        <w:right w:w="0" w:type="dxa"/>
      </w:tblCellMar>
    </w:tblPr>
  </w:style>
  <w:style w:type="table" w:customStyle="1" w:styleId="TableGrid1">
    <w:name w:val="TableGrid1"/>
    <w:rsid w:val="009D74B5"/>
    <w:rPr>
      <w:rFonts w:ascii="Calibri" w:hAnsi="Calibri"/>
      <w:sz w:val="22"/>
      <w:szCs w:val="22"/>
    </w:rPr>
    <w:tblPr>
      <w:tblCellMar>
        <w:top w:w="0" w:type="dxa"/>
        <w:left w:w="0" w:type="dxa"/>
        <w:bottom w:w="0" w:type="dxa"/>
        <w:right w:w="0" w:type="dxa"/>
      </w:tblCellMar>
    </w:tblPr>
  </w:style>
  <w:style w:type="character" w:styleId="IntenseEmphasis">
    <w:name w:val="Intense Emphasis"/>
    <w:basedOn w:val="DefaultParagraphFont"/>
    <w:uiPriority w:val="21"/>
    <w:qFormat/>
    <w:rsid w:val="00061E7A"/>
    <w:rPr>
      <w:i/>
      <w:iCs/>
      <w:color w:val="000000" w:themeColor="text1"/>
    </w:rPr>
  </w:style>
  <w:style w:type="character" w:styleId="IntenseReference">
    <w:name w:val="Intense Reference"/>
    <w:basedOn w:val="DefaultParagraphFont"/>
    <w:uiPriority w:val="32"/>
    <w:qFormat/>
    <w:rsid w:val="00061E7A"/>
    <w:rPr>
      <w:b/>
      <w:bCs/>
      <w:smallCaps/>
      <w:color w:val="000000" w:themeColor="text1"/>
      <w:spacing w:val="5"/>
    </w:rPr>
  </w:style>
  <w:style w:type="paragraph" w:styleId="IntenseQuote">
    <w:name w:val="Intense Quote"/>
    <w:basedOn w:val="Normal"/>
    <w:next w:val="Normal"/>
    <w:link w:val="IntenseQuoteChar"/>
    <w:uiPriority w:val="30"/>
    <w:qFormat/>
    <w:rsid w:val="00061E7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61E7A"/>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22087">
      <w:bodyDiv w:val="1"/>
      <w:marLeft w:val="0"/>
      <w:marRight w:val="0"/>
      <w:marTop w:val="0"/>
      <w:marBottom w:val="0"/>
      <w:divBdr>
        <w:top w:val="none" w:sz="0" w:space="0" w:color="auto"/>
        <w:left w:val="none" w:sz="0" w:space="0" w:color="auto"/>
        <w:bottom w:val="none" w:sz="0" w:space="0" w:color="auto"/>
        <w:right w:val="none" w:sz="0" w:space="0" w:color="auto"/>
      </w:divBdr>
      <w:divsChild>
        <w:div w:id="1625040150">
          <w:marLeft w:val="0"/>
          <w:marRight w:val="0"/>
          <w:marTop w:val="0"/>
          <w:marBottom w:val="0"/>
          <w:divBdr>
            <w:top w:val="none" w:sz="0" w:space="0" w:color="auto"/>
            <w:left w:val="none" w:sz="0" w:space="0" w:color="auto"/>
            <w:bottom w:val="none" w:sz="0" w:space="0" w:color="auto"/>
            <w:right w:val="none" w:sz="0" w:space="0" w:color="auto"/>
          </w:divBdr>
          <w:divsChild>
            <w:div w:id="729577463">
              <w:marLeft w:val="0"/>
              <w:marRight w:val="0"/>
              <w:marTop w:val="0"/>
              <w:marBottom w:val="0"/>
              <w:divBdr>
                <w:top w:val="none" w:sz="0" w:space="0" w:color="auto"/>
                <w:left w:val="none" w:sz="0" w:space="0" w:color="auto"/>
                <w:bottom w:val="none" w:sz="0" w:space="0" w:color="auto"/>
                <w:right w:val="none" w:sz="0" w:space="0" w:color="auto"/>
              </w:divBdr>
              <w:divsChild>
                <w:div w:id="763309070">
                  <w:marLeft w:val="0"/>
                  <w:marRight w:val="0"/>
                  <w:marTop w:val="0"/>
                  <w:marBottom w:val="0"/>
                  <w:divBdr>
                    <w:top w:val="none" w:sz="0" w:space="0" w:color="auto"/>
                    <w:left w:val="none" w:sz="0" w:space="0" w:color="auto"/>
                    <w:bottom w:val="none" w:sz="0" w:space="0" w:color="auto"/>
                    <w:right w:val="none" w:sz="0" w:space="0" w:color="auto"/>
                  </w:divBdr>
                  <w:divsChild>
                    <w:div w:id="1504707252">
                      <w:marLeft w:val="0"/>
                      <w:marRight w:val="0"/>
                      <w:marTop w:val="0"/>
                      <w:marBottom w:val="0"/>
                      <w:divBdr>
                        <w:top w:val="none" w:sz="0" w:space="0" w:color="auto"/>
                        <w:left w:val="none" w:sz="0" w:space="0" w:color="auto"/>
                        <w:bottom w:val="none" w:sz="0" w:space="0" w:color="auto"/>
                        <w:right w:val="none" w:sz="0" w:space="0" w:color="auto"/>
                      </w:divBdr>
                      <w:divsChild>
                        <w:div w:id="642849262">
                          <w:marLeft w:val="0"/>
                          <w:marRight w:val="0"/>
                          <w:marTop w:val="0"/>
                          <w:marBottom w:val="0"/>
                          <w:divBdr>
                            <w:top w:val="none" w:sz="0" w:space="0" w:color="auto"/>
                            <w:left w:val="none" w:sz="0" w:space="0" w:color="auto"/>
                            <w:bottom w:val="none" w:sz="0" w:space="0" w:color="auto"/>
                            <w:right w:val="none" w:sz="0" w:space="0" w:color="auto"/>
                          </w:divBdr>
                          <w:divsChild>
                            <w:div w:id="2074962999">
                              <w:marLeft w:val="0"/>
                              <w:marRight w:val="0"/>
                              <w:marTop w:val="0"/>
                              <w:marBottom w:val="0"/>
                              <w:divBdr>
                                <w:top w:val="none" w:sz="0" w:space="0" w:color="auto"/>
                                <w:left w:val="none" w:sz="0" w:space="0" w:color="auto"/>
                                <w:bottom w:val="none" w:sz="0" w:space="0" w:color="auto"/>
                                <w:right w:val="none" w:sz="0" w:space="0" w:color="auto"/>
                              </w:divBdr>
                              <w:divsChild>
                                <w:div w:id="2085956547">
                                  <w:marLeft w:val="0"/>
                                  <w:marRight w:val="0"/>
                                  <w:marTop w:val="0"/>
                                  <w:marBottom w:val="0"/>
                                  <w:divBdr>
                                    <w:top w:val="none" w:sz="0" w:space="0" w:color="auto"/>
                                    <w:left w:val="none" w:sz="0" w:space="0" w:color="auto"/>
                                    <w:bottom w:val="none" w:sz="0" w:space="0" w:color="auto"/>
                                    <w:right w:val="none" w:sz="0" w:space="0" w:color="auto"/>
                                  </w:divBdr>
                                  <w:divsChild>
                                    <w:div w:id="303314200">
                                      <w:marLeft w:val="0"/>
                                      <w:marRight w:val="0"/>
                                      <w:marTop w:val="0"/>
                                      <w:marBottom w:val="0"/>
                                      <w:divBdr>
                                        <w:top w:val="none" w:sz="0" w:space="0" w:color="auto"/>
                                        <w:left w:val="none" w:sz="0" w:space="0" w:color="auto"/>
                                        <w:bottom w:val="none" w:sz="0" w:space="0" w:color="auto"/>
                                        <w:right w:val="none" w:sz="0" w:space="0" w:color="auto"/>
                                      </w:divBdr>
                                      <w:divsChild>
                                        <w:div w:id="256136218">
                                          <w:marLeft w:val="0"/>
                                          <w:marRight w:val="0"/>
                                          <w:marTop w:val="0"/>
                                          <w:marBottom w:val="0"/>
                                          <w:divBdr>
                                            <w:top w:val="none" w:sz="0" w:space="0" w:color="auto"/>
                                            <w:left w:val="none" w:sz="0" w:space="0" w:color="auto"/>
                                            <w:bottom w:val="none" w:sz="0" w:space="0" w:color="auto"/>
                                            <w:right w:val="none" w:sz="0" w:space="0" w:color="auto"/>
                                          </w:divBdr>
                                          <w:divsChild>
                                            <w:div w:id="637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255430">
      <w:bodyDiv w:val="1"/>
      <w:marLeft w:val="0"/>
      <w:marRight w:val="0"/>
      <w:marTop w:val="0"/>
      <w:marBottom w:val="0"/>
      <w:divBdr>
        <w:top w:val="none" w:sz="0" w:space="0" w:color="auto"/>
        <w:left w:val="none" w:sz="0" w:space="0" w:color="auto"/>
        <w:bottom w:val="none" w:sz="0" w:space="0" w:color="auto"/>
        <w:right w:val="none" w:sz="0" w:space="0" w:color="auto"/>
      </w:divBdr>
    </w:div>
    <w:div w:id="1539705657">
      <w:bodyDiv w:val="1"/>
      <w:marLeft w:val="0"/>
      <w:marRight w:val="0"/>
      <w:marTop w:val="0"/>
      <w:marBottom w:val="0"/>
      <w:divBdr>
        <w:top w:val="none" w:sz="0" w:space="0" w:color="auto"/>
        <w:left w:val="none" w:sz="0" w:space="0" w:color="auto"/>
        <w:bottom w:val="none" w:sz="0" w:space="0" w:color="auto"/>
        <w:right w:val="none" w:sz="0" w:space="0" w:color="auto"/>
      </w:divBdr>
      <w:divsChild>
        <w:div w:id="55858888">
          <w:marLeft w:val="0"/>
          <w:marRight w:val="0"/>
          <w:marTop w:val="0"/>
          <w:marBottom w:val="0"/>
          <w:divBdr>
            <w:top w:val="none" w:sz="0" w:space="0" w:color="auto"/>
            <w:left w:val="none" w:sz="0" w:space="0" w:color="auto"/>
            <w:bottom w:val="none" w:sz="0" w:space="0" w:color="auto"/>
            <w:right w:val="none" w:sz="0" w:space="0" w:color="auto"/>
          </w:divBdr>
          <w:divsChild>
            <w:div w:id="51589687">
              <w:marLeft w:val="0"/>
              <w:marRight w:val="0"/>
              <w:marTop w:val="0"/>
              <w:marBottom w:val="0"/>
              <w:divBdr>
                <w:top w:val="none" w:sz="0" w:space="0" w:color="auto"/>
                <w:left w:val="none" w:sz="0" w:space="0" w:color="auto"/>
                <w:bottom w:val="none" w:sz="0" w:space="0" w:color="auto"/>
                <w:right w:val="none" w:sz="0" w:space="0" w:color="auto"/>
              </w:divBdr>
              <w:divsChild>
                <w:div w:id="1366784495">
                  <w:marLeft w:val="0"/>
                  <w:marRight w:val="0"/>
                  <w:marTop w:val="0"/>
                  <w:marBottom w:val="0"/>
                  <w:divBdr>
                    <w:top w:val="none" w:sz="0" w:space="0" w:color="auto"/>
                    <w:left w:val="none" w:sz="0" w:space="0" w:color="auto"/>
                    <w:bottom w:val="none" w:sz="0" w:space="0" w:color="auto"/>
                    <w:right w:val="none" w:sz="0" w:space="0" w:color="auto"/>
                  </w:divBdr>
                  <w:divsChild>
                    <w:div w:id="1875726864">
                      <w:marLeft w:val="0"/>
                      <w:marRight w:val="0"/>
                      <w:marTop w:val="0"/>
                      <w:marBottom w:val="0"/>
                      <w:divBdr>
                        <w:top w:val="none" w:sz="0" w:space="0" w:color="auto"/>
                        <w:left w:val="none" w:sz="0" w:space="0" w:color="auto"/>
                        <w:bottom w:val="none" w:sz="0" w:space="0" w:color="auto"/>
                        <w:right w:val="none" w:sz="0" w:space="0" w:color="auto"/>
                      </w:divBdr>
                      <w:divsChild>
                        <w:div w:id="856963316">
                          <w:marLeft w:val="0"/>
                          <w:marRight w:val="0"/>
                          <w:marTop w:val="0"/>
                          <w:marBottom w:val="0"/>
                          <w:divBdr>
                            <w:top w:val="none" w:sz="0" w:space="0" w:color="auto"/>
                            <w:left w:val="none" w:sz="0" w:space="0" w:color="auto"/>
                            <w:bottom w:val="none" w:sz="0" w:space="0" w:color="auto"/>
                            <w:right w:val="none" w:sz="0" w:space="0" w:color="auto"/>
                          </w:divBdr>
                          <w:divsChild>
                            <w:div w:id="707728750">
                              <w:marLeft w:val="0"/>
                              <w:marRight w:val="0"/>
                              <w:marTop w:val="0"/>
                              <w:marBottom w:val="0"/>
                              <w:divBdr>
                                <w:top w:val="none" w:sz="0" w:space="0" w:color="auto"/>
                                <w:left w:val="none" w:sz="0" w:space="0" w:color="auto"/>
                                <w:bottom w:val="none" w:sz="0" w:space="0" w:color="auto"/>
                                <w:right w:val="none" w:sz="0" w:space="0" w:color="auto"/>
                              </w:divBdr>
                              <w:divsChild>
                                <w:div w:id="1831214507">
                                  <w:marLeft w:val="0"/>
                                  <w:marRight w:val="0"/>
                                  <w:marTop w:val="0"/>
                                  <w:marBottom w:val="0"/>
                                  <w:divBdr>
                                    <w:top w:val="none" w:sz="0" w:space="0" w:color="auto"/>
                                    <w:left w:val="none" w:sz="0" w:space="0" w:color="auto"/>
                                    <w:bottom w:val="none" w:sz="0" w:space="0" w:color="auto"/>
                                    <w:right w:val="none" w:sz="0" w:space="0" w:color="auto"/>
                                  </w:divBdr>
                                  <w:divsChild>
                                    <w:div w:id="1257636046">
                                      <w:marLeft w:val="0"/>
                                      <w:marRight w:val="0"/>
                                      <w:marTop w:val="0"/>
                                      <w:marBottom w:val="0"/>
                                      <w:divBdr>
                                        <w:top w:val="none" w:sz="0" w:space="0" w:color="auto"/>
                                        <w:left w:val="none" w:sz="0" w:space="0" w:color="auto"/>
                                        <w:bottom w:val="none" w:sz="0" w:space="0" w:color="auto"/>
                                        <w:right w:val="none" w:sz="0" w:space="0" w:color="auto"/>
                                      </w:divBdr>
                                      <w:divsChild>
                                        <w:div w:id="1843350809">
                                          <w:marLeft w:val="0"/>
                                          <w:marRight w:val="0"/>
                                          <w:marTop w:val="0"/>
                                          <w:marBottom w:val="0"/>
                                          <w:divBdr>
                                            <w:top w:val="none" w:sz="0" w:space="0" w:color="auto"/>
                                            <w:left w:val="none" w:sz="0" w:space="0" w:color="auto"/>
                                            <w:bottom w:val="none" w:sz="0" w:space="0" w:color="auto"/>
                                            <w:right w:val="none" w:sz="0" w:space="0" w:color="auto"/>
                                          </w:divBdr>
                                          <w:divsChild>
                                            <w:div w:id="7017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53408">
      <w:bodyDiv w:val="1"/>
      <w:marLeft w:val="0"/>
      <w:marRight w:val="0"/>
      <w:marTop w:val="0"/>
      <w:marBottom w:val="0"/>
      <w:divBdr>
        <w:top w:val="none" w:sz="0" w:space="0" w:color="auto"/>
        <w:left w:val="none" w:sz="0" w:space="0" w:color="auto"/>
        <w:bottom w:val="none" w:sz="0" w:space="0" w:color="auto"/>
        <w:right w:val="none" w:sz="0" w:space="0" w:color="auto"/>
      </w:divBdr>
      <w:divsChild>
        <w:div w:id="2098744378">
          <w:marLeft w:val="0"/>
          <w:marRight w:val="0"/>
          <w:marTop w:val="0"/>
          <w:marBottom w:val="0"/>
          <w:divBdr>
            <w:top w:val="none" w:sz="0" w:space="0" w:color="auto"/>
            <w:left w:val="none" w:sz="0" w:space="0" w:color="auto"/>
            <w:bottom w:val="none" w:sz="0" w:space="0" w:color="auto"/>
            <w:right w:val="none" w:sz="0" w:space="0" w:color="auto"/>
          </w:divBdr>
          <w:divsChild>
            <w:div w:id="319776785">
              <w:marLeft w:val="-300"/>
              <w:marRight w:val="0"/>
              <w:marTop w:val="0"/>
              <w:marBottom w:val="0"/>
              <w:divBdr>
                <w:top w:val="none" w:sz="0" w:space="0" w:color="auto"/>
                <w:left w:val="none" w:sz="0" w:space="0" w:color="auto"/>
                <w:bottom w:val="none" w:sz="0" w:space="0" w:color="auto"/>
                <w:right w:val="none" w:sz="0" w:space="0" w:color="auto"/>
              </w:divBdr>
              <w:divsChild>
                <w:div w:id="68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hildcomm.qld.gov.au/" TargetMode="External"/><Relationship Id="rId26" Type="http://schemas.openxmlformats.org/officeDocument/2006/relationships/hyperlink" Target="http://www.asqa.gov.au" TargetMode="External"/><Relationship Id="rId39" Type="http://schemas.openxmlformats.org/officeDocument/2006/relationships/theme" Target="theme/theme1.xml"/><Relationship Id="rId21" Type="http://schemas.openxmlformats.org/officeDocument/2006/relationships/hyperlink" Target="http://www.nohsc.gov.au/SmallBusiness/BusinessEntryPoint/laws" TargetMode="External"/><Relationship Id="rId34" Type="http://schemas.openxmlformats.org/officeDocument/2006/relationships/hyperlink" Target="mailto:admin@mpa.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qld.gov.au" TargetMode="External"/><Relationship Id="rId25" Type="http://schemas.openxmlformats.org/officeDocument/2006/relationships/hyperlink" Target="http://www.qbcc.qld.gov.au/" TargetMode="External"/><Relationship Id="rId33" Type="http://schemas.openxmlformats.org/officeDocument/2006/relationships/hyperlink" Target="mailto:admin@mpa.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eoc.gov.au" TargetMode="External"/><Relationship Id="rId20" Type="http://schemas.openxmlformats.org/officeDocument/2006/relationships/hyperlink" Target="http://www.trainandemploy.qld.gov.au" TargetMode="External"/><Relationship Id="rId29" Type="http://schemas.openxmlformats.org/officeDocument/2006/relationships/hyperlink" Target="https://www.usi.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ir.qld.gov.au/industrial/index.htm" TargetMode="External"/><Relationship Id="rId32" Type="http://schemas.openxmlformats.org/officeDocument/2006/relationships/hyperlink" Target="mailto:admin@mpa.org.au" TargetMode="External"/><Relationship Id="rId37" Type="http://schemas.openxmlformats.org/officeDocument/2006/relationships/hyperlink" Target="http://www.oaic.gov.au/" TargetMode="External"/><Relationship Id="rId5" Type="http://schemas.openxmlformats.org/officeDocument/2006/relationships/numbering" Target="numbering.xml"/><Relationship Id="rId15" Type="http://schemas.openxmlformats.org/officeDocument/2006/relationships/hyperlink" Target="http://www.hreoc.gov.au" TargetMode="External"/><Relationship Id="rId23" Type="http://schemas.openxmlformats.org/officeDocument/2006/relationships/hyperlink" Target="http://www.justice.qld.gov.au/" TargetMode="External"/><Relationship Id="rId28" Type="http://schemas.openxmlformats.org/officeDocument/2006/relationships/hyperlink" Target="https://www.dese.gov.au/national-vet-data/vet-privacy-notice" TargetMode="External"/><Relationship Id="rId36" Type="http://schemas.openxmlformats.org/officeDocument/2006/relationships/hyperlink" Target="http://www.oaic.gov.au" TargetMode="External"/><Relationship Id="rId10" Type="http://schemas.openxmlformats.org/officeDocument/2006/relationships/endnotes" Target="endnotes.xml"/><Relationship Id="rId19" Type="http://schemas.openxmlformats.org/officeDocument/2006/relationships/hyperlink" Target="http://www.qbcc.qld.gov.au/" TargetMode="External"/><Relationship Id="rId31" Type="http://schemas.openxmlformats.org/officeDocument/2006/relationships/hyperlink" Target="mailto:admin@mp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eoc.gov.au" TargetMode="External"/><Relationship Id="rId22" Type="http://schemas.openxmlformats.org/officeDocument/2006/relationships/hyperlink" Target="http://www.workcover.qld.gov.au" TargetMode="External"/><Relationship Id="rId27" Type="http://schemas.openxmlformats.org/officeDocument/2006/relationships/hyperlink" Target="http://www.ncver.edu.au/privacy" TargetMode="External"/><Relationship Id="rId30" Type="http://schemas.openxmlformats.org/officeDocument/2006/relationships/footer" Target="footer1.xml"/><Relationship Id="rId35" Type="http://schemas.openxmlformats.org/officeDocument/2006/relationships/hyperlink" Target="mailto:admin@mpa.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7FED97DBF1DD47A0375900E3BDDFD4" ma:contentTypeVersion="4" ma:contentTypeDescription="Create a new document." ma:contentTypeScope="" ma:versionID="4d489b4c52e2a9d3dcaca09c5ef25292">
  <xsd:schema xmlns:xsd="http://www.w3.org/2001/XMLSchema" xmlns:xs="http://www.w3.org/2001/XMLSchema" xmlns:p="http://schemas.microsoft.com/office/2006/metadata/properties" xmlns:ns2="630dfe2e-965f-45a5-8557-ca7ecb90aea0" xmlns:ns3="4b13fbb7-6be2-41d6-8109-996ac3b8eaca" targetNamespace="http://schemas.microsoft.com/office/2006/metadata/properties" ma:root="true" ma:fieldsID="a75244cd477b7d26346fd53f5bcd9c17" ns2:_="" ns3:_="">
    <xsd:import namespace="630dfe2e-965f-45a5-8557-ca7ecb90aea0"/>
    <xsd:import namespace="4b13fbb7-6be2-41d6-8109-996ac3b8ea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dfe2e-965f-45a5-8557-ca7ecb90ae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3fbb7-6be2-41d6-8109-996ac3b8ea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C6BFC-025C-46AD-B4E8-7CC03504FB48}">
  <ds:schemaRefs>
    <ds:schemaRef ds:uri="http://schemas.microsoft.com/sharepoint/v3/contenttype/forms"/>
  </ds:schemaRefs>
</ds:datastoreItem>
</file>

<file path=customXml/itemProps2.xml><?xml version="1.0" encoding="utf-8"?>
<ds:datastoreItem xmlns:ds="http://schemas.openxmlformats.org/officeDocument/2006/customXml" ds:itemID="{8A3630D9-DE46-46FF-A455-A4D0C98E5114}">
  <ds:schemaRefs>
    <ds:schemaRef ds:uri="http://schemas.openxmlformats.org/officeDocument/2006/bibliography"/>
  </ds:schemaRefs>
</ds:datastoreItem>
</file>

<file path=customXml/itemProps3.xml><?xml version="1.0" encoding="utf-8"?>
<ds:datastoreItem xmlns:ds="http://schemas.openxmlformats.org/officeDocument/2006/customXml" ds:itemID="{367C5FC7-B7EF-40D4-84AC-D76773B4B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dfe2e-965f-45a5-8557-ca7ecb90aea0"/>
    <ds:schemaRef ds:uri="4b13fbb7-6be2-41d6-8109-996ac3b8e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82936-0D47-48A0-BD82-BF55EABD9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16114</Words>
  <Characters>91854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Training Induction</vt:lpstr>
    </vt:vector>
  </TitlesOfParts>
  <Company>Dalryda Management</Company>
  <LinksUpToDate>false</LinksUpToDate>
  <CharactersWithSpaces>107753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Induction</dc:title>
  <dc:subject>Student Handbook</dc:subject>
  <dc:creator>MPA</dc:creator>
  <cp:keywords>Student Handbook</cp:keywords>
  <cp:lastModifiedBy>MPA Office</cp:lastModifiedBy>
  <cp:revision>2</cp:revision>
  <cp:lastPrinted>2016-10-19T05:11:00Z</cp:lastPrinted>
  <dcterms:created xsi:type="dcterms:W3CDTF">2021-12-02T04:19:00Z</dcterms:created>
  <dcterms:modified xsi:type="dcterms:W3CDTF">2021-12-02T04:19:00Z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rpose">
    <vt:lpwstr>Student Handbook</vt:lpwstr>
  </property>
  <property fmtid="{D5CDD505-2E9C-101B-9397-08002B2CF9AE}" pid="3" name="Owner">
    <vt:lpwstr>Dalryda Management</vt:lpwstr>
  </property>
  <property fmtid="{D5CDD505-2E9C-101B-9397-08002B2CF9AE}" pid="4" name="Typist">
    <vt:lpwstr>Linda O'Hare</vt:lpwstr>
  </property>
  <property fmtid="{D5CDD505-2E9C-101B-9397-08002B2CF9AE}" pid="5" name="ContentTypeId">
    <vt:lpwstr>0x0101004A7FED97DBF1DD47A0375900E3BDDFD4</vt:lpwstr>
  </property>
</Properties>
</file>